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0661" w:rsidRPr="000C5123" w:rsidRDefault="00BC0661" w:rsidP="00022040">
      <w:pPr>
        <w:pStyle w:val="OZNPROJEKTUwskazaniedatylubwersjiprojektu"/>
        <w:keepNext/>
      </w:pPr>
      <w:bookmarkStart w:id="0" w:name="_Hlk123055472"/>
      <w:r w:rsidRPr="000C5123">
        <w:t xml:space="preserve">Projekt z dnia </w:t>
      </w:r>
      <w:r w:rsidR="00BD1049" w:rsidRPr="000C5123">
        <w:t>22</w:t>
      </w:r>
      <w:r w:rsidR="001E0A18" w:rsidRPr="000C5123">
        <w:t xml:space="preserve"> </w:t>
      </w:r>
      <w:r w:rsidR="008D61DB" w:rsidRPr="000C5123">
        <w:t>marca</w:t>
      </w:r>
      <w:r w:rsidR="008E3DC4" w:rsidRPr="000C5123">
        <w:t xml:space="preserve"> </w:t>
      </w:r>
      <w:r w:rsidR="006F2FA8" w:rsidRPr="000C5123">
        <w:t>2023</w:t>
      </w:r>
      <w:r w:rsidRPr="000C5123">
        <w:t xml:space="preserve"> r.</w:t>
      </w:r>
    </w:p>
    <w:bookmarkEnd w:id="0"/>
    <w:p w:rsidR="00D07657" w:rsidRPr="000C5123" w:rsidRDefault="00D07657" w:rsidP="00D07657">
      <w:pPr>
        <w:pStyle w:val="OZNRODZAKTUtznustawalubrozporzdzenieiorganwydajcy"/>
      </w:pPr>
    </w:p>
    <w:p w:rsidR="00BC0661" w:rsidRPr="000C5123" w:rsidRDefault="00BC0661" w:rsidP="00BC0661">
      <w:pPr>
        <w:pStyle w:val="OZNRODZAKTUtznustawalubrozporzdzenieiorganwydajcy"/>
      </w:pPr>
      <w:r w:rsidRPr="000C5123">
        <w:t>USTAWA</w:t>
      </w:r>
    </w:p>
    <w:p w:rsidR="00BC0661" w:rsidRPr="000C5123" w:rsidRDefault="00BC0661" w:rsidP="00BC0661">
      <w:pPr>
        <w:pStyle w:val="DATAAKTUdatauchwalenialubwydaniaaktu"/>
      </w:pPr>
      <w:r w:rsidRPr="000C5123">
        <w:t>z dnia …………………………..202</w:t>
      </w:r>
      <w:r w:rsidR="006F2FA8" w:rsidRPr="000C5123">
        <w:t>3</w:t>
      </w:r>
      <w:r w:rsidRPr="000C5123">
        <w:t xml:space="preserve"> r.</w:t>
      </w:r>
    </w:p>
    <w:p w:rsidR="00BC0661" w:rsidRPr="000C5123" w:rsidRDefault="00BC0661" w:rsidP="00FC7DE6">
      <w:pPr>
        <w:pStyle w:val="TYTUAKTUprzedmiotregulacjiustawylubrozporzdzenia"/>
      </w:pPr>
      <w:bookmarkStart w:id="1" w:name="highlightHit_1"/>
      <w:bookmarkEnd w:id="1"/>
      <w:r w:rsidRPr="000C5123">
        <w:t xml:space="preserve">o zmianie </w:t>
      </w:r>
      <w:bookmarkStart w:id="2" w:name="highlightHit_2"/>
      <w:bookmarkEnd w:id="2"/>
      <w:r w:rsidR="00AC5248" w:rsidRPr="000C5123">
        <w:t>niektórych ustaw</w:t>
      </w:r>
      <w:r w:rsidR="004263DA" w:rsidRPr="000C5123">
        <w:t xml:space="preserve"> w związku z rozwojem e-administracji</w:t>
      </w:r>
      <w:r w:rsidR="007D04CF" w:rsidRPr="000C5123">
        <w:rPr>
          <w:rStyle w:val="Odwoanieprzypisudolnego"/>
        </w:rPr>
        <w:footnoteReference w:id="2"/>
      </w:r>
      <w:r w:rsidR="007D04CF" w:rsidRPr="000C5123">
        <w:rPr>
          <w:rStyle w:val="IGindeksgrny"/>
          <w:rFonts w:cs="Arial"/>
        </w:rPr>
        <w:t>)</w:t>
      </w:r>
    </w:p>
    <w:p w:rsidR="009F19BE" w:rsidRPr="000C5123" w:rsidRDefault="00164231" w:rsidP="00FC7DE6">
      <w:pPr>
        <w:pStyle w:val="ARTartustawynprozporzdzenia"/>
        <w:keepNext/>
        <w:rPr>
          <w:rStyle w:val="Ppogrubienie"/>
          <w:rFonts w:cs="Arial"/>
          <w:b w:val="0"/>
        </w:rPr>
      </w:pPr>
      <w:bookmarkStart w:id="3" w:name="highlightHit_0"/>
      <w:bookmarkStart w:id="4" w:name="mip61094925"/>
      <w:bookmarkStart w:id="5" w:name="mip61095018"/>
      <w:bookmarkStart w:id="6" w:name="mip61095019"/>
      <w:bookmarkStart w:id="7" w:name="mip12122943"/>
      <w:bookmarkStart w:id="8" w:name="mip53323302"/>
      <w:bookmarkEnd w:id="3"/>
      <w:bookmarkEnd w:id="4"/>
      <w:bookmarkEnd w:id="5"/>
      <w:bookmarkEnd w:id="6"/>
      <w:bookmarkEnd w:id="7"/>
      <w:bookmarkEnd w:id="8"/>
      <w:r w:rsidRPr="000C5123">
        <w:rPr>
          <w:rStyle w:val="Ppogrubienie"/>
          <w:rFonts w:cs="Arial"/>
        </w:rPr>
        <w:t>Art.</w:t>
      </w:r>
      <w:r w:rsidR="00533AC5" w:rsidRPr="000C5123">
        <w:rPr>
          <w:rStyle w:val="Ppogrubienie"/>
          <w:rFonts w:cs="Arial"/>
        </w:rPr>
        <w:t> </w:t>
      </w:r>
      <w:r w:rsidR="004C30DD" w:rsidRPr="000C5123">
        <w:rPr>
          <w:rStyle w:val="Ppogrubienie"/>
          <w:rFonts w:cs="Arial"/>
        </w:rPr>
        <w:t xml:space="preserve">1. </w:t>
      </w:r>
      <w:r w:rsidR="004C30DD" w:rsidRPr="000C5123">
        <w:rPr>
          <w:rStyle w:val="Ppogrubienie"/>
          <w:rFonts w:cs="Arial"/>
          <w:b w:val="0"/>
        </w:rPr>
        <w:t>W ustawie z dnia 14 czerwca 1960 r. – Kodeks postępowania administracyjnego (Dz. U. z 202</w:t>
      </w:r>
      <w:r w:rsidR="446CED7D" w:rsidRPr="000C5123">
        <w:rPr>
          <w:rStyle w:val="Ppogrubienie"/>
          <w:rFonts w:cs="Arial"/>
          <w:b w:val="0"/>
        </w:rPr>
        <w:t>2</w:t>
      </w:r>
      <w:r w:rsidR="004C30DD" w:rsidRPr="000C5123">
        <w:rPr>
          <w:rStyle w:val="Ppogrubienie"/>
          <w:rFonts w:cs="Arial"/>
          <w:b w:val="0"/>
        </w:rPr>
        <w:t xml:space="preserve"> r. poz. </w:t>
      </w:r>
      <w:r w:rsidR="0062136A" w:rsidRPr="000C5123">
        <w:rPr>
          <w:rStyle w:val="Ppogrubienie"/>
          <w:rFonts w:cs="Arial"/>
          <w:b w:val="0"/>
        </w:rPr>
        <w:t>2000</w:t>
      </w:r>
      <w:r w:rsidR="004C30DD" w:rsidRPr="000C5123">
        <w:rPr>
          <w:rStyle w:val="Ppogrubienie"/>
          <w:rFonts w:cs="Arial"/>
          <w:b w:val="0"/>
        </w:rPr>
        <w:t xml:space="preserve"> i </w:t>
      </w:r>
      <w:r w:rsidR="6805E9A8" w:rsidRPr="000C5123">
        <w:rPr>
          <w:rStyle w:val="Ppogrubienie"/>
          <w:rFonts w:cs="Arial"/>
          <w:b w:val="0"/>
        </w:rPr>
        <w:t>2185</w:t>
      </w:r>
      <w:r w:rsidR="004C30DD" w:rsidRPr="000C5123">
        <w:rPr>
          <w:rStyle w:val="Ppogrubienie"/>
          <w:rFonts w:cs="Arial"/>
          <w:b w:val="0"/>
        </w:rPr>
        <w:t>)</w:t>
      </w:r>
      <w:r w:rsidR="009F19BE" w:rsidRPr="000C5123">
        <w:rPr>
          <w:rStyle w:val="Ppogrubienie"/>
          <w:rFonts w:cs="Arial"/>
          <w:b w:val="0"/>
        </w:rPr>
        <w:t xml:space="preserve"> wprowadza się następujące zmiany:</w:t>
      </w:r>
    </w:p>
    <w:p w:rsidR="00F13B45" w:rsidRPr="000C5123" w:rsidRDefault="009F19BE" w:rsidP="00022040">
      <w:pPr>
        <w:pStyle w:val="PKTpunkt"/>
        <w:keepNext/>
      </w:pPr>
      <w:r w:rsidRPr="000C5123">
        <w:rPr>
          <w:rStyle w:val="Ppogrubienie"/>
          <w:rFonts w:cs="Arial"/>
          <w:b w:val="0"/>
        </w:rPr>
        <w:t>1)</w:t>
      </w:r>
      <w:r w:rsidRPr="000C5123">
        <w:rPr>
          <w:rStyle w:val="Ppogrubienie"/>
          <w:rFonts w:cs="Arial"/>
          <w:b w:val="0"/>
        </w:rPr>
        <w:tab/>
      </w:r>
      <w:r w:rsidR="00F13B45" w:rsidRPr="000C5123">
        <w:t xml:space="preserve">w art. 33 dodaje się § </w:t>
      </w:r>
      <w:r w:rsidR="00BF4363" w:rsidRPr="000C5123">
        <w:t>5</w:t>
      </w:r>
      <w:r w:rsidR="00F13B45" w:rsidRPr="000C5123">
        <w:t xml:space="preserve"> i </w:t>
      </w:r>
      <w:r w:rsidR="00BF4363" w:rsidRPr="000C5123">
        <w:t>6</w:t>
      </w:r>
      <w:r w:rsidR="00F13B45" w:rsidRPr="000C5123">
        <w:t xml:space="preserve"> w brzmieniu:</w:t>
      </w:r>
    </w:p>
    <w:p w:rsidR="00F13B45" w:rsidRPr="000C5123" w:rsidRDefault="00F13B45" w:rsidP="00022040">
      <w:pPr>
        <w:pStyle w:val="ZUSTzmustartykuempunktem"/>
        <w:keepNext/>
      </w:pPr>
      <w:r w:rsidRPr="000C5123">
        <w:t>„§ </w:t>
      </w:r>
      <w:r w:rsidR="00BF4363" w:rsidRPr="000C5123">
        <w:t>5</w:t>
      </w:r>
      <w:r w:rsidRPr="000C5123">
        <w:t>. W przypadku, gdy strona udzieliła pełnomocnictwa, o którym mowa w art. 19a</w:t>
      </w:r>
      <w:r w:rsidR="00877C93" w:rsidRPr="000C5123">
        <w:t>d</w:t>
      </w:r>
      <w:r w:rsidRPr="000C5123">
        <w:t xml:space="preserve"> ust. </w:t>
      </w:r>
      <w:r w:rsidR="00877C93" w:rsidRPr="000C5123">
        <w:t xml:space="preserve">2 </w:t>
      </w:r>
      <w:r w:rsidRPr="000C5123">
        <w:t xml:space="preserve">pkt 2 ustawy z dnia 17 lutego 2005 r. o informatyzacji działalności podmiotów realizujących zadania publiczne, </w:t>
      </w:r>
      <w:r w:rsidR="00015006" w:rsidRPr="000C5123">
        <w:t>z wykorzystaniem</w:t>
      </w:r>
      <w:r w:rsidRPr="000C5123">
        <w:t xml:space="preserve"> Rejestru Pełnomocnictw Elektronicznych</w:t>
      </w:r>
      <w:r w:rsidR="007C2E44" w:rsidRPr="000C5123">
        <w:t>,</w:t>
      </w:r>
      <w:r w:rsidRPr="000C5123">
        <w:t xml:space="preserve"> </w:t>
      </w:r>
      <w:r w:rsidR="00FD5491" w:rsidRPr="000C5123">
        <w:t xml:space="preserve">o którym mowa w </w:t>
      </w:r>
      <w:r w:rsidR="00015006" w:rsidRPr="000C5123">
        <w:t>art. 19a</w:t>
      </w:r>
      <w:r w:rsidR="00444C2F" w:rsidRPr="000C5123">
        <w:t>d</w:t>
      </w:r>
      <w:r w:rsidR="00015006" w:rsidRPr="000C5123">
        <w:t xml:space="preserve"> ust. 1 tej ustawy</w:t>
      </w:r>
      <w:r w:rsidR="00FD5491" w:rsidRPr="000C5123">
        <w:t xml:space="preserve">, </w:t>
      </w:r>
      <w:r w:rsidRPr="000C5123">
        <w:t xml:space="preserve">organ </w:t>
      </w:r>
      <w:r w:rsidR="00015006" w:rsidRPr="000C5123">
        <w:t xml:space="preserve">po podaniu przez pełnomocnika </w:t>
      </w:r>
      <w:r w:rsidR="00A9360C" w:rsidRPr="000C5123">
        <w:t xml:space="preserve">imienia i nazwiska </w:t>
      </w:r>
      <w:r w:rsidR="00B5660B" w:rsidRPr="000C5123">
        <w:t>lub</w:t>
      </w:r>
      <w:r w:rsidR="00A9360C" w:rsidRPr="000C5123">
        <w:t xml:space="preserve"> numeru PESEL pełnomocnika </w:t>
      </w:r>
      <w:r w:rsidR="00B5660B" w:rsidRPr="000C5123">
        <w:t>lub</w:t>
      </w:r>
      <w:r w:rsidR="00A9360C" w:rsidRPr="000C5123">
        <w:t xml:space="preserve"> mocodawcy</w:t>
      </w:r>
      <w:r w:rsidR="00015006" w:rsidRPr="000C5123">
        <w:t xml:space="preserve">, </w:t>
      </w:r>
      <w:r w:rsidR="00E214A2" w:rsidRPr="000C5123">
        <w:t xml:space="preserve">dokonuje </w:t>
      </w:r>
      <w:r w:rsidRPr="000C5123">
        <w:t>weryfikacji istnienia</w:t>
      </w:r>
      <w:r w:rsidR="00015006" w:rsidRPr="000C5123">
        <w:t xml:space="preserve"> pełnomoc</w:t>
      </w:r>
      <w:bookmarkStart w:id="9" w:name="_GoBack"/>
      <w:bookmarkEnd w:id="9"/>
      <w:r w:rsidR="00015006" w:rsidRPr="000C5123">
        <w:t>nictwa</w:t>
      </w:r>
      <w:r w:rsidRPr="000C5123">
        <w:t xml:space="preserve"> oraz </w:t>
      </w:r>
      <w:r w:rsidR="00015006" w:rsidRPr="000C5123">
        <w:t xml:space="preserve">zakresu upoważnienia do </w:t>
      </w:r>
      <w:r w:rsidR="00015006" w:rsidRPr="000C5123">
        <w:lastRenderedPageBreak/>
        <w:t xml:space="preserve">występowania w imieniu strony </w:t>
      </w:r>
      <w:r w:rsidR="00E214A2" w:rsidRPr="000C5123">
        <w:t>w tym rejestrze</w:t>
      </w:r>
      <w:r w:rsidR="00015006" w:rsidRPr="000C5123">
        <w:t xml:space="preserve"> oraz</w:t>
      </w:r>
      <w:r w:rsidR="00E214A2" w:rsidRPr="000C5123">
        <w:t xml:space="preserve"> zamieszcza w aktach adnotację o dokonaniu </w:t>
      </w:r>
      <w:r w:rsidR="00015006" w:rsidRPr="000C5123">
        <w:t xml:space="preserve">tej </w:t>
      </w:r>
      <w:r w:rsidR="00E214A2" w:rsidRPr="000C5123">
        <w:t>weryfikacji</w:t>
      </w:r>
      <w:r w:rsidRPr="000C5123">
        <w:t>.</w:t>
      </w:r>
    </w:p>
    <w:p w:rsidR="009F19BE" w:rsidRPr="000C5123" w:rsidRDefault="00F13B45" w:rsidP="00022040">
      <w:pPr>
        <w:pStyle w:val="ZUSTzmustartykuempunktem"/>
      </w:pPr>
      <w:r w:rsidRPr="000C5123">
        <w:t>§ </w:t>
      </w:r>
      <w:r w:rsidR="00BF4363" w:rsidRPr="000C5123">
        <w:t>6</w:t>
      </w:r>
      <w:r w:rsidRPr="000C5123">
        <w:t xml:space="preserve">. W przypadku, o którym mowa w § </w:t>
      </w:r>
      <w:r w:rsidR="001252CD" w:rsidRPr="000C5123">
        <w:t>5,</w:t>
      </w:r>
      <w:r w:rsidRPr="000C5123">
        <w:t xml:space="preserve"> organ nie może żądać dostarczenia przez pełnomocnika </w:t>
      </w:r>
      <w:r w:rsidR="001252CD" w:rsidRPr="000C5123">
        <w:t xml:space="preserve">dokumentu </w:t>
      </w:r>
      <w:r w:rsidRPr="000C5123">
        <w:t>pełnomocnictwa</w:t>
      </w:r>
      <w:r w:rsidR="007B2715" w:rsidRPr="000C5123">
        <w:t xml:space="preserve"> udzielonego na </w:t>
      </w:r>
      <w:r w:rsidR="001777F7" w:rsidRPr="000C5123">
        <w:t>piśmie.”</w:t>
      </w:r>
      <w:r w:rsidR="007B2715" w:rsidRPr="000C5123">
        <w:t>;</w:t>
      </w:r>
    </w:p>
    <w:p w:rsidR="00863BFC" w:rsidRPr="000C5123" w:rsidRDefault="00966DB3" w:rsidP="00022040">
      <w:pPr>
        <w:pStyle w:val="PKTpunkt"/>
        <w:keepNext/>
      </w:pPr>
      <w:r w:rsidRPr="000C5123">
        <w:t>2</w:t>
      </w:r>
      <w:r w:rsidR="009F19BE" w:rsidRPr="000C5123">
        <w:t>)</w:t>
      </w:r>
      <w:r w:rsidR="009F19BE" w:rsidRPr="000C5123">
        <w:tab/>
      </w:r>
      <w:r w:rsidR="00863BFC" w:rsidRPr="000C5123">
        <w:t xml:space="preserve">w art. 39 </w:t>
      </w:r>
      <w:r w:rsidR="00AC4193" w:rsidRPr="000C5123">
        <w:t>§ 1 otrzymuje brzmienie</w:t>
      </w:r>
    </w:p>
    <w:p w:rsidR="00AC4193" w:rsidRPr="000C5123" w:rsidRDefault="00AC4193" w:rsidP="00786277">
      <w:pPr>
        <w:pStyle w:val="ZARTzmartartykuempunktem"/>
        <w:keepNext/>
      </w:pPr>
      <w:r w:rsidRPr="000C5123">
        <w:t>§ 1. Organ administracji publicznej doręcza pisma na adres do doręczeń elektronicznych, o którym mowa w art. 2 pkt 1 ustawy z dnia 18 listopada 2020 r. o doręczeniach elektronicznych, zwany dalej „adresem do doręczeń elektronicznych”, chyba że doręczenie następuje z wykorzystaniem innych niż adres do doręczeń elektronicznych rozwiązań techniczno-organizacyjnych, jeżeli przepisy odrębne przewidują wnoszenie lub doręczanie korespondencji z ich wykorzystaniem</w:t>
      </w:r>
      <w:r w:rsidR="00966DB3" w:rsidRPr="000C5123">
        <w:t xml:space="preserve"> albo w siedzibie organu</w:t>
      </w:r>
      <w:r w:rsidRPr="000C5123">
        <w:t>.”</w:t>
      </w:r>
      <w:r w:rsidR="00BD1049" w:rsidRPr="000C5123">
        <w:t>;</w:t>
      </w:r>
    </w:p>
    <w:p w:rsidR="009F19BE" w:rsidRPr="000C5123" w:rsidRDefault="00966DB3" w:rsidP="00022040">
      <w:pPr>
        <w:pStyle w:val="PKTpunkt"/>
        <w:keepNext/>
      </w:pPr>
      <w:r w:rsidRPr="000C5123">
        <w:t>3</w:t>
      </w:r>
      <w:r w:rsidR="00863BFC" w:rsidRPr="000C5123">
        <w:t>)</w:t>
      </w:r>
      <w:r w:rsidR="00863BFC" w:rsidRPr="000C5123">
        <w:tab/>
      </w:r>
      <w:r w:rsidR="009F19BE" w:rsidRPr="000C5123">
        <w:t xml:space="preserve">w art. 63 § 3a </w:t>
      </w:r>
      <w:r w:rsidR="00D145C6" w:rsidRPr="000C5123">
        <w:t>otrzymuje brzmienie:</w:t>
      </w:r>
    </w:p>
    <w:p w:rsidR="009F19BE" w:rsidRPr="000C5123" w:rsidRDefault="009F19BE" w:rsidP="00022040">
      <w:pPr>
        <w:pStyle w:val="ZARTzmartartykuempunktem"/>
        <w:keepNext/>
      </w:pPr>
      <w:r w:rsidRPr="000C5123">
        <w:t xml:space="preserve">„§ 3a. Podanie wniesione na adres do doręczeń elektronicznych lub za pośrednictwem konta w systemie teleinformatycznym organu administracji publicznej zawiera dane </w:t>
      </w:r>
      <w:r w:rsidR="00673861" w:rsidRPr="000C5123">
        <w:t>zgodne z</w:t>
      </w:r>
      <w:r w:rsidR="00015006" w:rsidRPr="000C5123">
        <w:t>e</w:t>
      </w:r>
      <w:r w:rsidR="00673861" w:rsidRPr="000C5123">
        <w:t xml:space="preserve"> wzorem</w:t>
      </w:r>
      <w:r w:rsidRPr="000C5123">
        <w:t>:</w:t>
      </w:r>
    </w:p>
    <w:p w:rsidR="009F19BE" w:rsidRPr="000C5123" w:rsidRDefault="009F19BE" w:rsidP="00022040">
      <w:pPr>
        <w:pStyle w:val="ZPKTzmpktartykuempunktem"/>
      </w:pPr>
      <w:r w:rsidRPr="000C5123">
        <w:t>1)</w:t>
      </w:r>
      <w:r w:rsidRPr="000C5123">
        <w:tab/>
        <w:t>dokumentu elektronicznego</w:t>
      </w:r>
      <w:r w:rsidR="00673861" w:rsidRPr="000C5123">
        <w:t xml:space="preserve"> ustalonym </w:t>
      </w:r>
      <w:r w:rsidRPr="000C5123">
        <w:t>przez organ upoważniony do określ</w:t>
      </w:r>
      <w:r w:rsidR="00015006" w:rsidRPr="000C5123">
        <w:t>e</w:t>
      </w:r>
      <w:r w:rsidRPr="000C5123">
        <w:t>nia takiego wzoru</w:t>
      </w:r>
      <w:r w:rsidR="00117904" w:rsidRPr="000C5123">
        <w:t>;</w:t>
      </w:r>
    </w:p>
    <w:p w:rsidR="009F19BE" w:rsidRPr="000C5123" w:rsidRDefault="009F19BE" w:rsidP="00022040">
      <w:pPr>
        <w:pStyle w:val="ZPKTzmpktartykuempunktem"/>
        <w:keepNext/>
      </w:pPr>
      <w:r w:rsidRPr="000C5123">
        <w:t>2)</w:t>
      </w:r>
      <w:r w:rsidRPr="000C5123">
        <w:tab/>
        <w:t>podania określonym w odrębnych przepisach, z zastrzeżeniem przypadków, w których przepisy prawa stanowią o upoważnieniu wskazanego organu wyłącznie do określenia wzoru, o którym mowa w pkt 1, nie stanowiąc przy tym o innych wymaganiach dla podania wnoszonego w postaci elektronicznej</w:t>
      </w:r>
    </w:p>
    <w:p w:rsidR="004C30DD" w:rsidRPr="000C5123" w:rsidRDefault="000E5742" w:rsidP="009E3D83">
      <w:pPr>
        <w:pStyle w:val="ZCZWSPPKTzmczciwsppktartykuempunktem"/>
        <w:rPr>
          <w:rStyle w:val="Ppogrubienie"/>
          <w:rFonts w:ascii="Times New Roman" w:hAnsi="Times New Roman" w:cs="Arial"/>
          <w:b w:val="0"/>
        </w:rPr>
      </w:pPr>
      <w:r w:rsidRPr="000C5123">
        <w:t>–</w:t>
      </w:r>
      <w:r w:rsidR="009F19BE" w:rsidRPr="000C5123">
        <w:t xml:space="preserve"> jeżeli te przepisy nakazują wnoszenie podań według określonego wzoru.”</w:t>
      </w:r>
      <w:r w:rsidR="00592121" w:rsidRPr="000C5123">
        <w:t>.</w:t>
      </w:r>
    </w:p>
    <w:p w:rsidR="002F28E2" w:rsidRPr="000C5123" w:rsidRDefault="004C30DD" w:rsidP="009E3D83">
      <w:pPr>
        <w:pStyle w:val="ARTartustawynprozporzdzenia"/>
        <w:keepNext/>
        <w:rPr>
          <w:b/>
        </w:rPr>
      </w:pPr>
      <w:r w:rsidRPr="000C5123">
        <w:rPr>
          <w:rStyle w:val="Ppogrubienie"/>
          <w:rFonts w:cs="Arial"/>
        </w:rPr>
        <w:t>Art.</w:t>
      </w:r>
      <w:r w:rsidR="00533AC5" w:rsidRPr="000C5123">
        <w:rPr>
          <w:rStyle w:val="Ppogrubienie"/>
          <w:rFonts w:cs="Arial"/>
        </w:rPr>
        <w:t> </w:t>
      </w:r>
      <w:r w:rsidR="0030339A" w:rsidRPr="000C5123">
        <w:rPr>
          <w:rStyle w:val="Ppogrubienie"/>
          <w:rFonts w:cs="Arial"/>
        </w:rPr>
        <w:t>2</w:t>
      </w:r>
      <w:r w:rsidR="00164231" w:rsidRPr="000C5123">
        <w:rPr>
          <w:rStyle w:val="Ppogrubienie"/>
          <w:rFonts w:cs="Arial"/>
        </w:rPr>
        <w:t xml:space="preserve">. </w:t>
      </w:r>
      <w:r w:rsidR="002F28E2" w:rsidRPr="000C5123">
        <w:rPr>
          <w:rStyle w:val="Ppogrubienie"/>
          <w:rFonts w:cs="Arial"/>
          <w:b w:val="0"/>
        </w:rPr>
        <w:t xml:space="preserve">W ustawie z dnia 25 lutego 1964 r. </w:t>
      </w:r>
      <w:r w:rsidR="0003771C" w:rsidRPr="000C5123">
        <w:rPr>
          <w:rStyle w:val="Ppogrubienie"/>
          <w:rFonts w:cs="Arial"/>
        </w:rPr>
        <w:t xml:space="preserve">– </w:t>
      </w:r>
      <w:r w:rsidR="002F28E2" w:rsidRPr="000C5123">
        <w:rPr>
          <w:rStyle w:val="Ppogrubienie"/>
          <w:rFonts w:cs="Arial"/>
          <w:b w:val="0"/>
        </w:rPr>
        <w:t xml:space="preserve">Kodeks rodzinny i opiekuńczy (Dz. U. </w:t>
      </w:r>
      <w:r w:rsidR="00D071FC" w:rsidRPr="000C5123">
        <w:rPr>
          <w:rStyle w:val="Ppogrubienie"/>
          <w:rFonts w:cs="Arial"/>
        </w:rPr>
        <w:br/>
      </w:r>
      <w:r w:rsidR="002F28E2" w:rsidRPr="000C5123">
        <w:rPr>
          <w:rStyle w:val="Ppogrubienie"/>
          <w:rFonts w:cs="Arial"/>
          <w:b w:val="0"/>
        </w:rPr>
        <w:t>z 2020 r. poz. 1359</w:t>
      </w:r>
      <w:r w:rsidR="00B65624" w:rsidRPr="000C5123">
        <w:rPr>
          <w:rStyle w:val="Ppogrubienie"/>
          <w:rFonts w:cs="Arial"/>
          <w:b w:val="0"/>
        </w:rPr>
        <w:t xml:space="preserve"> oraz z 2022 r. poz. 2140</w:t>
      </w:r>
      <w:r w:rsidR="002746B7" w:rsidRPr="000C5123">
        <w:rPr>
          <w:rStyle w:val="Ppogrubienie"/>
          <w:rFonts w:cs="Arial"/>
          <w:b w:val="0"/>
        </w:rPr>
        <w:t xml:space="preserve">) </w:t>
      </w:r>
      <w:r w:rsidR="002F28E2" w:rsidRPr="000C5123">
        <w:t xml:space="preserve">w art. 59 dotychczasową treść oznacza się jako </w:t>
      </w:r>
      <w:r w:rsidR="006141F4" w:rsidRPr="000C5123">
        <w:t>§</w:t>
      </w:r>
      <w:r w:rsidR="002F28E2" w:rsidRPr="000C5123">
        <w:t xml:space="preserve"> 1 i dodaje się </w:t>
      </w:r>
      <w:r w:rsidR="006141F4" w:rsidRPr="000C5123">
        <w:t xml:space="preserve">§ </w:t>
      </w:r>
      <w:r w:rsidR="002F28E2" w:rsidRPr="000C5123">
        <w:t xml:space="preserve">2 </w:t>
      </w:r>
      <w:r w:rsidR="00875C21" w:rsidRPr="000C5123">
        <w:t>w brzmieniu:</w:t>
      </w:r>
    </w:p>
    <w:p w:rsidR="006141F4" w:rsidRPr="000C5123" w:rsidRDefault="006141F4" w:rsidP="006141F4">
      <w:pPr>
        <w:pStyle w:val="ZUSTzmustartykuempunktem"/>
      </w:pPr>
      <w:r w:rsidRPr="000C5123">
        <w:t xml:space="preserve">„§ 2. Oświadczenie, o którym mowa w § </w:t>
      </w:r>
      <w:r w:rsidR="6103CDD6" w:rsidRPr="000C5123">
        <w:t>1, może</w:t>
      </w:r>
      <w:r w:rsidRPr="000C5123">
        <w:t xml:space="preserve"> być złożone do kierownika urzędu stanu cywilnego na piśmie utrwalonym w postaci elektronicznej, opatrzonym kwalifikowanym podpisem elektronicznym, podpisem zaufanym albo podpisem osobistym.”.</w:t>
      </w:r>
    </w:p>
    <w:p w:rsidR="005B6826" w:rsidRPr="000C5123" w:rsidRDefault="002245FA" w:rsidP="009E3D83">
      <w:pPr>
        <w:pStyle w:val="ARTartustawynprozporzdzenia"/>
        <w:keepNext/>
      </w:pPr>
      <w:r w:rsidRPr="000C5123">
        <w:rPr>
          <w:rStyle w:val="Ppogrubienie"/>
          <w:rFonts w:cs="Arial"/>
        </w:rPr>
        <w:lastRenderedPageBreak/>
        <w:t>Art.</w:t>
      </w:r>
      <w:r w:rsidR="00533AC5" w:rsidRPr="000C5123">
        <w:rPr>
          <w:rStyle w:val="Ppogrubienie"/>
          <w:rFonts w:cs="Arial"/>
        </w:rPr>
        <w:t> </w:t>
      </w:r>
      <w:r w:rsidR="002A13C2" w:rsidRPr="000C5123">
        <w:rPr>
          <w:rStyle w:val="Ppogrubienie"/>
          <w:rFonts w:cs="Arial"/>
        </w:rPr>
        <w:t>3</w:t>
      </w:r>
      <w:r w:rsidR="005B6826" w:rsidRPr="000C5123">
        <w:rPr>
          <w:rStyle w:val="Ppogrubienie"/>
          <w:rFonts w:cs="Arial"/>
        </w:rPr>
        <w:t>.</w:t>
      </w:r>
      <w:r w:rsidRPr="000C5123">
        <w:t xml:space="preserve"> </w:t>
      </w:r>
      <w:r w:rsidR="005B6826" w:rsidRPr="000C5123">
        <w:t xml:space="preserve">W ustawie z dnia 6 lipca 1982 r. o księgach wieczystych i hipotece (Dz. U. </w:t>
      </w:r>
      <w:r w:rsidR="00D071FC" w:rsidRPr="000C5123">
        <w:br/>
      </w:r>
      <w:r w:rsidR="005B6826" w:rsidRPr="000C5123">
        <w:t xml:space="preserve">z </w:t>
      </w:r>
      <w:r w:rsidR="00A019AB" w:rsidRPr="000C5123">
        <w:t>2023 r. poz. 146</w:t>
      </w:r>
      <w:r w:rsidR="005B6826" w:rsidRPr="000C5123">
        <w:t>) w art. 36</w:t>
      </w:r>
      <w:r w:rsidR="005B6826" w:rsidRPr="000C5123">
        <w:rPr>
          <w:rFonts w:cs="Times New Roman"/>
          <w:szCs w:val="24"/>
          <w:vertAlign w:val="superscript"/>
        </w:rPr>
        <w:t>4</w:t>
      </w:r>
      <w:r w:rsidR="303059D8" w:rsidRPr="000C5123">
        <w:t>:</w:t>
      </w:r>
    </w:p>
    <w:p w:rsidR="005B6826" w:rsidRPr="000C5123" w:rsidRDefault="303059D8" w:rsidP="001C03BD">
      <w:pPr>
        <w:pStyle w:val="ARTartustawynprozporzdzenia"/>
        <w:keepNext/>
      </w:pPr>
      <w:r w:rsidRPr="000C5123">
        <w:t>1)</w:t>
      </w:r>
      <w:r w:rsidR="002245FA" w:rsidRPr="000C5123">
        <w:tab/>
      </w:r>
      <w:r w:rsidR="005B6826" w:rsidRPr="000C5123">
        <w:t>ust. 4 otrzymuje brzmienie:</w:t>
      </w:r>
    </w:p>
    <w:p w:rsidR="005B6826" w:rsidRPr="000C5123" w:rsidRDefault="001819F7" w:rsidP="0075562E">
      <w:pPr>
        <w:pStyle w:val="ZUSTzmustartykuempunktem"/>
        <w:rPr>
          <w:rFonts w:eastAsia="Times New Roman"/>
        </w:rPr>
      </w:pPr>
      <w:r w:rsidRPr="000C5123">
        <w:t>„</w:t>
      </w:r>
      <w:r w:rsidR="005B6826" w:rsidRPr="000C5123">
        <w:rPr>
          <w:rFonts w:eastAsia="Times New Roman"/>
        </w:rPr>
        <w:t>4.</w:t>
      </w:r>
      <w:r w:rsidR="0063496F" w:rsidRPr="000C5123">
        <w:t xml:space="preserve"> </w:t>
      </w:r>
      <w:r w:rsidR="005B6826" w:rsidRPr="000C5123">
        <w:rPr>
          <w:rFonts w:eastAsia="Times New Roman"/>
        </w:rPr>
        <w:t>W przypadku złożenia za pośrednictwem systemu teleinformatycznego wniosku</w:t>
      </w:r>
      <w:r w:rsidR="00171536" w:rsidRPr="000C5123">
        <w:rPr>
          <w:rFonts w:eastAsia="Times New Roman"/>
        </w:rPr>
        <w:t xml:space="preserve"> </w:t>
      </w:r>
      <w:r w:rsidR="005B6826" w:rsidRPr="000C5123">
        <w:rPr>
          <w:rFonts w:eastAsia="Times New Roman"/>
        </w:rPr>
        <w:t xml:space="preserve">o wydanie dokumentów, o których mowa w ust. 2, Centralna Informacja umożliwia w systemie teleinformatycznym pobranie tych dokumentów w </w:t>
      </w:r>
      <w:r w:rsidR="00673861" w:rsidRPr="000C5123">
        <w:rPr>
          <w:rFonts w:eastAsia="Times New Roman"/>
        </w:rPr>
        <w:t xml:space="preserve">postaci </w:t>
      </w:r>
      <w:r w:rsidR="005B6826" w:rsidRPr="000C5123">
        <w:rPr>
          <w:rFonts w:eastAsia="Times New Roman"/>
        </w:rPr>
        <w:t>dokumentów elektronicznych pozwalających na samodzielne sporządzenie wydruków. Pobrane dokumenty elektroniczne oraz wydruki tych dokumentów mają moc dokumentów wydawanych przez sąd, jeżeli posiadają cechy umożliwiające ich weryfikację z danymi zawartymi w centralnej bazie danych ksiąg wieczystych.</w:t>
      </w:r>
      <w:r w:rsidRPr="000C5123">
        <w:t>”</w:t>
      </w:r>
      <w:r w:rsidR="00171536" w:rsidRPr="000C5123">
        <w:t>;</w:t>
      </w:r>
    </w:p>
    <w:p w:rsidR="005B6826" w:rsidRPr="000C5123" w:rsidRDefault="1E04FAF0" w:rsidP="001C03BD">
      <w:pPr>
        <w:pStyle w:val="ZUSTzmustartykuempunktem"/>
        <w:ind w:firstLine="0"/>
        <w:rPr>
          <w:rFonts w:eastAsia="Times New Roman"/>
        </w:rPr>
      </w:pPr>
      <w:r w:rsidRPr="000C5123">
        <w:t>2)</w:t>
      </w:r>
      <w:r w:rsidR="001819F7" w:rsidRPr="000C5123">
        <w:tab/>
      </w:r>
      <w:r w:rsidRPr="000C5123">
        <w:t>w ust.</w:t>
      </w:r>
      <w:r w:rsidR="001802BF" w:rsidRPr="000C5123">
        <w:t xml:space="preserve"> </w:t>
      </w:r>
      <w:r w:rsidRPr="000C5123">
        <w:t>8 w pkt 28 kropkę zastępuje się średnikiem i dodaje pkt 29 w brzmieniu:</w:t>
      </w:r>
    </w:p>
    <w:p w:rsidR="182296AE" w:rsidRPr="000C5123" w:rsidRDefault="182296AE" w:rsidP="3BA1877A">
      <w:pPr>
        <w:pStyle w:val="ZUSTzmustartykuempunktem"/>
        <w:ind w:firstLine="0"/>
      </w:pPr>
      <w:r w:rsidRPr="000C5123">
        <w:t>„29)</w:t>
      </w:r>
      <w:r w:rsidR="008A39DF" w:rsidRPr="000C5123">
        <w:tab/>
      </w:r>
      <w:r w:rsidRPr="000C5123">
        <w:t>Polski Instytut Ekonomiczny.”.</w:t>
      </w:r>
    </w:p>
    <w:p w:rsidR="001E1B80" w:rsidRPr="000C5123" w:rsidRDefault="009E3E85" w:rsidP="003F505D">
      <w:pPr>
        <w:pStyle w:val="ARTartustawynprozporzdzenia"/>
      </w:pPr>
      <w:r w:rsidRPr="000C5123">
        <w:rPr>
          <w:rStyle w:val="Ppogrubienie"/>
          <w:rFonts w:cs="Arial"/>
        </w:rPr>
        <w:t>Art.</w:t>
      </w:r>
      <w:r w:rsidR="00533AC5" w:rsidRPr="000C5123">
        <w:rPr>
          <w:rStyle w:val="Ppogrubienie"/>
          <w:rFonts w:cs="Arial"/>
        </w:rPr>
        <w:t> </w:t>
      </w:r>
      <w:r w:rsidR="002A13C2" w:rsidRPr="000C5123">
        <w:rPr>
          <w:rStyle w:val="Ppogrubienie"/>
          <w:rFonts w:cs="Arial"/>
        </w:rPr>
        <w:t>4</w:t>
      </w:r>
      <w:r w:rsidRPr="000C5123">
        <w:rPr>
          <w:rStyle w:val="Ppogrubienie"/>
          <w:rFonts w:cs="Arial"/>
        </w:rPr>
        <w:t>.</w:t>
      </w:r>
      <w:r w:rsidRPr="000C5123">
        <w:t xml:space="preserve"> </w:t>
      </w:r>
      <w:r w:rsidR="009958AE" w:rsidRPr="000C5123">
        <w:rPr>
          <w:rStyle w:val="Ppogrubienie"/>
          <w:rFonts w:cs="Arial"/>
          <w:b w:val="0"/>
        </w:rPr>
        <w:t>W ustawie z dnia 14 lipca 1983 r. o narodowym zasobie archiwalnym i archiwach (Dz. U. z 2020 r. poz. 164</w:t>
      </w:r>
      <w:r w:rsidR="007E2757" w:rsidRPr="000C5123">
        <w:rPr>
          <w:rStyle w:val="Ppogrubienie"/>
          <w:rFonts w:cs="Arial"/>
          <w:b w:val="0"/>
        </w:rPr>
        <w:t>)</w:t>
      </w:r>
      <w:r w:rsidR="007115E0" w:rsidRPr="000C5123">
        <w:t xml:space="preserve"> w art. 6 </w:t>
      </w:r>
      <w:r w:rsidR="00ED1118" w:rsidRPr="000C5123">
        <w:t>po ust. 1a dodaje się ust. 1b w brzmieniu:</w:t>
      </w:r>
    </w:p>
    <w:p w:rsidR="00786277" w:rsidRPr="000C5123" w:rsidRDefault="00ED1118" w:rsidP="00966DB3">
      <w:pPr>
        <w:pStyle w:val="ARTartustawynprozporzdzenia"/>
      </w:pPr>
      <w:r w:rsidRPr="000C5123">
        <w:t xml:space="preserve">„1b. </w:t>
      </w:r>
      <w:r w:rsidR="00E40E7A" w:rsidRPr="000C5123">
        <w:t xml:space="preserve">Organy państwowe oraz państwowe jednostki organizacyjne, organy jednostek samorządu terytorialnego oraz samorządowe jednostki organizacyjne </w:t>
      </w:r>
      <w:r w:rsidR="006E6690" w:rsidRPr="000C5123">
        <w:t xml:space="preserve">są </w:t>
      </w:r>
      <w:r w:rsidR="00E40E7A" w:rsidRPr="000C5123">
        <w:t xml:space="preserve">obowiązane </w:t>
      </w:r>
      <w:r w:rsidRPr="000C5123">
        <w:t>do prowadzenia systemu elektronicznego zarządzania dokumentacją.”</w:t>
      </w:r>
      <w:r w:rsidR="003A258B" w:rsidRPr="000C5123">
        <w:t>.</w:t>
      </w:r>
    </w:p>
    <w:p w:rsidR="6B20DC2B" w:rsidRPr="000C5123" w:rsidRDefault="00966DB3" w:rsidP="00966DB3">
      <w:pPr>
        <w:pStyle w:val="ARTartustawynprozporzdzenia"/>
      </w:pPr>
      <w:r w:rsidRPr="000C5123">
        <w:rPr>
          <w:rStyle w:val="Ppogrubienie"/>
          <w:rFonts w:cs="Arial"/>
        </w:rPr>
        <w:t>Art.</w:t>
      </w:r>
      <w:r w:rsidR="6B20DC2B" w:rsidRPr="000C5123">
        <w:rPr>
          <w:b/>
          <w:bCs/>
        </w:rPr>
        <w:t xml:space="preserve"> </w:t>
      </w:r>
      <w:r w:rsidR="008A39DF" w:rsidRPr="000C5123">
        <w:rPr>
          <w:b/>
          <w:bCs/>
        </w:rPr>
        <w:t>5</w:t>
      </w:r>
      <w:r w:rsidR="6B20DC2B" w:rsidRPr="000C5123">
        <w:rPr>
          <w:b/>
          <w:bCs/>
        </w:rPr>
        <w:t>.</w:t>
      </w:r>
      <w:r w:rsidR="6B20DC2B" w:rsidRPr="000C5123">
        <w:t xml:space="preserve"> W ustawie z dnia 20 grudnia 1990 r. o ubezpieczeniu społecznym rolników (Dz. U. z 202</w:t>
      </w:r>
      <w:r w:rsidR="008A39DF" w:rsidRPr="000C5123">
        <w:t>3</w:t>
      </w:r>
      <w:r w:rsidR="6B20DC2B" w:rsidRPr="000C5123">
        <w:t xml:space="preserve"> r. poz. </w:t>
      </w:r>
      <w:r w:rsidR="008A39DF" w:rsidRPr="000C5123">
        <w:t xml:space="preserve">208 i 337 </w:t>
      </w:r>
      <w:r w:rsidR="6B20DC2B" w:rsidRPr="000C5123">
        <w:t>) w art. 37 dodaje się ust. 6 w brzmieniu:</w:t>
      </w:r>
    </w:p>
    <w:p w:rsidR="6B20DC2B" w:rsidRPr="000C5123" w:rsidRDefault="6B20DC2B" w:rsidP="001C03BD">
      <w:pPr>
        <w:pStyle w:val="ARTartustawynprozporzdzenia"/>
      </w:pPr>
      <w:r w:rsidRPr="000C5123">
        <w:t>„6. Kasa udostępnia dane dotyczące rolników i domowników na potrzeby prowadzenia analiz, o których mowa w art. 10 ust. 1 pkt 9a ustawy z dnia 20 lipca 2018 r. o Polskim Instytucie Ekonomicznym (Dz. U. poz.</w:t>
      </w:r>
      <w:r w:rsidR="00FD5491" w:rsidRPr="000C5123">
        <w:t xml:space="preserve"> poz. 1735</w:t>
      </w:r>
      <w:r w:rsidR="00BD1049" w:rsidRPr="000C5123">
        <w:t>)</w:t>
      </w:r>
      <w:r w:rsidRPr="000C5123">
        <w:t xml:space="preserve"> na zasadach określonych w tej ustawie.”.</w:t>
      </w:r>
    </w:p>
    <w:p w:rsidR="00C1734C" w:rsidRPr="000C5123" w:rsidRDefault="6B20DC2B" w:rsidP="001C03BD">
      <w:pPr>
        <w:pStyle w:val="ARTartustawynprozporzdzenia"/>
        <w:rPr>
          <w:rStyle w:val="Ppogrubienie"/>
          <w:rFonts w:cs="Arial"/>
          <w:b w:val="0"/>
        </w:rPr>
      </w:pPr>
      <w:r w:rsidRPr="000C5123">
        <w:rPr>
          <w:rStyle w:val="Ppogrubienie"/>
          <w:rFonts w:cs="Arial"/>
        </w:rPr>
        <w:t>Art</w:t>
      </w:r>
      <w:r w:rsidR="00B815AC" w:rsidRPr="000C5123">
        <w:rPr>
          <w:rStyle w:val="Ppogrubienie"/>
          <w:rFonts w:cs="Arial"/>
        </w:rPr>
        <w:t xml:space="preserve">. </w:t>
      </w:r>
      <w:r w:rsidR="008A39DF" w:rsidRPr="000C5123">
        <w:rPr>
          <w:rStyle w:val="Ppogrubienie"/>
          <w:rFonts w:cs="Arial"/>
        </w:rPr>
        <w:t>6</w:t>
      </w:r>
      <w:r w:rsidR="00C1734C" w:rsidRPr="000C5123">
        <w:rPr>
          <w:rStyle w:val="Ppogrubienie"/>
          <w:rFonts w:cs="Arial"/>
        </w:rPr>
        <w:t>.</w:t>
      </w:r>
      <w:r w:rsidR="00C1734C" w:rsidRPr="000C5123">
        <w:t xml:space="preserve"> </w:t>
      </w:r>
      <w:r w:rsidR="00C1734C" w:rsidRPr="000C5123">
        <w:rPr>
          <w:rStyle w:val="Ppogrubienie"/>
          <w:rFonts w:cs="Arial"/>
          <w:b w:val="0"/>
        </w:rPr>
        <w:t xml:space="preserve">W ustawie z dnia 13 października 1995 r. o zasadach ewidencji i identyfikacji podatników i płatników (Dz. U. z 2022 r. poz. </w:t>
      </w:r>
      <w:r w:rsidR="008A39DF" w:rsidRPr="000C5123">
        <w:rPr>
          <w:rStyle w:val="Ppogrubienie"/>
          <w:rFonts w:cs="Arial"/>
          <w:b w:val="0"/>
        </w:rPr>
        <w:t>2500</w:t>
      </w:r>
      <w:r w:rsidR="00C1734C" w:rsidRPr="000C5123">
        <w:rPr>
          <w:rStyle w:val="Ppogrubienie"/>
          <w:rFonts w:cs="Arial"/>
          <w:b w:val="0"/>
        </w:rPr>
        <w:t xml:space="preserve">) </w:t>
      </w:r>
      <w:r w:rsidR="0EFA9838" w:rsidRPr="000C5123">
        <w:rPr>
          <w:rStyle w:val="Ppogrubienie"/>
          <w:rFonts w:cs="Arial"/>
          <w:b w:val="0"/>
        </w:rPr>
        <w:t>wprowadza się następujące zmiany</w:t>
      </w:r>
      <w:r w:rsidR="00C962FC" w:rsidRPr="000C5123">
        <w:rPr>
          <w:rStyle w:val="Ppogrubienie"/>
          <w:rFonts w:cs="Arial"/>
          <w:b w:val="0"/>
        </w:rPr>
        <w:t>:</w:t>
      </w:r>
    </w:p>
    <w:p w:rsidR="00C1734C" w:rsidRPr="000C5123" w:rsidRDefault="00171536" w:rsidP="00F33452">
      <w:pPr>
        <w:pStyle w:val="PKTpunkt"/>
        <w:rPr>
          <w:rStyle w:val="Ppogrubienie"/>
          <w:rFonts w:ascii="Helvetica" w:hAnsi="Helvetica" w:cs="Arial"/>
          <w:b w:val="0"/>
          <w:sz w:val="22"/>
        </w:rPr>
      </w:pPr>
      <w:r w:rsidRPr="000C5123">
        <w:rPr>
          <w:rStyle w:val="Ppogrubienie"/>
          <w:rFonts w:cs="Arial"/>
          <w:b w:val="0"/>
          <w:bCs w:val="0"/>
          <w:shd w:val="clear" w:color="auto" w:fill="FFFFFF"/>
        </w:rPr>
        <w:t>1)</w:t>
      </w:r>
      <w:r w:rsidRPr="000C5123">
        <w:rPr>
          <w:rStyle w:val="Ppogrubienie"/>
          <w:rFonts w:cs="Arial"/>
          <w:b w:val="0"/>
          <w:bCs w:val="0"/>
          <w:shd w:val="clear" w:color="auto" w:fill="FFFFFF"/>
        </w:rPr>
        <w:tab/>
      </w:r>
      <w:r w:rsidR="0EFA9838" w:rsidRPr="000C5123">
        <w:rPr>
          <w:rStyle w:val="Ppogrubienie"/>
          <w:rFonts w:ascii="Times New Roman" w:hAnsi="Times New Roman" w:cs="Arial"/>
          <w:b w:val="0"/>
        </w:rPr>
        <w:t xml:space="preserve">w </w:t>
      </w:r>
      <w:r w:rsidR="00C1734C" w:rsidRPr="000C5123">
        <w:rPr>
          <w:rStyle w:val="Ppogrubienie"/>
          <w:rFonts w:ascii="Times New Roman" w:hAnsi="Times New Roman" w:cs="Arial"/>
          <w:b w:val="0"/>
        </w:rPr>
        <w:t>art. 14 dodaje się ust. 10 w brzmieniu:</w:t>
      </w:r>
    </w:p>
    <w:p w:rsidR="00C1734C" w:rsidRPr="000C5123" w:rsidRDefault="00C1734C" w:rsidP="001C03BD">
      <w:pPr>
        <w:pStyle w:val="ZARTzmartartykuempunktem"/>
      </w:pPr>
      <w:r w:rsidRPr="000C5123">
        <w:rPr>
          <w:rStyle w:val="Ppogrubienie"/>
          <w:rFonts w:cs="Arial"/>
          <w:b w:val="0"/>
        </w:rPr>
        <w:t>„10. Szef Krajowej Administracji Skarbowej lub naczelnik urzędu skarbowego mogą aktualizować w CRP KEP datę rozpoczęcia wykonywania działalności gospodarczej, datę zawieszenia i wznowienia wykonywania działalności gospodarczej, datę zaprzestania wykonywania działalności gospodarczej oraz adres do doręczeń i inne dane kontaktowe przedsiębiorcy, na podstawie danych otrzymanych z Centralnej Ewidencji i Informacji o Działalności Gospodarczej za pośrednictwe</w:t>
      </w:r>
      <w:r w:rsidR="00E94C61" w:rsidRPr="000C5123">
        <w:rPr>
          <w:rStyle w:val="Ppogrubienie"/>
          <w:rFonts w:cs="Arial"/>
          <w:b w:val="0"/>
        </w:rPr>
        <w:t>m systemu teleinformatycznego.”</w:t>
      </w:r>
      <w:r w:rsidR="7CCF394F" w:rsidRPr="000C5123">
        <w:rPr>
          <w:rStyle w:val="Ppogrubienie"/>
          <w:rFonts w:cs="Arial"/>
          <w:b w:val="0"/>
        </w:rPr>
        <w:t>;</w:t>
      </w:r>
    </w:p>
    <w:p w:rsidR="00C1734C" w:rsidRPr="000C5123" w:rsidRDefault="00C962FC" w:rsidP="00F33452">
      <w:pPr>
        <w:pStyle w:val="PKTpunkt"/>
        <w:rPr>
          <w:rStyle w:val="Ppogrubienie"/>
          <w:rFonts w:cs="Arial"/>
          <w:shd w:val="clear" w:color="auto" w:fill="FFFFFF"/>
        </w:rPr>
      </w:pPr>
      <w:r w:rsidRPr="000C5123">
        <w:rPr>
          <w:rStyle w:val="Ppogrubienie"/>
          <w:rFonts w:cs="Arial"/>
          <w:b w:val="0"/>
        </w:rPr>
        <w:t>2)</w:t>
      </w:r>
      <w:r w:rsidRPr="000C5123">
        <w:rPr>
          <w:rStyle w:val="Ppogrubienie"/>
          <w:rFonts w:cs="Arial"/>
          <w:b w:val="0"/>
        </w:rPr>
        <w:tab/>
      </w:r>
      <w:r w:rsidR="686AA68E" w:rsidRPr="000C5123">
        <w:rPr>
          <w:rStyle w:val="Ppogrubienie"/>
          <w:rFonts w:cs="Arial"/>
          <w:b w:val="0"/>
        </w:rPr>
        <w:t>po art. 14b dodaje się art. 14c w brzmieniu:</w:t>
      </w:r>
    </w:p>
    <w:p w:rsidR="686AA68E" w:rsidRPr="000C5123" w:rsidRDefault="686AA68E" w:rsidP="001C03BD">
      <w:pPr>
        <w:pStyle w:val="ZARTzmartartykuempunktem"/>
        <w:ind w:left="660"/>
        <w:rPr>
          <w:rStyle w:val="Ppogrubienie"/>
          <w:rFonts w:ascii="Helvetica" w:hAnsi="Helvetica" w:cs="Helvetica"/>
          <w:b w:val="0"/>
          <w:bCs/>
          <w:color w:val="000000"/>
          <w:sz w:val="18"/>
          <w:szCs w:val="18"/>
        </w:rPr>
      </w:pPr>
      <w:r w:rsidRPr="000C5123">
        <w:rPr>
          <w:rStyle w:val="Ppogrubienie"/>
          <w:rFonts w:cs="Arial"/>
          <w:b w:val="0"/>
        </w:rPr>
        <w:lastRenderedPageBreak/>
        <w:t xml:space="preserve">„Art. 14c. Szef Krajowej Administracji Skarbowej </w:t>
      </w:r>
      <w:r w:rsidR="00B815AC" w:rsidRPr="000C5123">
        <w:rPr>
          <w:rStyle w:val="Ppogrubienie"/>
          <w:rFonts w:cs="Arial"/>
          <w:b w:val="0"/>
        </w:rPr>
        <w:t>udostępnia</w:t>
      </w:r>
      <w:r w:rsidRPr="000C5123">
        <w:rPr>
          <w:rStyle w:val="Ppogrubienie"/>
          <w:rFonts w:cs="Arial"/>
          <w:b w:val="0"/>
        </w:rPr>
        <w:t xml:space="preserve"> dane zgromadzone w CRP KEP na potrzeby analiz, o których mowa w art. 10 ust. 1 pkt 9a ustawy z dnia 20 lipca 2018 r. o Polskim Instytucie Ekonomicznym (Dz. U. poz. </w:t>
      </w:r>
      <w:r w:rsidR="00BD507A" w:rsidRPr="000C5123">
        <w:rPr>
          <w:rStyle w:val="Ppogrubienie"/>
          <w:rFonts w:cs="Arial"/>
          <w:b w:val="0"/>
        </w:rPr>
        <w:t xml:space="preserve">1735) </w:t>
      </w:r>
      <w:r w:rsidRPr="000C5123">
        <w:rPr>
          <w:rStyle w:val="Ppogrubienie"/>
          <w:rFonts w:cs="Arial"/>
          <w:b w:val="0"/>
        </w:rPr>
        <w:t>na zasadach określonych w tej ustawie.”.</w:t>
      </w:r>
    </w:p>
    <w:p w:rsidR="0CCC96D4" w:rsidRPr="000C5123" w:rsidRDefault="0CCC96D4" w:rsidP="00F33452">
      <w:pPr>
        <w:pStyle w:val="ARTartustawynprozporzdzenia"/>
        <w:rPr>
          <w:rStyle w:val="Ppogrubienie"/>
          <w:rFonts w:cs="Arial"/>
          <w:b w:val="0"/>
        </w:rPr>
      </w:pPr>
      <w:r w:rsidRPr="000C5123">
        <w:rPr>
          <w:rStyle w:val="Ppogrubienie"/>
          <w:rFonts w:cs="Arial"/>
        </w:rPr>
        <w:t xml:space="preserve">Art. </w:t>
      </w:r>
      <w:r w:rsidR="008A39DF" w:rsidRPr="000C5123">
        <w:rPr>
          <w:rStyle w:val="Ppogrubienie"/>
          <w:rFonts w:cs="Arial"/>
        </w:rPr>
        <w:t>7</w:t>
      </w:r>
      <w:r w:rsidRPr="000C5123">
        <w:rPr>
          <w:rStyle w:val="Ppogrubienie"/>
          <w:rFonts w:cs="Arial"/>
          <w:b w:val="0"/>
        </w:rPr>
        <w:t>.</w:t>
      </w:r>
      <w:r w:rsidR="00C962FC" w:rsidRPr="000C5123">
        <w:rPr>
          <w:rStyle w:val="Ppogrubienie"/>
          <w:rFonts w:cs="Arial"/>
          <w:b w:val="0"/>
        </w:rPr>
        <w:t xml:space="preserve"> </w:t>
      </w:r>
      <w:r w:rsidRPr="000C5123">
        <w:rPr>
          <w:rStyle w:val="Ppogrubienie"/>
          <w:rFonts w:cs="Arial"/>
          <w:b w:val="0"/>
        </w:rPr>
        <w:t>W ustawie z dnia 6 grudnia 1996 r o zastawie rejestrowym i rejestrze zastawów (Dz. U. z 2018</w:t>
      </w:r>
      <w:r w:rsidR="00BD507A" w:rsidRPr="000C5123">
        <w:rPr>
          <w:rStyle w:val="Ppogrubienie"/>
          <w:rFonts w:cs="Arial"/>
          <w:b w:val="0"/>
        </w:rPr>
        <w:t xml:space="preserve"> r</w:t>
      </w:r>
      <w:r w:rsidRPr="000C5123">
        <w:rPr>
          <w:rStyle w:val="Ppogrubienie"/>
          <w:rFonts w:cs="Arial"/>
          <w:b w:val="0"/>
        </w:rPr>
        <w:t xml:space="preserve">. poz. 2017) w art. 42 </w:t>
      </w:r>
      <w:r w:rsidR="00BD507A" w:rsidRPr="000C5123">
        <w:rPr>
          <w:rStyle w:val="Ppogrubienie"/>
          <w:rFonts w:cs="Arial"/>
          <w:b w:val="0"/>
        </w:rPr>
        <w:t xml:space="preserve">po ust. 4a </w:t>
      </w:r>
      <w:r w:rsidRPr="000C5123">
        <w:rPr>
          <w:rStyle w:val="Ppogrubienie"/>
          <w:rFonts w:cs="Arial"/>
          <w:b w:val="0"/>
        </w:rPr>
        <w:t>dodaje ust</w:t>
      </w:r>
      <w:r w:rsidR="00B90BA7" w:rsidRPr="000C5123">
        <w:rPr>
          <w:rStyle w:val="Ppogrubienie"/>
          <w:rFonts w:cs="Arial"/>
          <w:b w:val="0"/>
        </w:rPr>
        <w:t>.</w:t>
      </w:r>
      <w:r w:rsidRPr="000C5123">
        <w:rPr>
          <w:rStyle w:val="Ppogrubienie"/>
          <w:rFonts w:cs="Arial"/>
          <w:b w:val="0"/>
        </w:rPr>
        <w:t xml:space="preserve"> 4b w brzmieniu:</w:t>
      </w:r>
    </w:p>
    <w:p w:rsidR="0CCC96D4" w:rsidRPr="000C5123" w:rsidRDefault="0CCC96D4" w:rsidP="001C03BD">
      <w:pPr>
        <w:pStyle w:val="ZARTzmartartykuempunktem"/>
        <w:ind w:left="660" w:firstLine="170"/>
        <w:rPr>
          <w:rStyle w:val="Ppogrubienie"/>
          <w:rFonts w:cs="Arial"/>
          <w:b w:val="0"/>
        </w:rPr>
      </w:pPr>
      <w:r w:rsidRPr="000C5123">
        <w:rPr>
          <w:rStyle w:val="Ppogrubienie"/>
          <w:rFonts w:cs="Arial"/>
          <w:b w:val="0"/>
        </w:rPr>
        <w:t>„4b</w:t>
      </w:r>
      <w:r w:rsidR="007C0B18" w:rsidRPr="000C5123">
        <w:rPr>
          <w:rStyle w:val="Ppogrubienie"/>
          <w:rFonts w:cs="Arial"/>
          <w:b w:val="0"/>
        </w:rPr>
        <w:t>.</w:t>
      </w:r>
      <w:r w:rsidRPr="000C5123">
        <w:rPr>
          <w:rStyle w:val="Ppogrubienie"/>
          <w:rFonts w:cs="Arial"/>
          <w:b w:val="0"/>
        </w:rPr>
        <w:t xml:space="preserve"> Polski Instytut Ekonomiczny na potrzeby prowadzenia analiz, o których mowa w art. 10 ust. 1 pkt 9a ustawy z dnia 20 lipca 2018 r. o Polskim Instytucie Ekonomicznym (Dz. U. poz.</w:t>
      </w:r>
      <w:r w:rsidR="007C0B18" w:rsidRPr="000C5123">
        <w:rPr>
          <w:rStyle w:val="Ppogrubienie"/>
          <w:rFonts w:cs="Arial"/>
          <w:b w:val="0"/>
        </w:rPr>
        <w:t>1735</w:t>
      </w:r>
      <w:r w:rsidRPr="000C5123">
        <w:rPr>
          <w:rStyle w:val="Ppogrubienie"/>
          <w:rFonts w:cs="Arial"/>
          <w:b w:val="0"/>
        </w:rPr>
        <w:t>), nie ponosi opłat, o których mowa w ust. 4.”.</w:t>
      </w:r>
    </w:p>
    <w:p w:rsidR="00F33452" w:rsidRPr="000C5123" w:rsidRDefault="00F33452" w:rsidP="001C03BD">
      <w:pPr>
        <w:pStyle w:val="ARTartustawynprozporzdzenia"/>
      </w:pPr>
      <w:r w:rsidRPr="000C5123">
        <w:rPr>
          <w:rStyle w:val="Ppogrubienie"/>
          <w:rFonts w:cs="Arial"/>
        </w:rPr>
        <w:t xml:space="preserve">Art. </w:t>
      </w:r>
      <w:r w:rsidR="008A39DF" w:rsidRPr="000C5123">
        <w:rPr>
          <w:rStyle w:val="Ppogrubienie"/>
          <w:rFonts w:cs="Arial"/>
        </w:rPr>
        <w:t>8</w:t>
      </w:r>
      <w:r w:rsidRPr="000C5123">
        <w:rPr>
          <w:rStyle w:val="Ppogrubienie"/>
          <w:rFonts w:cs="Arial"/>
        </w:rPr>
        <w:t>.</w:t>
      </w:r>
      <w:r w:rsidRPr="000C5123">
        <w:rPr>
          <w:rStyle w:val="Ppogrubienie"/>
          <w:rFonts w:cs="Arial"/>
          <w:b w:val="0"/>
        </w:rPr>
        <w:t xml:space="preserve"> </w:t>
      </w:r>
      <w:r w:rsidRPr="000C5123">
        <w:t>W ustawie z dnia 20 sierpnia 1997 r. o Krajowym Rejestrze Sądowym (Dz. U. z 2022 r. poz. 1683</w:t>
      </w:r>
      <w:r w:rsidR="0010139A" w:rsidRPr="000C5123">
        <w:t xml:space="preserve"> </w:t>
      </w:r>
      <w:r w:rsidRPr="000C5123">
        <w:t>i 2436) w art. 4 po ust. 4b dodaje się ust. 4c–4</w:t>
      </w:r>
      <w:r w:rsidR="007C0B18" w:rsidRPr="000C5123">
        <w:t>i</w:t>
      </w:r>
      <w:r w:rsidRPr="000C5123">
        <w:t xml:space="preserve"> w brzmieniu:</w:t>
      </w:r>
    </w:p>
    <w:p w:rsidR="00F33452" w:rsidRPr="000C5123" w:rsidRDefault="00F33452" w:rsidP="001C03BD">
      <w:pPr>
        <w:pStyle w:val="ZUSTzmustartykuempunktem"/>
      </w:pPr>
      <w:r w:rsidRPr="000C5123">
        <w:t xml:space="preserve">„4c. Centralna Informacja udostępnia </w:t>
      </w:r>
      <w:r w:rsidR="00BD507A" w:rsidRPr="000C5123">
        <w:t xml:space="preserve">podmiotom, które uzyskały zgodę, o której mowa w ust. 4d </w:t>
      </w:r>
      <w:r w:rsidRPr="000C5123">
        <w:t>bezpłatnie informacje z Rejestru za pośrednictwem usług sieciowych.</w:t>
      </w:r>
    </w:p>
    <w:p w:rsidR="00F33452" w:rsidRPr="000C5123" w:rsidRDefault="00F33452" w:rsidP="001C03BD">
      <w:pPr>
        <w:pStyle w:val="ZUSTzmustartykuempunktem"/>
      </w:pPr>
      <w:r w:rsidRPr="000C5123">
        <w:t>4d. Minister Sprawiedliwości</w:t>
      </w:r>
      <w:r w:rsidR="00AB6CF3" w:rsidRPr="000C5123">
        <w:t>, w drodze decyzji,</w:t>
      </w:r>
      <w:r w:rsidRPr="000C5123">
        <w:t xml:space="preserve"> wyraża zgodę na udostępnianie przez Centralną Informację informacji z Rejestru za pośrednictwem usług sieciowych, na wniosek podmiotu publicznego w rozumieniu art. 2 ust. 1 ustawy z dnia 17 lutego 2005 r. o informatyzacji działalności podmiotów realizujących zadania publiczne (Dz. U. z 202</w:t>
      </w:r>
      <w:r w:rsidR="008A39DF" w:rsidRPr="000C5123">
        <w:t>3</w:t>
      </w:r>
      <w:r w:rsidRPr="000C5123">
        <w:t xml:space="preserve"> r. poz. </w:t>
      </w:r>
      <w:r w:rsidR="008A39DF" w:rsidRPr="000C5123">
        <w:t>57</w:t>
      </w:r>
      <w:r w:rsidRPr="000C5123">
        <w:t>) albo podmiotu niebędącego podmiotem publicznym, który realizuje zadania publiczne na podstawie odrębnych przepisów albo na</w:t>
      </w:r>
      <w:r w:rsidR="00AB6CF3" w:rsidRPr="000C5123">
        <w:t xml:space="preserve"> </w:t>
      </w:r>
      <w:r w:rsidRPr="000C5123">
        <w:t>skutek powierzenia lub zlecenia przez podmiot publiczny ich realizacji, jeżeli:</w:t>
      </w:r>
    </w:p>
    <w:p w:rsidR="00F33452" w:rsidRPr="000C5123" w:rsidRDefault="00F33452" w:rsidP="00312753">
      <w:pPr>
        <w:pStyle w:val="ZPKTzmpktartykuempunktem"/>
      </w:pPr>
      <w:r w:rsidRPr="000C5123">
        <w:t>1)</w:t>
      </w:r>
      <w:r w:rsidRPr="000C5123">
        <w:tab/>
        <w:t xml:space="preserve">jest to niezbędne do realizacji przez ten podmiot </w:t>
      </w:r>
      <w:r w:rsidR="00673861" w:rsidRPr="000C5123">
        <w:t xml:space="preserve">jego </w:t>
      </w:r>
      <w:r w:rsidRPr="000C5123">
        <w:t>zadań ustawowych;</w:t>
      </w:r>
    </w:p>
    <w:p w:rsidR="00F33452" w:rsidRPr="000C5123" w:rsidRDefault="00F33452" w:rsidP="00312753">
      <w:pPr>
        <w:pStyle w:val="ZPKTzmpktartykuempunktem"/>
      </w:pPr>
      <w:r w:rsidRPr="000C5123">
        <w:t>2)</w:t>
      </w:r>
      <w:r w:rsidRPr="000C5123">
        <w:tab/>
        <w:t xml:space="preserve">podmiot posiada </w:t>
      </w:r>
      <w:r w:rsidR="005A5B3F" w:rsidRPr="000C5123">
        <w:t xml:space="preserve">i stosuje </w:t>
      </w:r>
      <w:r w:rsidRPr="000C5123">
        <w:t>urządzenia lub systemy teleinformatyczne umożliwiające identyfikację osoby uzyskującej informacje z Rejestru, zakresu informacji oraz daty ich uzyskania;</w:t>
      </w:r>
    </w:p>
    <w:p w:rsidR="00F33452" w:rsidRPr="000C5123" w:rsidRDefault="00F33452" w:rsidP="00312753">
      <w:pPr>
        <w:pStyle w:val="ZPKTzmpktartykuempunktem"/>
      </w:pPr>
      <w:r w:rsidRPr="000C5123">
        <w:t>3)</w:t>
      </w:r>
      <w:r w:rsidRPr="000C5123">
        <w:tab/>
        <w:t xml:space="preserve">podmiot posiada </w:t>
      </w:r>
      <w:r w:rsidR="005A5B3F" w:rsidRPr="000C5123">
        <w:t xml:space="preserve">i stosuje </w:t>
      </w:r>
      <w:r w:rsidRPr="000C5123">
        <w:t>zabezpieczenia techniczne i organizacyjne chroniące przed wykorzystaniem uzyskanych informacji niezgodnie z celem;</w:t>
      </w:r>
    </w:p>
    <w:p w:rsidR="00F33452" w:rsidRPr="000C5123" w:rsidRDefault="00F33452" w:rsidP="00312753">
      <w:pPr>
        <w:pStyle w:val="ZPKTzmpktartykuempunktem"/>
      </w:pPr>
      <w:r w:rsidRPr="000C5123">
        <w:t>4)</w:t>
      </w:r>
      <w:r w:rsidRPr="000C5123">
        <w:tab/>
        <w:t>Centraln</w:t>
      </w:r>
      <w:r w:rsidR="007C0B18" w:rsidRPr="000C5123">
        <w:t>a</w:t>
      </w:r>
      <w:r w:rsidRPr="000C5123">
        <w:t xml:space="preserve"> Informacji </w:t>
      </w:r>
      <w:r w:rsidR="007C0B18" w:rsidRPr="000C5123">
        <w:t>zapewnia</w:t>
      </w:r>
      <w:r w:rsidRPr="000C5123">
        <w:t xml:space="preserve"> warunki techniczne</w:t>
      </w:r>
      <w:r w:rsidR="007C0B18" w:rsidRPr="000C5123">
        <w:t xml:space="preserve"> pozwalające na udostępnianie informacji z Rejestru za pośrednictwem usług sieciowych</w:t>
      </w:r>
      <w:r w:rsidRPr="000C5123">
        <w:t>.</w:t>
      </w:r>
    </w:p>
    <w:p w:rsidR="00F33452" w:rsidRPr="000C5123" w:rsidRDefault="00F33452" w:rsidP="001C03BD">
      <w:pPr>
        <w:pStyle w:val="ZUSTzmustartykuempunktem"/>
      </w:pPr>
      <w:r w:rsidRPr="000C5123">
        <w:t>4e. O zgodę, o której mowa w ust. 4d, może wystąpić także podmiot uprawniony do występowania w imieniu grupy podmiotów.</w:t>
      </w:r>
    </w:p>
    <w:p w:rsidR="00F33452" w:rsidRPr="000C5123" w:rsidRDefault="00F33452" w:rsidP="001C03BD">
      <w:pPr>
        <w:pStyle w:val="ZUSTzmustartykuempunktem"/>
      </w:pPr>
      <w:r w:rsidRPr="000C5123">
        <w:t>4f. Wniosek, o którym mowa w ust. 4d, zawiera:</w:t>
      </w:r>
    </w:p>
    <w:p w:rsidR="00F33452" w:rsidRPr="000C5123" w:rsidRDefault="00F33452" w:rsidP="00312753">
      <w:pPr>
        <w:pStyle w:val="ZPKTzmpktartykuempunktem"/>
      </w:pPr>
      <w:r w:rsidRPr="000C5123">
        <w:t>1)</w:t>
      </w:r>
      <w:r w:rsidRPr="000C5123">
        <w:tab/>
        <w:t>oznaczenie wnioskodawcy;</w:t>
      </w:r>
    </w:p>
    <w:p w:rsidR="00F33452" w:rsidRPr="000C5123" w:rsidRDefault="00F33452" w:rsidP="00312753">
      <w:pPr>
        <w:pStyle w:val="ZPKTzmpktartykuempunktem"/>
      </w:pPr>
      <w:r w:rsidRPr="000C5123">
        <w:t>2)</w:t>
      </w:r>
      <w:r w:rsidRPr="000C5123">
        <w:tab/>
        <w:t xml:space="preserve">oznaczenie </w:t>
      </w:r>
      <w:r w:rsidR="007B2715" w:rsidRPr="000C5123">
        <w:t>, którego dotyczy wniosek</w:t>
      </w:r>
      <w:r w:rsidRPr="000C5123">
        <w:t>;</w:t>
      </w:r>
    </w:p>
    <w:p w:rsidR="00F33452" w:rsidRPr="000C5123" w:rsidRDefault="00F33452" w:rsidP="00312753">
      <w:pPr>
        <w:pStyle w:val="ZPKTzmpktartykuempunktem"/>
      </w:pPr>
      <w:r w:rsidRPr="000C5123">
        <w:lastRenderedPageBreak/>
        <w:t>3)</w:t>
      </w:r>
      <w:r w:rsidRPr="000C5123">
        <w:tab/>
        <w:t>wskazanie ustawowych zadań, o których mowa w ust. 4d pkt 1, z p</w:t>
      </w:r>
      <w:r w:rsidR="00673861" w:rsidRPr="000C5123">
        <w:t>rzy</w:t>
      </w:r>
      <w:r w:rsidRPr="000C5123">
        <w:t>wołaniem przepisów prawa;</w:t>
      </w:r>
    </w:p>
    <w:p w:rsidR="00F33452" w:rsidRPr="000C5123" w:rsidRDefault="00F33452" w:rsidP="00312753">
      <w:pPr>
        <w:pStyle w:val="ZPKTzmpktartykuempunktem"/>
      </w:pPr>
      <w:r w:rsidRPr="000C5123">
        <w:t>4)</w:t>
      </w:r>
      <w:r w:rsidRPr="000C5123">
        <w:tab/>
        <w:t xml:space="preserve">uzasadnienie </w:t>
      </w:r>
      <w:r w:rsidR="00654D91" w:rsidRPr="000C5123">
        <w:t xml:space="preserve">spełnienia </w:t>
      </w:r>
      <w:r w:rsidRPr="000C5123">
        <w:t>przesłanki niezbędności, o której mowa w ust. 4d pkt 1;</w:t>
      </w:r>
    </w:p>
    <w:p w:rsidR="009725B8" w:rsidRPr="000C5123" w:rsidRDefault="00F33452" w:rsidP="00312753">
      <w:pPr>
        <w:pStyle w:val="ZPKTzmpktartykuempunktem"/>
      </w:pPr>
      <w:r w:rsidRPr="000C5123">
        <w:t>5)</w:t>
      </w:r>
      <w:r w:rsidRPr="000C5123">
        <w:tab/>
        <w:t>oświadczenie podmiotu</w:t>
      </w:r>
      <w:r w:rsidR="007B2715" w:rsidRPr="000C5123">
        <w:t>, którego dotyczy wniosek</w:t>
      </w:r>
      <w:r w:rsidRPr="000C5123">
        <w:t xml:space="preserve"> </w:t>
      </w:r>
      <w:r w:rsidR="007B2715" w:rsidRPr="000C5123">
        <w:t>o</w:t>
      </w:r>
      <w:r w:rsidR="009725B8" w:rsidRPr="000C5123">
        <w:t>:</w:t>
      </w:r>
    </w:p>
    <w:p w:rsidR="00F33452" w:rsidRPr="000C5123" w:rsidRDefault="009725B8" w:rsidP="000C5123">
      <w:pPr>
        <w:pStyle w:val="ZARTzmartartykuempunktem"/>
        <w:rPr>
          <w:rFonts w:ascii="Times New Roman" w:hAnsi="Times New Roman"/>
          <w:bCs/>
        </w:rPr>
      </w:pPr>
      <w:r w:rsidRPr="000C5123">
        <w:t>a)</w:t>
      </w:r>
      <w:r w:rsidRPr="000C5123">
        <w:tab/>
      </w:r>
      <w:r w:rsidR="00F33452" w:rsidRPr="000C5123">
        <w:rPr>
          <w:rFonts w:ascii="Times New Roman" w:hAnsi="Times New Roman"/>
        </w:rPr>
        <w:t>posiada</w:t>
      </w:r>
      <w:r w:rsidRPr="000C5123">
        <w:rPr>
          <w:rFonts w:ascii="Times New Roman" w:hAnsi="Times New Roman"/>
        </w:rPr>
        <w:t>niu</w:t>
      </w:r>
      <w:r w:rsidR="00F33452" w:rsidRPr="000C5123">
        <w:rPr>
          <w:rFonts w:ascii="Times New Roman" w:hAnsi="Times New Roman"/>
        </w:rPr>
        <w:t xml:space="preserve"> </w:t>
      </w:r>
      <w:r w:rsidR="000D1B3A" w:rsidRPr="000C5123">
        <w:rPr>
          <w:rFonts w:ascii="Times New Roman" w:hAnsi="Times New Roman"/>
        </w:rPr>
        <w:t xml:space="preserve">i stosowaniu </w:t>
      </w:r>
      <w:r w:rsidRPr="000C5123">
        <w:rPr>
          <w:rFonts w:ascii="Times New Roman" w:hAnsi="Times New Roman"/>
        </w:rPr>
        <w:t xml:space="preserve">urządzeń </w:t>
      </w:r>
      <w:r w:rsidR="00F33452" w:rsidRPr="000C5123">
        <w:rPr>
          <w:rFonts w:ascii="Times New Roman" w:hAnsi="Times New Roman"/>
        </w:rPr>
        <w:t>lub system</w:t>
      </w:r>
      <w:r w:rsidRPr="000C5123">
        <w:rPr>
          <w:rFonts w:ascii="Times New Roman" w:hAnsi="Times New Roman"/>
        </w:rPr>
        <w:t>ów</w:t>
      </w:r>
      <w:r w:rsidR="00F33452" w:rsidRPr="000C5123">
        <w:rPr>
          <w:rFonts w:ascii="Times New Roman" w:hAnsi="Times New Roman"/>
        </w:rPr>
        <w:t xml:space="preserve"> teleinformatyczn</w:t>
      </w:r>
      <w:r w:rsidRPr="000C5123">
        <w:rPr>
          <w:rFonts w:ascii="Times New Roman" w:hAnsi="Times New Roman"/>
        </w:rPr>
        <w:t>ych</w:t>
      </w:r>
      <w:r w:rsidR="00F33452" w:rsidRPr="000C5123">
        <w:rPr>
          <w:rFonts w:ascii="Times New Roman" w:hAnsi="Times New Roman"/>
        </w:rPr>
        <w:t>, umożliwiając</w:t>
      </w:r>
      <w:r w:rsidRPr="000C5123">
        <w:rPr>
          <w:rFonts w:ascii="Times New Roman" w:hAnsi="Times New Roman"/>
        </w:rPr>
        <w:t>ych</w:t>
      </w:r>
      <w:r w:rsidR="00F33452" w:rsidRPr="000C5123">
        <w:rPr>
          <w:rFonts w:ascii="Times New Roman" w:hAnsi="Times New Roman"/>
        </w:rPr>
        <w:t xml:space="preserve"> identyfikację osoby uzyskującej informacje z Rejestru, zakresu informacji oraz daty ich uzyskania;</w:t>
      </w:r>
    </w:p>
    <w:p w:rsidR="00F33452" w:rsidRPr="000C5123" w:rsidRDefault="009725B8" w:rsidP="000C5123">
      <w:pPr>
        <w:pStyle w:val="ZARTzmartartykuempunktem"/>
        <w:rPr>
          <w:rFonts w:ascii="Times New Roman" w:hAnsi="Times New Roman"/>
          <w:bCs/>
        </w:rPr>
      </w:pPr>
      <w:r w:rsidRPr="000C5123">
        <w:rPr>
          <w:rFonts w:ascii="Times New Roman" w:hAnsi="Times New Roman"/>
        </w:rPr>
        <w:t>b)</w:t>
      </w:r>
      <w:r w:rsidRPr="000C5123">
        <w:rPr>
          <w:rFonts w:ascii="Times New Roman" w:hAnsi="Times New Roman"/>
        </w:rPr>
        <w:tab/>
      </w:r>
      <w:r w:rsidR="00F33452" w:rsidRPr="000C5123">
        <w:rPr>
          <w:rFonts w:ascii="Times New Roman" w:hAnsi="Times New Roman"/>
        </w:rPr>
        <w:t xml:space="preserve"> posiadaniu </w:t>
      </w:r>
      <w:r w:rsidR="000D1B3A" w:rsidRPr="000C5123">
        <w:rPr>
          <w:rFonts w:ascii="Times New Roman" w:hAnsi="Times New Roman"/>
        </w:rPr>
        <w:t xml:space="preserve">i stosowaniu </w:t>
      </w:r>
      <w:r w:rsidR="00F33452" w:rsidRPr="000C5123">
        <w:rPr>
          <w:rFonts w:ascii="Times New Roman" w:hAnsi="Times New Roman"/>
        </w:rPr>
        <w:t>zabezpieczeń technicznych i organizacyjnych chroniących przed wykorzystaniem uzyskanych informacji niezgodnie z celem;</w:t>
      </w:r>
    </w:p>
    <w:p w:rsidR="00654D91" w:rsidRPr="000C5123" w:rsidRDefault="009725B8" w:rsidP="000C5123">
      <w:pPr>
        <w:pStyle w:val="ZARTzmartartykuempunktem"/>
        <w:rPr>
          <w:rFonts w:ascii="Times New Roman" w:hAnsi="Times New Roman"/>
          <w:bCs/>
        </w:rPr>
      </w:pPr>
      <w:r w:rsidRPr="000C5123">
        <w:rPr>
          <w:rFonts w:ascii="Times New Roman" w:hAnsi="Times New Roman"/>
        </w:rPr>
        <w:t>c)</w:t>
      </w:r>
      <w:r w:rsidRPr="000C5123">
        <w:rPr>
          <w:rFonts w:ascii="Times New Roman" w:hAnsi="Times New Roman"/>
        </w:rPr>
        <w:tab/>
      </w:r>
      <w:r w:rsidR="00F33452" w:rsidRPr="000C5123">
        <w:rPr>
          <w:rFonts w:ascii="Times New Roman" w:hAnsi="Times New Roman"/>
        </w:rPr>
        <w:t xml:space="preserve"> wykorzystywaniu dostępu wyłącznie zgodnie z celem wynikającym z ustawy</w:t>
      </w:r>
      <w:r w:rsidR="00654D91" w:rsidRPr="000C5123">
        <w:rPr>
          <w:rFonts w:ascii="Times New Roman" w:hAnsi="Times New Roman"/>
        </w:rPr>
        <w:t>;</w:t>
      </w:r>
    </w:p>
    <w:p w:rsidR="00F33452" w:rsidRPr="000C5123" w:rsidRDefault="009725B8" w:rsidP="000C5123">
      <w:pPr>
        <w:pStyle w:val="ZARTzmartartykuempunktem"/>
      </w:pPr>
      <w:r w:rsidRPr="000C5123">
        <w:rPr>
          <w:rFonts w:ascii="Times New Roman" w:hAnsi="Times New Roman"/>
        </w:rPr>
        <w:t>d</w:t>
      </w:r>
      <w:r w:rsidR="00654D91" w:rsidRPr="000C5123">
        <w:rPr>
          <w:rFonts w:ascii="Times New Roman" w:hAnsi="Times New Roman"/>
        </w:rPr>
        <w:t>)</w:t>
      </w:r>
      <w:r w:rsidR="00654D91" w:rsidRPr="000C5123">
        <w:rPr>
          <w:rFonts w:ascii="Times New Roman" w:hAnsi="Times New Roman"/>
        </w:rPr>
        <w:tab/>
      </w:r>
      <w:r w:rsidR="00F33452" w:rsidRPr="000C5123">
        <w:rPr>
          <w:rFonts w:ascii="Times New Roman" w:hAnsi="Times New Roman"/>
        </w:rPr>
        <w:t>o zabezpieczeniu</w:t>
      </w:r>
      <w:r w:rsidR="00F33452" w:rsidRPr="000C5123">
        <w:t xml:space="preserve"> </w:t>
      </w:r>
      <w:r w:rsidR="00673861" w:rsidRPr="000C5123">
        <w:t>uzyskanych</w:t>
      </w:r>
      <w:r w:rsidR="00654D91" w:rsidRPr="000C5123">
        <w:t xml:space="preserve"> </w:t>
      </w:r>
      <w:r w:rsidR="00F33452" w:rsidRPr="000C5123">
        <w:t>informacji.</w:t>
      </w:r>
    </w:p>
    <w:p w:rsidR="009725B8" w:rsidRPr="000C5123" w:rsidRDefault="009725B8" w:rsidP="009725B8">
      <w:pPr>
        <w:pStyle w:val="ZPKTzmpktartykuempunktem"/>
      </w:pPr>
      <w:r w:rsidRPr="000C5123">
        <w:t>6</w:t>
      </w:r>
      <w:r w:rsidRPr="000C5123">
        <w:tab/>
        <w:t xml:space="preserve">wskazanie osoby umocowanej do rozwiązywania technicznych problemów </w:t>
      </w:r>
      <w:r w:rsidR="007B2715" w:rsidRPr="000C5123">
        <w:t>w zakresie uzyskiwania</w:t>
      </w:r>
      <w:r w:rsidRPr="000C5123">
        <w:t xml:space="preserve"> informacji z Rejestru za pośrednictwem usług sieciowych;</w:t>
      </w:r>
    </w:p>
    <w:p w:rsidR="009725B8" w:rsidRPr="000C5123" w:rsidRDefault="009725B8" w:rsidP="009725B8">
      <w:pPr>
        <w:pStyle w:val="ZPKTzmpktartykuempunktem"/>
      </w:pPr>
      <w:r w:rsidRPr="000C5123">
        <w:t>7)</w:t>
      </w:r>
      <w:r w:rsidRPr="000C5123">
        <w:tab/>
        <w:t>uzasadnienie uprawnienia do występowania w imieniu grupy podmiotów – jeśli wnioskodaw</w:t>
      </w:r>
      <w:r w:rsidR="007C0B18" w:rsidRPr="000C5123">
        <w:t>ca składa wniosek w</w:t>
      </w:r>
      <w:r w:rsidR="007B2715" w:rsidRPr="000C5123">
        <w:t xml:space="preserve"> imieniu grupy podmiotów</w:t>
      </w:r>
      <w:r w:rsidR="007C0B18" w:rsidRPr="000C5123">
        <w:t>.</w:t>
      </w:r>
    </w:p>
    <w:p w:rsidR="00F33452" w:rsidRPr="000C5123" w:rsidRDefault="00F33452" w:rsidP="001C03BD">
      <w:pPr>
        <w:pStyle w:val="ZUSTzmustartykuempunktem"/>
      </w:pPr>
      <w:r w:rsidRPr="000C5123">
        <w:t>4</w:t>
      </w:r>
      <w:r w:rsidR="007C0B18" w:rsidRPr="000C5123">
        <w:t>g</w:t>
      </w:r>
      <w:r w:rsidRPr="000C5123">
        <w:t>. Centralna Informacja może żądać szczegółowego wykazania spełnienia przesłanek, o których mowa w ust. 4d pkt 1-3.</w:t>
      </w:r>
    </w:p>
    <w:p w:rsidR="00F33452" w:rsidRPr="000C5123" w:rsidRDefault="00F33452" w:rsidP="001C03BD">
      <w:pPr>
        <w:pStyle w:val="ZUSTzmustartykuempunktem"/>
      </w:pPr>
      <w:r w:rsidRPr="000C5123">
        <w:t>4</w:t>
      </w:r>
      <w:r w:rsidR="007C0B18" w:rsidRPr="000C5123">
        <w:t>h</w:t>
      </w:r>
      <w:r w:rsidRPr="000C5123">
        <w:t>. Minister Sprawiedliwości odmawia, w drodze decyzji administracyjnej, zgody na udostępnianie informacji z Rejestru za pośrednictwem usług sieciowych, jeżeli nie zostały spełnione przesłanki, o których mowa w ust. 4d.</w:t>
      </w:r>
    </w:p>
    <w:p w:rsidR="00F33452" w:rsidRPr="000C5123" w:rsidRDefault="00F33452" w:rsidP="001C03BD">
      <w:pPr>
        <w:pStyle w:val="ZUSTzmustartykuempunktem"/>
      </w:pPr>
      <w:r w:rsidRPr="000C5123">
        <w:t>4</w:t>
      </w:r>
      <w:r w:rsidR="007C0B18" w:rsidRPr="000C5123">
        <w:t>i</w:t>
      </w:r>
      <w:r w:rsidRPr="000C5123">
        <w:t>. Minister Sprawiedliwości cofa, w drodze decyzji administracyjnej, zgodę na udostępnianie informacji z Rejestru za pośrednictwem usług sieciowych, jeżeli przestały istnieć przesłanki, o których mowa w ust. 4d.”.</w:t>
      </w:r>
    </w:p>
    <w:p w:rsidR="00075F6D" w:rsidRPr="000C5123" w:rsidRDefault="00075F6D" w:rsidP="3BA1877A">
      <w:pPr>
        <w:widowControl/>
        <w:suppressAutoHyphens/>
        <w:spacing w:before="120"/>
        <w:ind w:firstLine="510"/>
        <w:jc w:val="both"/>
        <w:rPr>
          <w:rFonts w:ascii="Times" w:hAnsi="Times" w:cs="Calibri"/>
        </w:rPr>
      </w:pPr>
      <w:r w:rsidRPr="000C5123">
        <w:rPr>
          <w:rFonts w:ascii="Times" w:hAnsi="Times"/>
          <w:b/>
          <w:bCs/>
        </w:rPr>
        <w:t xml:space="preserve">Art. </w:t>
      </w:r>
      <w:r w:rsidR="008A39DF" w:rsidRPr="000C5123">
        <w:rPr>
          <w:rFonts w:ascii="Times" w:hAnsi="Times"/>
          <w:b/>
          <w:bCs/>
        </w:rPr>
        <w:t>9</w:t>
      </w:r>
      <w:r w:rsidRPr="000C5123">
        <w:rPr>
          <w:rFonts w:ascii="Times" w:hAnsi="Times"/>
          <w:b/>
          <w:bCs/>
        </w:rPr>
        <w:t>.</w:t>
      </w:r>
      <w:r w:rsidRPr="000C5123">
        <w:rPr>
          <w:rFonts w:ascii="Times" w:hAnsi="Times"/>
        </w:rPr>
        <w:t xml:space="preserve"> W ustawie z dnia 21 sierpnia 1997 r. o gospodarce nieruchomościami (Dz. U. z 202</w:t>
      </w:r>
      <w:r w:rsidR="008A39DF" w:rsidRPr="000C5123">
        <w:rPr>
          <w:rFonts w:ascii="Times" w:hAnsi="Times"/>
        </w:rPr>
        <w:t>3</w:t>
      </w:r>
      <w:r w:rsidRPr="000C5123">
        <w:rPr>
          <w:rFonts w:ascii="Times" w:hAnsi="Times"/>
        </w:rPr>
        <w:t xml:space="preserve"> r. poz. </w:t>
      </w:r>
      <w:r w:rsidR="008A39DF" w:rsidRPr="000C5123">
        <w:rPr>
          <w:rFonts w:ascii="Times" w:hAnsi="Times"/>
        </w:rPr>
        <w:t>344</w:t>
      </w:r>
      <w:r w:rsidRPr="000C5123">
        <w:rPr>
          <w:rFonts w:ascii="Times" w:hAnsi="Times"/>
        </w:rPr>
        <w:t xml:space="preserve">) w art. 156 </w:t>
      </w:r>
      <w:r w:rsidR="00CA2ADD" w:rsidRPr="000C5123">
        <w:rPr>
          <w:rFonts w:ascii="Times" w:hAnsi="Times"/>
        </w:rPr>
        <w:t xml:space="preserve">w </w:t>
      </w:r>
      <w:r w:rsidRPr="000C5123">
        <w:rPr>
          <w:rFonts w:ascii="Times" w:hAnsi="Times"/>
        </w:rPr>
        <w:t xml:space="preserve">ust. 1 </w:t>
      </w:r>
      <w:r w:rsidR="00CA2ADD" w:rsidRPr="000C5123">
        <w:rPr>
          <w:rFonts w:ascii="Times" w:hAnsi="Times"/>
        </w:rPr>
        <w:t>dodaje się zdanie drugie</w:t>
      </w:r>
      <w:r w:rsidR="00E441A7" w:rsidRPr="000C5123">
        <w:rPr>
          <w:rFonts w:ascii="Times" w:hAnsi="Times"/>
        </w:rPr>
        <w:t xml:space="preserve"> w brzmieniu</w:t>
      </w:r>
      <w:r w:rsidRPr="000C5123">
        <w:rPr>
          <w:rFonts w:ascii="Times" w:hAnsi="Times"/>
        </w:rPr>
        <w:t>:</w:t>
      </w:r>
    </w:p>
    <w:p w:rsidR="00075F6D" w:rsidRPr="000C5123" w:rsidRDefault="00075F6D" w:rsidP="00075F6D">
      <w:pPr>
        <w:pStyle w:val="ZUSTzmustartykuempunktem"/>
      </w:pPr>
      <w:r w:rsidRPr="000C5123">
        <w:t>„Operat szacunkowy może zostać sporządzony w postaci papierowej lub elektronicznej.”.</w:t>
      </w:r>
    </w:p>
    <w:p w:rsidR="62F32E2B" w:rsidRPr="000C5123" w:rsidRDefault="62F32E2B" w:rsidP="001C03BD">
      <w:pPr>
        <w:ind w:firstLine="510"/>
        <w:jc w:val="both"/>
        <w:rPr>
          <w:rFonts w:eastAsia="Times New Roman" w:cs="Times"/>
          <w:szCs w:val="24"/>
        </w:rPr>
      </w:pPr>
      <w:r w:rsidRPr="000C5123">
        <w:rPr>
          <w:b/>
          <w:bCs/>
        </w:rPr>
        <w:t xml:space="preserve">Art. </w:t>
      </w:r>
      <w:r w:rsidR="008A39DF" w:rsidRPr="000C5123">
        <w:rPr>
          <w:b/>
          <w:bCs/>
        </w:rPr>
        <w:t>10</w:t>
      </w:r>
      <w:r w:rsidRPr="000C5123">
        <w:rPr>
          <w:b/>
          <w:bCs/>
        </w:rPr>
        <w:t>.</w:t>
      </w:r>
      <w:r w:rsidRPr="000C5123">
        <w:t xml:space="preserve"> </w:t>
      </w:r>
      <w:r w:rsidRPr="000C5123">
        <w:rPr>
          <w:rFonts w:ascii="Times" w:hAnsi="Times" w:cs="Times"/>
          <w:szCs w:val="24"/>
        </w:rPr>
        <w:t>W ustawie z dnia 27 sierpnia 1997 r. o rehabilitacji zawodowej i społecznej oraz zatrudnianiu osób niepełnosprawnych (Dz. U. z 202</w:t>
      </w:r>
      <w:r w:rsidR="008A39DF" w:rsidRPr="000C5123">
        <w:rPr>
          <w:rFonts w:ascii="Times" w:hAnsi="Times" w:cs="Times"/>
          <w:szCs w:val="24"/>
        </w:rPr>
        <w:t>3</w:t>
      </w:r>
      <w:r w:rsidRPr="000C5123">
        <w:rPr>
          <w:rFonts w:ascii="Times" w:hAnsi="Times" w:cs="Times"/>
          <w:szCs w:val="24"/>
        </w:rPr>
        <w:t xml:space="preserve"> r. poz. </w:t>
      </w:r>
      <w:r w:rsidR="008A39DF" w:rsidRPr="000C5123">
        <w:rPr>
          <w:rFonts w:ascii="Times" w:hAnsi="Times" w:cs="Times"/>
          <w:szCs w:val="24"/>
        </w:rPr>
        <w:t>100, 173 i 240</w:t>
      </w:r>
      <w:r w:rsidRPr="000C5123">
        <w:rPr>
          <w:rFonts w:ascii="Times" w:hAnsi="Times" w:cs="Times"/>
          <w:szCs w:val="24"/>
        </w:rPr>
        <w:t>) w art. 6d po ust. 4d dodaje się ust. 4e w brzmieniu:</w:t>
      </w:r>
    </w:p>
    <w:p w:rsidR="62F32E2B" w:rsidRPr="000C5123" w:rsidRDefault="62F32E2B" w:rsidP="001C03BD">
      <w:pPr>
        <w:ind w:firstLine="510"/>
        <w:jc w:val="both"/>
        <w:rPr>
          <w:rFonts w:ascii="Times" w:hAnsi="Times" w:cs="Times"/>
          <w:szCs w:val="24"/>
        </w:rPr>
      </w:pPr>
      <w:r w:rsidRPr="000C5123">
        <w:rPr>
          <w:rFonts w:ascii="Times" w:hAnsi="Times" w:cs="Times"/>
          <w:szCs w:val="24"/>
        </w:rPr>
        <w:t xml:space="preserve">„4e. Dane z systemu są udostępniane na potrzeby prowadzenia analiz, o których mowa w art. 10 ust. 1 pkt 9a ustawy z dnia 20 lipca 2018 r. o Polskim Instytucie Ekonomicznym (Dz. U. poz. </w:t>
      </w:r>
      <w:r w:rsidR="00CA2ADD" w:rsidRPr="000C5123">
        <w:rPr>
          <w:rFonts w:ascii="Times" w:hAnsi="Times" w:cs="Times"/>
          <w:szCs w:val="24"/>
        </w:rPr>
        <w:t xml:space="preserve">1735) </w:t>
      </w:r>
      <w:r w:rsidRPr="000C5123">
        <w:rPr>
          <w:rFonts w:ascii="Times" w:hAnsi="Times" w:cs="Times"/>
          <w:szCs w:val="24"/>
        </w:rPr>
        <w:t>na zasadach określonych w tej ustawie.”.</w:t>
      </w:r>
    </w:p>
    <w:p w:rsidR="000868E5" w:rsidRPr="000C5123" w:rsidRDefault="005F23A5" w:rsidP="00FC7DE6">
      <w:pPr>
        <w:pStyle w:val="ARTartustawynprozporzdzenia"/>
        <w:keepNext/>
      </w:pPr>
      <w:r w:rsidRPr="000C5123">
        <w:rPr>
          <w:rStyle w:val="Ppogrubienie"/>
          <w:rFonts w:cs="Arial"/>
        </w:rPr>
        <w:lastRenderedPageBreak/>
        <w:t>Art. </w:t>
      </w:r>
      <w:r w:rsidR="008A39DF" w:rsidRPr="000C5123">
        <w:rPr>
          <w:rStyle w:val="Ppogrubienie"/>
          <w:rFonts w:cs="Arial"/>
        </w:rPr>
        <w:t>11</w:t>
      </w:r>
      <w:r w:rsidRPr="000C5123">
        <w:rPr>
          <w:rStyle w:val="Ppogrubienie"/>
          <w:rFonts w:cs="Arial"/>
        </w:rPr>
        <w:t>.</w:t>
      </w:r>
      <w:r w:rsidRPr="000C5123">
        <w:t xml:space="preserve"> W </w:t>
      </w:r>
      <w:r w:rsidR="000868E5" w:rsidRPr="000C5123">
        <w:t>ustawie z dnia 29 sierpnia 1997 r. – Ordynacja podatkowa (Dz. U. z 202</w:t>
      </w:r>
      <w:r w:rsidR="00A019AB" w:rsidRPr="000C5123">
        <w:t>2</w:t>
      </w:r>
      <w:r w:rsidR="000868E5" w:rsidRPr="000C5123">
        <w:t xml:space="preserve"> r. poz. </w:t>
      </w:r>
      <w:r w:rsidR="00A019AB" w:rsidRPr="000C5123">
        <w:t>2651 i 2707</w:t>
      </w:r>
      <w:r w:rsidR="008A39DF" w:rsidRPr="000C5123">
        <w:t xml:space="preserve"> </w:t>
      </w:r>
      <w:r w:rsidR="00F2714F" w:rsidRPr="000C5123">
        <w:t>oraz z 2023 r. poz. 180</w:t>
      </w:r>
      <w:r w:rsidR="00742949" w:rsidRPr="000C5123">
        <w:t>,</w:t>
      </w:r>
      <w:r w:rsidR="00F2714F" w:rsidRPr="000C5123">
        <w:t xml:space="preserve"> 326</w:t>
      </w:r>
      <w:r w:rsidR="00742949" w:rsidRPr="000C5123">
        <w:t xml:space="preserve"> i 511</w:t>
      </w:r>
      <w:r w:rsidR="000868E5" w:rsidRPr="000C5123">
        <w:t>) wprowadza się następujące zmiany:</w:t>
      </w:r>
    </w:p>
    <w:p w:rsidR="00F22F17" w:rsidRPr="000C5123" w:rsidRDefault="00F22F17" w:rsidP="0088373B">
      <w:pPr>
        <w:pStyle w:val="PKTpunkt"/>
      </w:pPr>
      <w:r w:rsidRPr="000C5123">
        <w:t>1)</w:t>
      </w:r>
      <w:r w:rsidR="000E2C5F" w:rsidRPr="000C5123">
        <w:tab/>
      </w:r>
      <w:r w:rsidRPr="000C5123">
        <w:t>w art. 168 § 3a otrzymuje brzmienie;</w:t>
      </w:r>
    </w:p>
    <w:p w:rsidR="00F22F17" w:rsidRPr="000C5123" w:rsidRDefault="00F22F17" w:rsidP="0088373B">
      <w:pPr>
        <w:pStyle w:val="ZARTzmartartykuempunktem"/>
      </w:pPr>
      <w:r w:rsidRPr="000C5123">
        <w:t xml:space="preserve">„§ 3a. Podanie wniesione na adres do doręczeń elektronicznych lub za pośrednictwem konta w systemie teleinformatycznym organu administracji publicznej zawiera dane </w:t>
      </w:r>
      <w:r w:rsidR="00B54D28" w:rsidRPr="000C5123">
        <w:t>zgodne ze wzorem</w:t>
      </w:r>
      <w:r w:rsidRPr="000C5123">
        <w:t>:</w:t>
      </w:r>
    </w:p>
    <w:p w:rsidR="00F22F17" w:rsidRPr="000C5123" w:rsidRDefault="00F22F17" w:rsidP="0088373B">
      <w:pPr>
        <w:pStyle w:val="ZPKTzmpktartykuempunktem"/>
      </w:pPr>
      <w:r w:rsidRPr="000C5123">
        <w:t>1)</w:t>
      </w:r>
      <w:r w:rsidRPr="000C5123">
        <w:tab/>
        <w:t xml:space="preserve">dokumentu elektronicznego </w:t>
      </w:r>
      <w:r w:rsidR="00B54D28" w:rsidRPr="000C5123">
        <w:t xml:space="preserve">ustalonym </w:t>
      </w:r>
      <w:r w:rsidRPr="000C5123">
        <w:t>przez organ upoważniony do określania takiego wzoru w przepisach prawa,</w:t>
      </w:r>
    </w:p>
    <w:p w:rsidR="00F22F17" w:rsidRPr="000C5123" w:rsidRDefault="00F22F17" w:rsidP="0088373B">
      <w:pPr>
        <w:pStyle w:val="ZPKTzmpktartykuempunktem"/>
      </w:pPr>
      <w:r w:rsidRPr="000C5123">
        <w:t>2)</w:t>
      </w:r>
      <w:r w:rsidRPr="000C5123">
        <w:tab/>
        <w:t>podania określonym w odrębnych przepisach, z zastrzeżeniem przypadków, w których przepisy prawa stanowią o upoważnieniu wskazanego organu wyłącznie do określenia wzoru, o którym mowa w pkt 1, nie stanowiąc przy tym o innych wymaganiach dla  podania wnoszonego w postaci elektronicznej</w:t>
      </w:r>
    </w:p>
    <w:p w:rsidR="00C258D8" w:rsidRPr="000C5123" w:rsidRDefault="00F22F17" w:rsidP="00806F06">
      <w:pPr>
        <w:pStyle w:val="ZCZWSPPKTzmczciwsppktartykuempunktem"/>
      </w:pPr>
      <w:r w:rsidRPr="000C5123">
        <w:t>– jeżeli te przepisy nakazują wnoszenie podań według określonego wzoru.”;</w:t>
      </w:r>
    </w:p>
    <w:p w:rsidR="000868E5" w:rsidRPr="000C5123" w:rsidRDefault="00F22F17" w:rsidP="00312753">
      <w:pPr>
        <w:pStyle w:val="PKTpunkt"/>
      </w:pPr>
      <w:r w:rsidRPr="000C5123">
        <w:t>2</w:t>
      </w:r>
      <w:r w:rsidR="006E2902" w:rsidRPr="000C5123">
        <w:t>)</w:t>
      </w:r>
      <w:r w:rsidR="006E2902" w:rsidRPr="000C5123">
        <w:tab/>
      </w:r>
      <w:r w:rsidR="000868E5" w:rsidRPr="000C5123">
        <w:t>w art. 297e w § 1 po pkt 3 dodaje się pkt 3a w brzmieniu:</w:t>
      </w:r>
    </w:p>
    <w:p w:rsidR="00C258D8" w:rsidRPr="000C5123" w:rsidRDefault="00BF4363" w:rsidP="000868E5">
      <w:pPr>
        <w:pStyle w:val="ZPKTzmpktartykuempunktem"/>
      </w:pPr>
      <w:r w:rsidRPr="000C5123">
        <w:t>„</w:t>
      </w:r>
      <w:r w:rsidR="000868E5" w:rsidRPr="000C5123">
        <w:t>3a)</w:t>
      </w:r>
      <w:r w:rsidR="000868E5" w:rsidRPr="000C5123">
        <w:tab/>
        <w:t xml:space="preserve">ministrowi właściwemu do spraw </w:t>
      </w:r>
      <w:r w:rsidRPr="000C5123">
        <w:t>informatyzacji</w:t>
      </w:r>
      <w:r w:rsidR="000868E5" w:rsidRPr="000C5123">
        <w:t xml:space="preserve"> – w zakresie niezbędnym do udostępniania przez tego ministra usług online zgodnie z art. 19a</w:t>
      </w:r>
      <w:r w:rsidR="003F1C48" w:rsidRPr="000C5123">
        <w:t>b</w:t>
      </w:r>
      <w:r w:rsidR="000868E5" w:rsidRPr="000C5123">
        <w:t xml:space="preserve"> ustawy z dnia 17 lutego 2005 r. o informatyzacji działalności podmiotów realizujących zadania publiczne;”;</w:t>
      </w:r>
    </w:p>
    <w:p w:rsidR="000868E5" w:rsidRPr="000C5123" w:rsidRDefault="00F22F17" w:rsidP="008679E0">
      <w:pPr>
        <w:pStyle w:val="PKTpunkt"/>
        <w:rPr>
          <w:rStyle w:val="Ppogrubienie"/>
          <w:rFonts w:ascii="Times New Roman" w:hAnsi="Times New Roman" w:cs="Arial"/>
          <w:bCs w:val="0"/>
        </w:rPr>
      </w:pPr>
      <w:r w:rsidRPr="000C5123">
        <w:t>3</w:t>
      </w:r>
      <w:r w:rsidR="000868E5" w:rsidRPr="000C5123">
        <w:t>)</w:t>
      </w:r>
      <w:r w:rsidR="000868E5" w:rsidRPr="000C5123">
        <w:tab/>
      </w:r>
      <w:r w:rsidR="00D942B5" w:rsidRPr="000C5123">
        <w:t xml:space="preserve">w art. 298a w ust. 1 wyraz „udostępniają” zastępuje się wyrazem „przekazują”. </w:t>
      </w:r>
    </w:p>
    <w:p w:rsidR="6976EAA1" w:rsidRPr="000C5123" w:rsidRDefault="002A13C2" w:rsidP="001C03BD">
      <w:pPr>
        <w:pStyle w:val="ARTartustawynprozporzdzenia"/>
      </w:pPr>
      <w:r w:rsidRPr="000C5123">
        <w:rPr>
          <w:rStyle w:val="Ppogrubienie"/>
          <w:rFonts w:cs="Arial"/>
        </w:rPr>
        <w:t>Art.</w:t>
      </w:r>
      <w:r w:rsidR="00C962FC" w:rsidRPr="000C5123">
        <w:rPr>
          <w:b/>
          <w:bCs/>
        </w:rPr>
        <w:t xml:space="preserve"> </w:t>
      </w:r>
      <w:r w:rsidR="00F2714F" w:rsidRPr="000C5123">
        <w:rPr>
          <w:b/>
          <w:bCs/>
        </w:rPr>
        <w:t>12</w:t>
      </w:r>
      <w:r w:rsidR="6976EAA1" w:rsidRPr="000C5123">
        <w:rPr>
          <w:b/>
          <w:bCs/>
        </w:rPr>
        <w:t>.</w:t>
      </w:r>
      <w:r w:rsidR="6976EAA1" w:rsidRPr="000C5123">
        <w:t xml:space="preserve"> W ustawie z dnia 13 października 1998 r. o systemie ubezpieczeń społecznych (Dz. U. z 2022 r. poz. 1009,</w:t>
      </w:r>
      <w:r w:rsidR="00F2714F" w:rsidRPr="000C5123">
        <w:t xml:space="preserve"> z </w:t>
      </w:r>
      <w:proofErr w:type="spellStart"/>
      <w:r w:rsidR="00F2714F" w:rsidRPr="000C5123">
        <w:t>późn</w:t>
      </w:r>
      <w:proofErr w:type="spellEnd"/>
      <w:r w:rsidR="00F2714F" w:rsidRPr="000C5123">
        <w:t>. zm.</w:t>
      </w:r>
      <w:r w:rsidR="00F2714F" w:rsidRPr="000C5123">
        <w:rPr>
          <w:rStyle w:val="Odwoanieprzypisudolnego"/>
        </w:rPr>
        <w:footnoteReference w:id="3"/>
      </w:r>
      <w:r w:rsidR="00F2714F" w:rsidRPr="000C5123">
        <w:t>)</w:t>
      </w:r>
      <w:r w:rsidR="6976EAA1" w:rsidRPr="000C5123">
        <w:t xml:space="preserve"> w art. 33 po ust. 4b dodaje się ust. 4c w brzmieniu: </w:t>
      </w:r>
    </w:p>
    <w:p w:rsidR="6976EAA1" w:rsidRPr="000C5123" w:rsidRDefault="6976EAA1" w:rsidP="001C03BD">
      <w:pPr>
        <w:pStyle w:val="ZUSTzmustartykuempunktem"/>
      </w:pPr>
      <w:r w:rsidRPr="000C5123">
        <w:t>„4c. Zakład udostępnia dane z kont i rejestrów, o których mowa w ust. 1, na potrzeby prowadzenia analiz, o których mowa w art. 10 ust. 1 pkt 9a ustawy z dnia 20 lipca 2018 r. o Polskim Instytucie Ekonomicznym (Dz. U. poz.</w:t>
      </w:r>
      <w:r w:rsidR="00CA2ADD" w:rsidRPr="000C5123">
        <w:t>1735</w:t>
      </w:r>
      <w:r w:rsidRPr="000C5123">
        <w:t>) na zasadach określonych w tej ustawie.”.</w:t>
      </w:r>
    </w:p>
    <w:p w:rsidR="000E2C5F" w:rsidRPr="000C5123" w:rsidRDefault="002A13C2" w:rsidP="002E509A">
      <w:pPr>
        <w:pStyle w:val="ARTartustawynprozporzdzenia"/>
      </w:pPr>
      <w:r w:rsidRPr="000C5123">
        <w:rPr>
          <w:rStyle w:val="Ppogrubienie"/>
          <w:rFonts w:cs="Arial"/>
        </w:rPr>
        <w:t xml:space="preserve">Art. </w:t>
      </w:r>
      <w:r w:rsidR="00F2714F" w:rsidRPr="000C5123">
        <w:rPr>
          <w:rStyle w:val="Ppogrubienie"/>
          <w:rFonts w:cs="Arial"/>
        </w:rPr>
        <w:t>13</w:t>
      </w:r>
      <w:r w:rsidRPr="000C5123">
        <w:rPr>
          <w:rStyle w:val="Ppogrubienie"/>
          <w:rFonts w:cs="Arial"/>
        </w:rPr>
        <w:t xml:space="preserve">. </w:t>
      </w:r>
      <w:r w:rsidRPr="000C5123">
        <w:t>W ustawie z dnia 11 kwietnia 2003 r. o kształtowaniu ustroju rolnego (</w:t>
      </w:r>
      <w:r w:rsidR="002E509A" w:rsidRPr="000C5123">
        <w:t>Dz. U. z 2022 r. poz. 2569</w:t>
      </w:r>
      <w:r w:rsidR="00F2714F" w:rsidRPr="000C5123">
        <w:t xml:space="preserve"> oraz z 2023 r. poz. 326 i 412</w:t>
      </w:r>
      <w:r w:rsidRPr="000C5123">
        <w:t>) w art. 3 ust. 10 i w art. 9a ust. 6 skreśla się wyrazy „oraz numer elektronicznego wypisu aktu notarialnego tego oświadczenia, pod którym został on zarejestrowany w Centralnym Repozytorium Elektronicznych Wypisów Aktów Notarialnych prowadzonym przez Krajową Radę Notarialną,”.</w:t>
      </w:r>
    </w:p>
    <w:p w:rsidR="00C962FC" w:rsidRPr="000C5123" w:rsidRDefault="00EF2340" w:rsidP="00C962FC">
      <w:pPr>
        <w:pStyle w:val="ARTartustawynprozporzdzenia"/>
      </w:pPr>
      <w:r w:rsidRPr="000C5123">
        <w:rPr>
          <w:rStyle w:val="Ppogrubienie"/>
          <w:rFonts w:cs="Arial"/>
        </w:rPr>
        <w:lastRenderedPageBreak/>
        <w:t>Art.</w:t>
      </w:r>
      <w:r w:rsidR="00C962FC" w:rsidRPr="000C5123">
        <w:rPr>
          <w:b/>
        </w:rPr>
        <w:t xml:space="preserve"> </w:t>
      </w:r>
      <w:r w:rsidR="00F2714F" w:rsidRPr="000C5123">
        <w:rPr>
          <w:b/>
        </w:rPr>
        <w:t>14</w:t>
      </w:r>
      <w:r w:rsidR="00C962FC" w:rsidRPr="000C5123">
        <w:rPr>
          <w:b/>
        </w:rPr>
        <w:t>.</w:t>
      </w:r>
      <w:r w:rsidR="00C962FC" w:rsidRPr="000C5123">
        <w:t xml:space="preserve"> W ustawie z dnia 28 listopada 2003 r. o świadczeniach rodzinnych (Dz. U. z 202</w:t>
      </w:r>
      <w:r w:rsidR="00F2714F" w:rsidRPr="000C5123">
        <w:t>3</w:t>
      </w:r>
      <w:r w:rsidR="00C962FC" w:rsidRPr="000C5123">
        <w:t xml:space="preserve"> r. poz. </w:t>
      </w:r>
      <w:r w:rsidR="00F2714F" w:rsidRPr="000C5123">
        <w:t>390</w:t>
      </w:r>
      <w:r w:rsidR="00C962FC" w:rsidRPr="000C5123">
        <w:t xml:space="preserve">) w art. 23 dodaje się ust. 16 w brzmieniu: </w:t>
      </w:r>
    </w:p>
    <w:p w:rsidR="00C962FC" w:rsidRPr="000C5123" w:rsidRDefault="00C962FC" w:rsidP="001C03BD">
      <w:pPr>
        <w:pStyle w:val="ZUSTzmustartykuempunktem"/>
      </w:pPr>
      <w:r w:rsidRPr="000C5123">
        <w:t xml:space="preserve">„16. Minister właściwy do spraw rodziny udostępnia dane z rejestru centralnego na potrzeby prowadzenia analiz, o których mowa w art. 10 ust. 1 pkt 9a ustawy z dnia 20 lipca 2018 r. o Polskim Instytucie Ekonomicznym (Dz. U. poz. </w:t>
      </w:r>
      <w:r w:rsidR="00CA2ADD" w:rsidRPr="000C5123">
        <w:t xml:space="preserve">1735) </w:t>
      </w:r>
      <w:r w:rsidRPr="000C5123">
        <w:t>na zasadach określonych w tej ustawie.”.</w:t>
      </w:r>
    </w:p>
    <w:p w:rsidR="00C962FC" w:rsidRPr="000C5123" w:rsidRDefault="00C962FC" w:rsidP="001C03BD">
      <w:pPr>
        <w:pStyle w:val="ARTartustawynprozporzdzenia"/>
      </w:pPr>
      <w:r w:rsidRPr="000C5123">
        <w:rPr>
          <w:b/>
        </w:rPr>
        <w:t xml:space="preserve">Art. </w:t>
      </w:r>
      <w:r w:rsidR="00703CDD" w:rsidRPr="000C5123">
        <w:rPr>
          <w:b/>
        </w:rPr>
        <w:t>15</w:t>
      </w:r>
      <w:r w:rsidRPr="000C5123">
        <w:rPr>
          <w:b/>
        </w:rPr>
        <w:t>.</w:t>
      </w:r>
      <w:r w:rsidRPr="000C5123">
        <w:t xml:space="preserve"> W ustawie z dnia 12 marca 2004 r. o pomocy społecznej (Dz. U. z 2021 r. poz. 2268, z </w:t>
      </w:r>
      <w:proofErr w:type="spellStart"/>
      <w:r w:rsidRPr="000C5123">
        <w:t>późn</w:t>
      </w:r>
      <w:proofErr w:type="spellEnd"/>
      <w:r w:rsidRPr="000C5123">
        <w:t>. zm.</w:t>
      </w:r>
      <w:r w:rsidR="00703CDD" w:rsidRPr="000C5123">
        <w:rPr>
          <w:rStyle w:val="Odwoanieprzypisudolnego"/>
        </w:rPr>
        <w:footnoteReference w:id="4"/>
      </w:r>
      <w:r w:rsidRPr="000C5123">
        <w:t xml:space="preserve">) w art. 23a po ust. 3b dodaje się ust. 3c w brzmieniu: </w:t>
      </w:r>
    </w:p>
    <w:p w:rsidR="00C962FC" w:rsidRPr="000C5123" w:rsidRDefault="00C962FC">
      <w:pPr>
        <w:pStyle w:val="ZUSTzmustartykuempunktem"/>
      </w:pPr>
      <w:r w:rsidRPr="000C5123">
        <w:t xml:space="preserve">„3c. Minister właściwy do spraw zabezpieczenia społecznego udostępnia dane z rejestru centralnego na potrzeby prowadzenia analiz, o których mowa w art. 10 ust. 1 pkt 9a ustawy z dnia 20 lipca 2018 r. o Polskim Instytucie Ekonomicznym (Dz. U. poz. </w:t>
      </w:r>
      <w:r w:rsidR="00CA2ADD" w:rsidRPr="000C5123">
        <w:t xml:space="preserve">1735) </w:t>
      </w:r>
      <w:r w:rsidRPr="000C5123">
        <w:t xml:space="preserve">na zasadach określonych w tej ustawie.”. </w:t>
      </w:r>
    </w:p>
    <w:p w:rsidR="00C962FC" w:rsidRPr="000C5123" w:rsidRDefault="00C962FC" w:rsidP="001C03BD">
      <w:pPr>
        <w:pStyle w:val="ARTartustawynprozporzdzenia"/>
      </w:pPr>
      <w:r w:rsidRPr="000C5123">
        <w:rPr>
          <w:b/>
        </w:rPr>
        <w:t xml:space="preserve">Art. </w:t>
      </w:r>
      <w:r w:rsidR="00703CDD" w:rsidRPr="000C5123">
        <w:rPr>
          <w:b/>
        </w:rPr>
        <w:t>1</w:t>
      </w:r>
      <w:r w:rsidRPr="000C5123">
        <w:rPr>
          <w:b/>
        </w:rPr>
        <w:t xml:space="preserve">6. </w:t>
      </w:r>
      <w:r w:rsidRPr="000C5123">
        <w:t>W ustawie z dnia 20 kwietnia 2004 r. o promocji zatrudnienia i instytucjach rynku pracy (Dz. U. z 2022 r. poz. 690,</w:t>
      </w:r>
      <w:r w:rsidR="00180E53" w:rsidRPr="000C5123">
        <w:t xml:space="preserve"> </w:t>
      </w:r>
      <w:r w:rsidR="00DD2DE1" w:rsidRPr="000C5123">
        <w:t xml:space="preserve">z </w:t>
      </w:r>
      <w:proofErr w:type="spellStart"/>
      <w:r w:rsidR="00DD2DE1" w:rsidRPr="000C5123">
        <w:t>późn</w:t>
      </w:r>
      <w:proofErr w:type="spellEnd"/>
      <w:r w:rsidR="00DD2DE1" w:rsidRPr="000C5123">
        <w:t>. zm.</w:t>
      </w:r>
      <w:r w:rsidR="00DD2DE1" w:rsidRPr="000C5123">
        <w:rPr>
          <w:rStyle w:val="Odwoanieprzypisudolnego"/>
        </w:rPr>
        <w:footnoteReference w:id="5"/>
      </w:r>
      <w:r w:rsidRPr="000C5123">
        <w:t xml:space="preserve">) w art. 4 po ust. 6h dodaje się ust. 6i w brzmieniu: </w:t>
      </w:r>
    </w:p>
    <w:p w:rsidR="00C962FC" w:rsidRPr="000C5123" w:rsidRDefault="00C962FC">
      <w:pPr>
        <w:pStyle w:val="ZUSTzmustartykuempunktem"/>
      </w:pPr>
      <w:r w:rsidRPr="000C5123">
        <w:t xml:space="preserve">„6i. Minister właściwy do spraw pracy udostępnia dane z rejestru centralnego na potrzeby prowadzenia analiz, o których mowa w art. 10 ust. 1 pkt 9a ustawy z dnia 20 lipca 2018 r. o Polskim Instytucie Ekonomicznym (Dz. U. poz. </w:t>
      </w:r>
      <w:r w:rsidR="00CA2ADD" w:rsidRPr="000C5123">
        <w:t xml:space="preserve">1735) </w:t>
      </w:r>
      <w:r w:rsidRPr="000C5123">
        <w:t>na zasadach określonych w tej ustawie.”.</w:t>
      </w:r>
    </w:p>
    <w:p w:rsidR="00C962FC" w:rsidRPr="000C5123" w:rsidRDefault="00C962FC" w:rsidP="001C03BD">
      <w:pPr>
        <w:pStyle w:val="ARTartustawynprozporzdzenia"/>
      </w:pPr>
      <w:r w:rsidRPr="000C5123">
        <w:rPr>
          <w:b/>
        </w:rPr>
        <w:t xml:space="preserve">Art. </w:t>
      </w:r>
      <w:r w:rsidR="00DD2DE1" w:rsidRPr="000C5123">
        <w:rPr>
          <w:b/>
        </w:rPr>
        <w:t>17</w:t>
      </w:r>
      <w:r w:rsidRPr="000C5123">
        <w:rPr>
          <w:b/>
        </w:rPr>
        <w:t>.</w:t>
      </w:r>
      <w:r w:rsidRPr="000C5123">
        <w:t xml:space="preserve"> W ustawie z dnia 27 sierpnia 2004 r. o świadczeniach opieki zdrowotnej finansowanych ze środków publicznych (Dz. U. 2022 r. poz. 2561, 2674</w:t>
      </w:r>
      <w:r w:rsidR="00DD2DE1" w:rsidRPr="000C5123">
        <w:t xml:space="preserve"> i 2770</w:t>
      </w:r>
      <w:r w:rsidRPr="000C5123">
        <w:t>) w art. 191 dodaje się ust. 5 w brzmieniu:</w:t>
      </w:r>
    </w:p>
    <w:p w:rsidR="00C962FC" w:rsidRPr="000C5123" w:rsidRDefault="00C962FC" w:rsidP="001C03BD">
      <w:pPr>
        <w:pStyle w:val="ZUSTzmustartykuempunktem"/>
      </w:pPr>
      <w:r w:rsidRPr="000C5123">
        <w:t xml:space="preserve">„5. Minister właściwy do spraw zdrowia oraz Fundusz </w:t>
      </w:r>
      <w:r w:rsidR="00B815AC" w:rsidRPr="000C5123">
        <w:t>udostępnia</w:t>
      </w:r>
      <w:r w:rsidR="00DD2DE1" w:rsidRPr="000C5123">
        <w:t>ją</w:t>
      </w:r>
      <w:r w:rsidR="00B815AC" w:rsidRPr="000C5123">
        <w:t xml:space="preserve"> </w:t>
      </w:r>
      <w:r w:rsidRPr="000C5123">
        <w:t xml:space="preserve">dane dotyczące ubezpieczenia zdrowotnego na potrzeby prowadzenia analiz, o których mowa w art. 10 ust. 1 pkt 9a ustawy z dnia 20 lipca 2018 r. o Polskim Instytucie Ekonomicznym (Dz. U. poz. </w:t>
      </w:r>
      <w:r w:rsidR="00CA2ADD" w:rsidRPr="000C5123">
        <w:t xml:space="preserve">1735) </w:t>
      </w:r>
      <w:r w:rsidRPr="000C5123">
        <w:t>na zasadach określonych w tej ustawie.”.</w:t>
      </w:r>
    </w:p>
    <w:p w:rsidR="00EB0EF7" w:rsidRPr="000C5123" w:rsidRDefault="00EF2340" w:rsidP="00312753">
      <w:pPr>
        <w:pStyle w:val="ARTartustawynprozporzdzenia"/>
      </w:pPr>
      <w:r w:rsidRPr="000C5123">
        <w:rPr>
          <w:rStyle w:val="Ppogrubienie"/>
          <w:rFonts w:cs="Arial"/>
        </w:rPr>
        <w:t>Art. </w:t>
      </w:r>
      <w:r w:rsidR="00DD2DE1" w:rsidRPr="000C5123">
        <w:rPr>
          <w:rStyle w:val="Ppogrubienie"/>
          <w:rFonts w:cs="Arial"/>
        </w:rPr>
        <w:t>18</w:t>
      </w:r>
      <w:r w:rsidRPr="000C5123">
        <w:rPr>
          <w:rStyle w:val="Ppogrubienie"/>
          <w:rFonts w:cs="Arial"/>
        </w:rPr>
        <w:t>.</w:t>
      </w:r>
      <w:r w:rsidRPr="000C5123">
        <w:t xml:space="preserve"> W ustawie z dnia 25 listopada 2004 r. o zawodzie tłumacza przysięgłego (Dz. U. z 2019 r. poz. 1326) w art. 18 uchyla się ust. 1b.</w:t>
      </w:r>
    </w:p>
    <w:p w:rsidR="00EB0EF7" w:rsidRPr="000C5123" w:rsidRDefault="00DD3844" w:rsidP="00312753">
      <w:pPr>
        <w:pStyle w:val="ARTartustawynprozporzdzenia"/>
      </w:pPr>
      <w:r w:rsidRPr="000C5123">
        <w:rPr>
          <w:rStyle w:val="Ppogrubienie"/>
          <w:rFonts w:cs="Arial"/>
        </w:rPr>
        <w:lastRenderedPageBreak/>
        <w:t>Art.</w:t>
      </w:r>
      <w:r w:rsidR="00533AC5" w:rsidRPr="000C5123">
        <w:rPr>
          <w:rStyle w:val="Ppogrubienie"/>
          <w:rFonts w:cs="Arial"/>
        </w:rPr>
        <w:t> </w:t>
      </w:r>
      <w:r w:rsidR="00DD2DE1" w:rsidRPr="000C5123">
        <w:rPr>
          <w:rStyle w:val="Ppogrubienie"/>
          <w:rFonts w:cs="Arial"/>
        </w:rPr>
        <w:t>19</w:t>
      </w:r>
      <w:r w:rsidRPr="000C5123">
        <w:rPr>
          <w:rStyle w:val="Ppogrubienie"/>
          <w:rFonts w:cs="Arial"/>
        </w:rPr>
        <w:t>.</w:t>
      </w:r>
      <w:r w:rsidRPr="000C5123">
        <w:t xml:space="preserve"> W ustawie z dnia 17 lutego 2005 r. o informatyzacji działalności podmiotów realizujących zadania publiczne (</w:t>
      </w:r>
      <w:r w:rsidR="009E2625" w:rsidRPr="000C5123">
        <w:t>Dz.</w:t>
      </w:r>
      <w:r w:rsidR="00CA2ADD" w:rsidRPr="000C5123">
        <w:t xml:space="preserve"> </w:t>
      </w:r>
      <w:r w:rsidR="009E2625" w:rsidRPr="000C5123">
        <w:t>U. 2023 r. poz. 57</w:t>
      </w:r>
      <w:r w:rsidRPr="000C5123">
        <w:t>) wprowadza się następujące zmiany:</w:t>
      </w:r>
    </w:p>
    <w:p w:rsidR="006E01E4" w:rsidRPr="000C5123" w:rsidRDefault="00EB0EF7" w:rsidP="00312753">
      <w:pPr>
        <w:pStyle w:val="PKTpunkt"/>
      </w:pPr>
      <w:r w:rsidRPr="000C5123">
        <w:t>1)</w:t>
      </w:r>
      <w:r w:rsidRPr="000C5123">
        <w:tab/>
        <w:t>użyt</w:t>
      </w:r>
      <w:r w:rsidR="00CA2ADD" w:rsidRPr="000C5123">
        <w:t>y</w:t>
      </w:r>
      <w:r w:rsidRPr="000C5123">
        <w:t xml:space="preserve"> w art. 1 w pkt 1 i 5 oraz w art. 12i ust. 1 i 2 w różnym przypadku wyraz „projekty” zastępuje się użytym w różnym przypadku wyraz</w:t>
      </w:r>
      <w:r w:rsidR="00A91F06" w:rsidRPr="000C5123">
        <w:t>em</w:t>
      </w:r>
      <w:r w:rsidRPr="000C5123">
        <w:t xml:space="preserve"> „przedsięwzięcie”</w:t>
      </w:r>
      <w:r w:rsidR="00CA2ADD" w:rsidRPr="000C5123">
        <w:t>;</w:t>
      </w:r>
    </w:p>
    <w:p w:rsidR="006E01E4" w:rsidRPr="000C5123" w:rsidRDefault="00FC2500" w:rsidP="00312753">
      <w:pPr>
        <w:pStyle w:val="PKTpunkt"/>
      </w:pPr>
      <w:r w:rsidRPr="000C5123">
        <w:t>2</w:t>
      </w:r>
      <w:r w:rsidR="00DD3844" w:rsidRPr="000C5123">
        <w:t>)</w:t>
      </w:r>
      <w:r w:rsidR="00DD3844" w:rsidRPr="000C5123">
        <w:tab/>
        <w:t xml:space="preserve">w art. </w:t>
      </w:r>
      <w:r w:rsidR="00227762" w:rsidRPr="000C5123">
        <w:t>1 uchyla się pkt 9c;</w:t>
      </w:r>
    </w:p>
    <w:p w:rsidR="006E01E4" w:rsidRPr="000C5123" w:rsidRDefault="00FC2500" w:rsidP="00CA2ADD">
      <w:pPr>
        <w:pStyle w:val="PKTpunkt"/>
        <w:ind w:left="0" w:firstLine="0"/>
      </w:pPr>
      <w:r w:rsidRPr="000C5123">
        <w:rPr>
          <w:bCs w:val="0"/>
        </w:rPr>
        <w:t>3</w:t>
      </w:r>
      <w:r w:rsidR="00227762" w:rsidRPr="000C5123">
        <w:rPr>
          <w:bCs w:val="0"/>
        </w:rPr>
        <w:t>)</w:t>
      </w:r>
      <w:r w:rsidR="00227762" w:rsidRPr="000C5123">
        <w:rPr>
          <w:bCs w:val="0"/>
        </w:rPr>
        <w:tab/>
      </w:r>
      <w:r w:rsidR="00DD3844" w:rsidRPr="000C5123">
        <w:rPr>
          <w:bCs w:val="0"/>
        </w:rPr>
        <w:t xml:space="preserve">w art. 2 </w:t>
      </w:r>
      <w:r w:rsidR="00422E59" w:rsidRPr="000C5123">
        <w:rPr>
          <w:bCs w:val="0"/>
        </w:rPr>
        <w:t xml:space="preserve">w ust. </w:t>
      </w:r>
      <w:r w:rsidR="00CA2ADD" w:rsidRPr="000C5123">
        <w:rPr>
          <w:bCs w:val="0"/>
        </w:rPr>
        <w:t xml:space="preserve">3 </w:t>
      </w:r>
      <w:r w:rsidR="00DD3844" w:rsidRPr="000C5123">
        <w:rPr>
          <w:bCs w:val="0"/>
        </w:rPr>
        <w:t xml:space="preserve">po </w:t>
      </w:r>
      <w:r w:rsidR="00CA2ADD" w:rsidRPr="000C5123">
        <w:rPr>
          <w:bCs w:val="0"/>
        </w:rPr>
        <w:t>wyrazach „spółek handlowych,” dodaje się wyrazy „</w:t>
      </w:r>
      <w:r w:rsidR="00DD3844" w:rsidRPr="000C5123">
        <w:t>komorników</w:t>
      </w:r>
      <w:r w:rsidR="00DB5411" w:rsidRPr="000C5123">
        <w:t xml:space="preserve"> sądowych</w:t>
      </w:r>
      <w:r w:rsidR="00CA2ADD" w:rsidRPr="000C5123">
        <w:t>,”</w:t>
      </w:r>
      <w:r w:rsidR="00DD3844" w:rsidRPr="000C5123">
        <w:t>;</w:t>
      </w:r>
    </w:p>
    <w:p w:rsidR="00AB5786" w:rsidRPr="000C5123" w:rsidRDefault="00FC2500" w:rsidP="00312753">
      <w:pPr>
        <w:pStyle w:val="PKTpunkt"/>
      </w:pPr>
      <w:r w:rsidRPr="000C5123">
        <w:t>4</w:t>
      </w:r>
      <w:r w:rsidR="00DD3844" w:rsidRPr="000C5123">
        <w:t>)</w:t>
      </w:r>
      <w:r w:rsidR="00DD3844" w:rsidRPr="000C5123">
        <w:tab/>
        <w:t>w art. 3</w:t>
      </w:r>
      <w:r w:rsidR="00AB5786" w:rsidRPr="000C5123">
        <w:t>:</w:t>
      </w:r>
    </w:p>
    <w:p w:rsidR="00AB5786" w:rsidRPr="000C5123" w:rsidRDefault="00AB5786" w:rsidP="009E3D83">
      <w:pPr>
        <w:pStyle w:val="LITlitera"/>
        <w:keepNext/>
      </w:pPr>
      <w:r w:rsidRPr="000C5123">
        <w:t>a)</w:t>
      </w:r>
      <w:r w:rsidRPr="000C5123">
        <w:tab/>
      </w:r>
      <w:r w:rsidR="00D76A75" w:rsidRPr="000C5123">
        <w:t>p</w:t>
      </w:r>
      <w:r w:rsidRPr="000C5123">
        <w:t xml:space="preserve">kt 6 </w:t>
      </w:r>
      <w:r w:rsidR="00D76A75" w:rsidRPr="000C5123">
        <w:t>otrzymuje brzmienie:</w:t>
      </w:r>
    </w:p>
    <w:p w:rsidR="00D76A75" w:rsidRPr="000C5123" w:rsidRDefault="00D76A75" w:rsidP="009E3D83">
      <w:pPr>
        <w:pStyle w:val="ZLITUSTzmustliter"/>
        <w:keepNext/>
      </w:pPr>
      <w:r w:rsidRPr="000C5123">
        <w:t>„6)</w:t>
      </w:r>
      <w:r w:rsidRPr="000C5123">
        <w:tab/>
        <w:t>przedsięwzięcie informatyczne o publicznym zastosowaniu – zespół czynności organizacyjnych i technicznych, w szczególności projektów informatycznych, służących realizacji zadań publicznych drogą elektroniczną obejmujących co najmniej jedno z następujących działań:</w:t>
      </w:r>
    </w:p>
    <w:p w:rsidR="00D76A75" w:rsidRPr="000C5123" w:rsidRDefault="00D76A75" w:rsidP="009E3D83">
      <w:pPr>
        <w:pStyle w:val="ZLITPKTzmpktliter"/>
      </w:pPr>
      <w:r w:rsidRPr="000C5123">
        <w:t>a)</w:t>
      </w:r>
      <w:r w:rsidRPr="000C5123">
        <w:tab/>
        <w:t>utworzenie systemu teleinformatycznego służącego realizacji zadania publicznego, w tym dotyczącego wymiany informacji w postaci elektronicznej z podmiotami publicznymi,</w:t>
      </w:r>
    </w:p>
    <w:p w:rsidR="00D76A75" w:rsidRPr="000C5123" w:rsidRDefault="00D76A75" w:rsidP="009E3D83">
      <w:pPr>
        <w:pStyle w:val="ZLITPKTzmpktliter"/>
      </w:pPr>
      <w:r w:rsidRPr="000C5123">
        <w:t>b)</w:t>
      </w:r>
      <w:r w:rsidRPr="000C5123">
        <w:tab/>
        <w:t>utworzenie</w:t>
      </w:r>
      <w:r w:rsidR="00DC52DC" w:rsidRPr="000C5123">
        <w:t>, rozwój lub utrzymanie</w:t>
      </w:r>
      <w:r w:rsidRPr="000C5123">
        <w:t xml:space="preserve"> rejestru publicznego,</w:t>
      </w:r>
    </w:p>
    <w:p w:rsidR="00D76A75" w:rsidRPr="000C5123" w:rsidRDefault="00D76A75" w:rsidP="009E3D83">
      <w:pPr>
        <w:pStyle w:val="ZLITPKTzmpktliter"/>
      </w:pPr>
      <w:r w:rsidRPr="000C5123">
        <w:t>c)</w:t>
      </w:r>
      <w:r w:rsidRPr="000C5123">
        <w:tab/>
      </w:r>
      <w:r w:rsidRPr="000C5123">
        <w:tab/>
        <w:t>udostępnianie zasobu podmiotu publicznego w postaci elektronicznej,</w:t>
      </w:r>
    </w:p>
    <w:p w:rsidR="00D76A75" w:rsidRPr="000C5123" w:rsidRDefault="00D76A75" w:rsidP="009E3D83">
      <w:pPr>
        <w:pStyle w:val="ZLITPKTzmpktliter"/>
      </w:pPr>
      <w:r w:rsidRPr="000C5123">
        <w:t>d)</w:t>
      </w:r>
      <w:r w:rsidRPr="000C5123">
        <w:tab/>
      </w:r>
      <w:r w:rsidRPr="000C5123">
        <w:tab/>
        <w:t xml:space="preserve">wdrożenie </w:t>
      </w:r>
      <w:r w:rsidR="00DC52DC" w:rsidRPr="000C5123">
        <w:t>usługi online</w:t>
      </w:r>
      <w:r w:rsidRPr="000C5123">
        <w:t>,</w:t>
      </w:r>
    </w:p>
    <w:p w:rsidR="00877C93" w:rsidRPr="000C5123" w:rsidRDefault="00877C93" w:rsidP="00877C93">
      <w:pPr>
        <w:widowControl/>
        <w:autoSpaceDE/>
        <w:autoSpaceDN/>
        <w:adjustRightInd/>
        <w:ind w:left="1497" w:hanging="510"/>
        <w:jc w:val="both"/>
        <w:rPr>
          <w:rFonts w:ascii="Times" w:hAnsi="Times"/>
          <w:bCs/>
        </w:rPr>
      </w:pPr>
      <w:r w:rsidRPr="000C5123">
        <w:rPr>
          <w:rFonts w:ascii="Times" w:hAnsi="Times"/>
          <w:bCs/>
        </w:rPr>
        <w:t>e)</w:t>
      </w:r>
      <w:r w:rsidRPr="000C5123">
        <w:rPr>
          <w:rFonts w:ascii="Times" w:hAnsi="Times"/>
          <w:bCs/>
        </w:rPr>
        <w:tab/>
        <w:t>budowę infrastruktury teleinformatycznej,</w:t>
      </w:r>
    </w:p>
    <w:p w:rsidR="00D76A75" w:rsidRPr="000C5123" w:rsidRDefault="00877C93" w:rsidP="009E3D83">
      <w:pPr>
        <w:pStyle w:val="ZLITPKTzmpktliter"/>
      </w:pPr>
      <w:r w:rsidRPr="000C5123">
        <w:rPr>
          <w:rFonts w:ascii="Times New Roman" w:hAnsi="Times New Roman"/>
          <w:bCs w:val="0"/>
        </w:rPr>
        <w:t>f)</w:t>
      </w:r>
      <w:r w:rsidRPr="000C5123">
        <w:rPr>
          <w:rFonts w:ascii="Times New Roman" w:hAnsi="Times New Roman"/>
          <w:bCs w:val="0"/>
        </w:rPr>
        <w:tab/>
        <w:t>modyfikację lub</w:t>
      </w:r>
      <w:r w:rsidRPr="000C5123">
        <w:t xml:space="preserve"> </w:t>
      </w:r>
      <w:r w:rsidR="00D76A75" w:rsidRPr="000C5123">
        <w:t>rozwój</w:t>
      </w:r>
      <w:r w:rsidR="00DC52DC" w:rsidRPr="000C5123">
        <w:t xml:space="preserve"> p</w:t>
      </w:r>
      <w:r w:rsidR="00D76A75" w:rsidRPr="000C5123">
        <w:t>rzedsięwzięć, o których mowa w lit. a-</w:t>
      </w:r>
      <w:r w:rsidRPr="000C5123">
        <w:t>e</w:t>
      </w:r>
      <w:r w:rsidR="00D76A75" w:rsidRPr="000C5123">
        <w:t>,</w:t>
      </w:r>
    </w:p>
    <w:p w:rsidR="00D76A75" w:rsidRPr="000C5123" w:rsidRDefault="00877C93" w:rsidP="009E3D83">
      <w:pPr>
        <w:pStyle w:val="ZLITPKTzmpktliter"/>
      </w:pPr>
      <w:r w:rsidRPr="000C5123">
        <w:t>g</w:t>
      </w:r>
      <w:r w:rsidR="00D76A75" w:rsidRPr="000C5123">
        <w:t>)</w:t>
      </w:r>
      <w:r w:rsidR="00D76A75" w:rsidRPr="000C5123">
        <w:tab/>
        <w:t>utrzymanie produktów przedsięwzięć, o których mowa w lit. a-</w:t>
      </w:r>
      <w:r w:rsidRPr="000C5123">
        <w:t>e</w:t>
      </w:r>
      <w:r w:rsidR="00D76A75" w:rsidRPr="000C5123">
        <w:t>,</w:t>
      </w:r>
    </w:p>
    <w:p w:rsidR="00D76A75" w:rsidRPr="000C5123" w:rsidRDefault="00877C93" w:rsidP="009E3D83">
      <w:pPr>
        <w:pStyle w:val="ZLITPKTzmpktliter"/>
      </w:pPr>
      <w:r w:rsidRPr="000C5123">
        <w:t>h</w:t>
      </w:r>
      <w:r w:rsidR="00D76A75" w:rsidRPr="000C5123">
        <w:t>)</w:t>
      </w:r>
      <w:r w:rsidR="00D76A75" w:rsidRPr="000C5123">
        <w:tab/>
      </w:r>
      <w:r w:rsidR="00D76A75" w:rsidRPr="000C5123">
        <w:tab/>
        <w:t>opracowanie procedur realizowania zadań publicznych drogą elektroniczną,</w:t>
      </w:r>
    </w:p>
    <w:p w:rsidR="00D76A75" w:rsidRPr="000C5123" w:rsidRDefault="00877C93" w:rsidP="009E3D83">
      <w:pPr>
        <w:pStyle w:val="ZLITPKTzmpktliter"/>
      </w:pPr>
      <w:r w:rsidRPr="000C5123">
        <w:t>i</w:t>
      </w:r>
      <w:r w:rsidR="00D76A75" w:rsidRPr="000C5123">
        <w:t>)</w:t>
      </w:r>
      <w:r w:rsidR="00D76A75" w:rsidRPr="000C5123">
        <w:tab/>
      </w:r>
      <w:r w:rsidR="00D76A75" w:rsidRPr="000C5123">
        <w:tab/>
        <w:t>wsparcie rozwoju społeczeństwa informacyjnego</w:t>
      </w:r>
      <w:r w:rsidR="00DD2DE1" w:rsidRPr="000C5123">
        <w:t>;</w:t>
      </w:r>
      <w:r w:rsidR="00D76A75" w:rsidRPr="000C5123">
        <w:t>”,</w:t>
      </w:r>
    </w:p>
    <w:p w:rsidR="00C864BB" w:rsidRPr="000C5123" w:rsidRDefault="00C864BB" w:rsidP="008679E0">
      <w:pPr>
        <w:pStyle w:val="LITlitera"/>
      </w:pPr>
      <w:r w:rsidRPr="000C5123">
        <w:t>b)</w:t>
      </w:r>
      <w:r w:rsidRPr="000C5123">
        <w:tab/>
        <w:t>uchyla się pkt 7 i 8,</w:t>
      </w:r>
    </w:p>
    <w:p w:rsidR="00DD3844" w:rsidRPr="000C5123" w:rsidRDefault="00C864BB" w:rsidP="009E3D83">
      <w:pPr>
        <w:pStyle w:val="LITlitera"/>
      </w:pPr>
      <w:r w:rsidRPr="000C5123">
        <w:t>c</w:t>
      </w:r>
      <w:r w:rsidR="00AB5786" w:rsidRPr="000C5123">
        <w:t>)</w:t>
      </w:r>
      <w:r w:rsidR="00EB2C92" w:rsidRPr="000C5123">
        <w:tab/>
      </w:r>
      <w:r w:rsidR="00DD3844" w:rsidRPr="000C5123">
        <w:t>pkt 25 i 26 otrzymują brzmienie:</w:t>
      </w:r>
    </w:p>
    <w:p w:rsidR="00DD3844" w:rsidRPr="000C5123" w:rsidRDefault="001819F7" w:rsidP="00096BC1">
      <w:pPr>
        <w:pStyle w:val="ZLITPKTzmpktliter"/>
      </w:pPr>
      <w:r w:rsidRPr="000C5123">
        <w:t>„</w:t>
      </w:r>
      <w:r w:rsidR="00DD3844" w:rsidRPr="000C5123">
        <w:t>25)</w:t>
      </w:r>
      <w:r w:rsidR="009C05B5" w:rsidRPr="000C5123">
        <w:tab/>
      </w:r>
      <w:r w:rsidR="00DD3844" w:rsidRPr="000C5123">
        <w:t xml:space="preserve">formularz elektroniczny – oprogramowanie służące do przygotowania </w:t>
      </w:r>
      <w:r w:rsidR="00DD3844" w:rsidRPr="000C5123">
        <w:br/>
        <w:t>i wygenerowania dokumentu elektronicznego zgodnego z odpowiadającym mu wzorem dokumentu elektronicznego, mogące stanowić część usługi online;</w:t>
      </w:r>
    </w:p>
    <w:p w:rsidR="00DD3844" w:rsidRPr="000C5123" w:rsidRDefault="00DD3844" w:rsidP="00096BC1">
      <w:pPr>
        <w:pStyle w:val="ZLITPKTzmpktliter"/>
      </w:pPr>
      <w:r w:rsidRPr="000C5123">
        <w:t>26)</w:t>
      </w:r>
      <w:r w:rsidRPr="000C5123">
        <w:tab/>
        <w:t>zakres użytkowy dokumentu elektronicznego – dane zawarte w dokumencie elektronicznym niezbędne do załatwienia określonego rodzaju spraw za pośrednictwem usługi online;</w:t>
      </w:r>
      <w:r w:rsidR="001819F7" w:rsidRPr="000C5123">
        <w:t>”</w:t>
      </w:r>
      <w:r w:rsidRPr="000C5123">
        <w:t>;</w:t>
      </w:r>
    </w:p>
    <w:p w:rsidR="00D76A75" w:rsidRPr="000C5123" w:rsidRDefault="00FC2500" w:rsidP="00DD3844">
      <w:pPr>
        <w:pStyle w:val="PKTpunkt"/>
      </w:pPr>
      <w:r w:rsidRPr="000C5123">
        <w:t>5</w:t>
      </w:r>
      <w:r w:rsidR="00DD3844" w:rsidRPr="000C5123">
        <w:t>)</w:t>
      </w:r>
      <w:r w:rsidR="00DD3844" w:rsidRPr="000C5123">
        <w:tab/>
      </w:r>
      <w:r w:rsidR="00D76A75" w:rsidRPr="000C5123">
        <w:t>tytuł rozdziału 2 otrzymuje brzmienie:</w:t>
      </w:r>
    </w:p>
    <w:p w:rsidR="00D76A75" w:rsidRPr="000C5123" w:rsidRDefault="00D76A75" w:rsidP="00096BC1">
      <w:pPr>
        <w:pStyle w:val="ZARTzmartartykuempunktem"/>
      </w:pPr>
      <w:r w:rsidRPr="000C5123">
        <w:lastRenderedPageBreak/>
        <w:t>„</w:t>
      </w:r>
      <w:r w:rsidR="002F04C6" w:rsidRPr="000C5123">
        <w:t>Przedsięwzięcia informatyczne o publicznym zastosowaniu</w:t>
      </w:r>
      <w:r w:rsidR="00335001" w:rsidRPr="000C5123">
        <w:t>.</w:t>
      </w:r>
      <w:r w:rsidR="002F04C6" w:rsidRPr="000C5123">
        <w:t>”;</w:t>
      </w:r>
    </w:p>
    <w:p w:rsidR="00430D74" w:rsidRPr="000C5123" w:rsidRDefault="00FC2500" w:rsidP="00DD3844">
      <w:pPr>
        <w:pStyle w:val="PKTpunkt"/>
      </w:pPr>
      <w:r w:rsidRPr="000C5123">
        <w:t>6</w:t>
      </w:r>
      <w:r w:rsidR="002F04C6" w:rsidRPr="000C5123">
        <w:t>)</w:t>
      </w:r>
      <w:r w:rsidR="002F04C6" w:rsidRPr="000C5123">
        <w:tab/>
      </w:r>
      <w:r w:rsidR="00430D74" w:rsidRPr="000C5123">
        <w:t>po art. 12a doda</w:t>
      </w:r>
      <w:r w:rsidR="00096BC1" w:rsidRPr="000C5123">
        <w:t>je się</w:t>
      </w:r>
      <w:r w:rsidR="00430D74" w:rsidRPr="000C5123">
        <w:t xml:space="preserve"> art. 12aa</w:t>
      </w:r>
      <w:r w:rsidR="009E2625" w:rsidRPr="000C5123">
        <w:t xml:space="preserve"> </w:t>
      </w:r>
      <w:r w:rsidR="00AC69B9" w:rsidRPr="000C5123">
        <w:t>–</w:t>
      </w:r>
      <w:r w:rsidR="009E2625" w:rsidRPr="000C5123">
        <w:t xml:space="preserve"> art. </w:t>
      </w:r>
      <w:r w:rsidR="00AC69B9" w:rsidRPr="000C5123">
        <w:t>12a</w:t>
      </w:r>
      <w:r w:rsidR="00E441A7" w:rsidRPr="000C5123">
        <w:t>d</w:t>
      </w:r>
      <w:r w:rsidR="00430D74" w:rsidRPr="000C5123">
        <w:t xml:space="preserve"> w brzmieniu:</w:t>
      </w:r>
    </w:p>
    <w:p w:rsidR="00AC69B9" w:rsidRPr="000C5123" w:rsidRDefault="00AC69B9">
      <w:pPr>
        <w:pStyle w:val="ZARTzmartartykuempunktem"/>
      </w:pPr>
      <w:r w:rsidRPr="000C5123">
        <w:t>„Art. 12aa. 1. Minister właściwy do spraw informatyzacji w celu koordynacji transformacji cyfrowej państwa opracowuje dokument o charakterze strategicznym, zwany dalej „strategią” uwzględniając w szczególności:</w:t>
      </w:r>
    </w:p>
    <w:p w:rsidR="00AC69B9" w:rsidRPr="000C5123" w:rsidRDefault="00D14595" w:rsidP="00312753">
      <w:pPr>
        <w:pStyle w:val="ZPKTzmpktartykuempunktem"/>
      </w:pPr>
      <w:r w:rsidRPr="000C5123">
        <w:t>1)</w:t>
      </w:r>
      <w:r w:rsidRPr="000C5123">
        <w:tab/>
      </w:r>
      <w:r w:rsidR="00AC69B9" w:rsidRPr="000C5123">
        <w:t>aktualny stan transformacji cyfrowej;</w:t>
      </w:r>
    </w:p>
    <w:p w:rsidR="00AC69B9" w:rsidRPr="000C5123" w:rsidRDefault="00D14595" w:rsidP="00312753">
      <w:pPr>
        <w:pStyle w:val="ZPKTzmpktartykuempunktem"/>
      </w:pPr>
      <w:r w:rsidRPr="000C5123">
        <w:t>2)</w:t>
      </w:r>
      <w:r w:rsidRPr="000C5123">
        <w:tab/>
      </w:r>
      <w:r w:rsidR="00AC69B9" w:rsidRPr="000C5123">
        <w:t>otoczenie strategiczne;</w:t>
      </w:r>
    </w:p>
    <w:p w:rsidR="00AC69B9" w:rsidRPr="000C5123" w:rsidRDefault="00D14595" w:rsidP="00312753">
      <w:pPr>
        <w:pStyle w:val="ZPKTzmpktartykuempunktem"/>
      </w:pPr>
      <w:r w:rsidRPr="000C5123">
        <w:t>3)</w:t>
      </w:r>
      <w:r w:rsidRPr="000C5123">
        <w:tab/>
      </w:r>
      <w:r w:rsidR="00AC69B9" w:rsidRPr="000C5123">
        <w:t>wizję transformacji cyfrowej;</w:t>
      </w:r>
    </w:p>
    <w:p w:rsidR="00AC69B9" w:rsidRPr="000C5123" w:rsidRDefault="00D14595" w:rsidP="00312753">
      <w:pPr>
        <w:pStyle w:val="ZPKTzmpktartykuempunktem"/>
      </w:pPr>
      <w:r w:rsidRPr="000C5123">
        <w:t>4)</w:t>
      </w:r>
      <w:r w:rsidRPr="000C5123">
        <w:tab/>
      </w:r>
      <w:r w:rsidR="00AC69B9" w:rsidRPr="000C5123">
        <w:t>cele i priorytety transformacji cyfrowej;</w:t>
      </w:r>
    </w:p>
    <w:p w:rsidR="00AC69B9" w:rsidRPr="000C5123" w:rsidRDefault="00D14595" w:rsidP="00312753">
      <w:pPr>
        <w:pStyle w:val="ZPKTzmpktartykuempunktem"/>
      </w:pPr>
      <w:r w:rsidRPr="000C5123">
        <w:t>5)</w:t>
      </w:r>
      <w:r w:rsidRPr="000C5123">
        <w:tab/>
      </w:r>
      <w:r w:rsidR="00AC69B9" w:rsidRPr="000C5123">
        <w:t>środki służące realizacji celów strategii;</w:t>
      </w:r>
    </w:p>
    <w:p w:rsidR="00AC69B9" w:rsidRPr="000C5123" w:rsidRDefault="00D14595" w:rsidP="00312753">
      <w:pPr>
        <w:pStyle w:val="ZPKTzmpktartykuempunktem"/>
      </w:pPr>
      <w:r w:rsidRPr="000C5123">
        <w:t>6)</w:t>
      </w:r>
      <w:r w:rsidRPr="000C5123">
        <w:tab/>
      </w:r>
      <w:r w:rsidR="00AC69B9" w:rsidRPr="000C5123">
        <w:t xml:space="preserve">sposoby i zasady współpracy z </w:t>
      </w:r>
      <w:r w:rsidR="00C93A13" w:rsidRPr="000C5123">
        <w:t xml:space="preserve">podmiotami, których dotyczy </w:t>
      </w:r>
      <w:r w:rsidR="00AC69B9" w:rsidRPr="000C5123">
        <w:t>proces transformacji cyfrowej;</w:t>
      </w:r>
    </w:p>
    <w:p w:rsidR="00AC69B9" w:rsidRPr="000C5123" w:rsidRDefault="00D14595" w:rsidP="00312753">
      <w:pPr>
        <w:pStyle w:val="ZPKTzmpktartykuempunktem"/>
      </w:pPr>
      <w:r w:rsidRPr="000C5123">
        <w:t>7)</w:t>
      </w:r>
      <w:r w:rsidRPr="000C5123">
        <w:tab/>
      </w:r>
      <w:r w:rsidR="00AC69B9" w:rsidRPr="000C5123">
        <w:t>możliwości finansowania projektowanych działań.</w:t>
      </w:r>
    </w:p>
    <w:p w:rsidR="00AC69B9" w:rsidRPr="000C5123" w:rsidRDefault="00AC69B9" w:rsidP="00312753">
      <w:pPr>
        <w:pStyle w:val="ZARTzmartartykuempunktem"/>
      </w:pPr>
      <w:r w:rsidRPr="000C5123">
        <w:t>2. Projekt strategii opracowuje minister właściwy do spraw informatyzacji we współpracy z innymi członkami Rady Ministrów.</w:t>
      </w:r>
    </w:p>
    <w:p w:rsidR="00AC69B9" w:rsidRPr="000C5123" w:rsidRDefault="00AC69B9" w:rsidP="00312753">
      <w:pPr>
        <w:pStyle w:val="ZARTzmartartykuempunktem"/>
      </w:pPr>
      <w:r w:rsidRPr="000C5123">
        <w:t>3. Rada Ministrów, na wniosek ministra właściwego do spraw informatyzacji, przyjmuje strategię w drodze uchwały.</w:t>
      </w:r>
    </w:p>
    <w:p w:rsidR="00AC69B9" w:rsidRPr="000C5123" w:rsidRDefault="00AC69B9" w:rsidP="00312753">
      <w:pPr>
        <w:pStyle w:val="ZARTzmartartykuempunktem"/>
      </w:pPr>
      <w:r w:rsidRPr="000C5123">
        <w:t>4. Strategia jest przyjmowana na okres dziesięcioletni i może być zmieniana w tym okresie.</w:t>
      </w:r>
    </w:p>
    <w:p w:rsidR="00AC69B9" w:rsidRPr="000C5123" w:rsidRDefault="00AC69B9" w:rsidP="00096BC1">
      <w:pPr>
        <w:pStyle w:val="ZARTzmartartykuempunktem"/>
      </w:pPr>
      <w:r w:rsidRPr="000C5123">
        <w:t>Art. 12ab. Minister właściwy do spraw informatyzacji we współpracy z innymi ministrami dokonuje przeglądu strategii co 2 lata.</w:t>
      </w:r>
    </w:p>
    <w:p w:rsidR="00AC69B9" w:rsidRPr="000C5123" w:rsidRDefault="00AC69B9" w:rsidP="009E3D83">
      <w:pPr>
        <w:pStyle w:val="ZARTzmartartykuempunktem"/>
      </w:pPr>
      <w:r w:rsidRPr="000C5123">
        <w:t xml:space="preserve">Art. 12ac. Koordynatorem działań mających na celu realizację strategii jest minister właściwy do spraw informatyzacji. </w:t>
      </w:r>
    </w:p>
    <w:p w:rsidR="00AC69B9" w:rsidRPr="000C5123" w:rsidRDefault="00637232" w:rsidP="00444C2F">
      <w:pPr>
        <w:pStyle w:val="ZUSTzmustartykuempunktem"/>
      </w:pPr>
      <w:r w:rsidRPr="000C5123">
        <w:t xml:space="preserve">Art. 12ad. </w:t>
      </w:r>
      <w:r w:rsidR="00C864BB" w:rsidRPr="000C5123">
        <w:t xml:space="preserve">Strategię </w:t>
      </w:r>
      <w:r w:rsidRPr="000C5123">
        <w:t>udostępnia się w Biule</w:t>
      </w:r>
      <w:r w:rsidR="00417E63" w:rsidRPr="000C5123">
        <w:t xml:space="preserve">tynie Informacji Publicznej na </w:t>
      </w:r>
      <w:r w:rsidRPr="000C5123">
        <w:t>stronie podmiotowej ministra właściwego do spraw informatyzacji</w:t>
      </w:r>
      <w:r w:rsidR="003620BE" w:rsidRPr="000C5123">
        <w:t>.</w:t>
      </w:r>
      <w:r w:rsidR="00C864BB" w:rsidRPr="000C5123">
        <w:t>;</w:t>
      </w:r>
    </w:p>
    <w:p w:rsidR="00430D74" w:rsidRPr="000C5123" w:rsidRDefault="00FC2500" w:rsidP="00DD3844">
      <w:pPr>
        <w:pStyle w:val="PKTpunkt"/>
      </w:pPr>
      <w:r w:rsidRPr="000C5123">
        <w:t>7</w:t>
      </w:r>
      <w:r w:rsidR="00430D74" w:rsidRPr="000C5123">
        <w:t>)</w:t>
      </w:r>
      <w:r w:rsidR="00430D74" w:rsidRPr="000C5123">
        <w:tab/>
        <w:t>uchyla się art. 12b;</w:t>
      </w:r>
    </w:p>
    <w:p w:rsidR="000B7334" w:rsidRPr="000C5123" w:rsidRDefault="00FC2500" w:rsidP="009E3D83">
      <w:pPr>
        <w:pStyle w:val="PKTpunkt"/>
        <w:keepNext/>
      </w:pPr>
      <w:r w:rsidRPr="000C5123">
        <w:t>8</w:t>
      </w:r>
      <w:r w:rsidR="00430D74" w:rsidRPr="000C5123">
        <w:t>)</w:t>
      </w:r>
      <w:r w:rsidR="00430D74" w:rsidRPr="000C5123">
        <w:tab/>
      </w:r>
      <w:r w:rsidR="000B7334" w:rsidRPr="000C5123">
        <w:t xml:space="preserve">w </w:t>
      </w:r>
      <w:r w:rsidR="002F04C6" w:rsidRPr="000C5123">
        <w:t>art. 12c</w:t>
      </w:r>
      <w:r w:rsidR="000B7334" w:rsidRPr="000C5123">
        <w:t>:</w:t>
      </w:r>
    </w:p>
    <w:p w:rsidR="002F04C6" w:rsidRPr="000C5123" w:rsidRDefault="000B7334" w:rsidP="009E3D83">
      <w:pPr>
        <w:pStyle w:val="LITlitera"/>
        <w:keepNext/>
      </w:pPr>
      <w:r w:rsidRPr="000C5123">
        <w:t>a)</w:t>
      </w:r>
      <w:r w:rsidRPr="000C5123">
        <w:tab/>
        <w:t xml:space="preserve">ust. 1 otrzymuje </w:t>
      </w:r>
      <w:r w:rsidR="002F04C6" w:rsidRPr="000C5123">
        <w:t>brzmienie:</w:t>
      </w:r>
    </w:p>
    <w:p w:rsidR="002F04C6" w:rsidRPr="000C5123" w:rsidRDefault="002F04C6" w:rsidP="00312753">
      <w:pPr>
        <w:pStyle w:val="ZUSTzmustartykuempunktem"/>
      </w:pPr>
      <w:r w:rsidRPr="000C5123">
        <w:t>„1. Minister właściwy do spraw informatyzacji może raz w roku przeprowadzić konkurs na dofinansowanie przedsięwzięć informatycznych o publicznym zastosowaniu, zwany dalej „konkursem”.</w:t>
      </w:r>
      <w:r w:rsidR="000B7334" w:rsidRPr="000C5123">
        <w:t>”,</w:t>
      </w:r>
    </w:p>
    <w:p w:rsidR="002F04C6" w:rsidRPr="000C5123" w:rsidRDefault="000B7334" w:rsidP="00C320E9">
      <w:pPr>
        <w:pStyle w:val="LITlitera"/>
        <w:keepNext/>
      </w:pPr>
      <w:r w:rsidRPr="000C5123">
        <w:t>b)</w:t>
      </w:r>
      <w:r w:rsidRPr="000C5123">
        <w:tab/>
        <w:t xml:space="preserve">w ust. 3 </w:t>
      </w:r>
      <w:r w:rsidR="00C320E9" w:rsidRPr="000C5123">
        <w:t xml:space="preserve">w </w:t>
      </w:r>
      <w:r w:rsidRPr="000C5123">
        <w:t xml:space="preserve">pkt 5 </w:t>
      </w:r>
      <w:r w:rsidR="00C320E9" w:rsidRPr="000C5123">
        <w:t>skreśla się wyrazy „projektu lub”</w:t>
      </w:r>
      <w:r w:rsidRPr="000C5123">
        <w:t>;</w:t>
      </w:r>
    </w:p>
    <w:p w:rsidR="002F04C6" w:rsidRPr="000C5123" w:rsidRDefault="00FC2500" w:rsidP="00C320E9">
      <w:pPr>
        <w:pStyle w:val="PKTpunkt"/>
      </w:pPr>
      <w:r w:rsidRPr="000C5123">
        <w:t>9</w:t>
      </w:r>
      <w:r w:rsidR="00853576" w:rsidRPr="000C5123">
        <w:t>)</w:t>
      </w:r>
      <w:r w:rsidR="00853576" w:rsidRPr="000C5123">
        <w:tab/>
      </w:r>
      <w:r w:rsidR="009C553E" w:rsidRPr="000C5123">
        <w:t xml:space="preserve">w art. 12f </w:t>
      </w:r>
      <w:r w:rsidR="001075B8" w:rsidRPr="000C5123">
        <w:t xml:space="preserve">w </w:t>
      </w:r>
      <w:r w:rsidR="009C553E" w:rsidRPr="000C5123">
        <w:t>ust. 1</w:t>
      </w:r>
      <w:r w:rsidR="00CB1481" w:rsidRPr="000C5123">
        <w:t xml:space="preserve"> </w:t>
      </w:r>
      <w:r w:rsidR="00B1206D" w:rsidRPr="000C5123">
        <w:t xml:space="preserve">skreśla się </w:t>
      </w:r>
      <w:r w:rsidR="00CB1481" w:rsidRPr="000C5123">
        <w:t>wyrazy „projektów i”;</w:t>
      </w:r>
    </w:p>
    <w:p w:rsidR="002F04C6" w:rsidRPr="000C5123" w:rsidRDefault="00FC2500" w:rsidP="00C320E9">
      <w:pPr>
        <w:pStyle w:val="PKTpunkt"/>
      </w:pPr>
      <w:r w:rsidRPr="000C5123">
        <w:lastRenderedPageBreak/>
        <w:t>10</w:t>
      </w:r>
      <w:r w:rsidR="00B1206D" w:rsidRPr="000C5123">
        <w:t>)</w:t>
      </w:r>
      <w:r w:rsidR="00C258D8" w:rsidRPr="000C5123">
        <w:tab/>
      </w:r>
      <w:r w:rsidR="00B1206D" w:rsidRPr="000C5123">
        <w:t>w art. 12h w ust. 1 w pkt 1, 3 i 4 oraz w ust. 2 w pkt 3 skreśla się wyrazy „projektów i”;</w:t>
      </w:r>
    </w:p>
    <w:p w:rsidR="00833439" w:rsidRPr="000C5123" w:rsidRDefault="00227762" w:rsidP="00833439">
      <w:r w:rsidRPr="000C5123">
        <w:t>1</w:t>
      </w:r>
      <w:r w:rsidR="00FC2500" w:rsidRPr="000C5123">
        <w:t>1</w:t>
      </w:r>
      <w:r w:rsidR="008B28AE" w:rsidRPr="000C5123">
        <w:t>)</w:t>
      </w:r>
      <w:r w:rsidR="00096BC1" w:rsidRPr="000C5123">
        <w:tab/>
      </w:r>
      <w:r w:rsidR="00833439" w:rsidRPr="000C5123">
        <w:tab/>
        <w:t>po art. 12i dodaje się art. 12j</w:t>
      </w:r>
      <w:r w:rsidR="009E2625" w:rsidRPr="000C5123">
        <w:t xml:space="preserve"> </w:t>
      </w:r>
      <w:r w:rsidR="00833439" w:rsidRPr="000C5123">
        <w:t>–</w:t>
      </w:r>
      <w:r w:rsidR="009E2625" w:rsidRPr="000C5123">
        <w:t xml:space="preserve"> art. </w:t>
      </w:r>
      <w:r w:rsidR="00833439" w:rsidRPr="000C5123">
        <w:t>12n w brzmieniu:</w:t>
      </w:r>
    </w:p>
    <w:p w:rsidR="00833439" w:rsidRPr="000C5123" w:rsidRDefault="00833439" w:rsidP="00833439">
      <w:pPr>
        <w:pStyle w:val="ZARTzmartartykuempunktem"/>
      </w:pPr>
      <w:r w:rsidRPr="000C5123">
        <w:t>„Art. 12j. 1. Minister właściwy do spraw informatyzacji prowadzi i udostępnia przy użyciu systemu teleinformatycznego katalog podmiotów publicznych.</w:t>
      </w:r>
    </w:p>
    <w:p w:rsidR="00833439" w:rsidRPr="000C5123" w:rsidRDefault="00833439" w:rsidP="001C03BD">
      <w:pPr>
        <w:pStyle w:val="ZARTzmartartykuempunktem"/>
      </w:pPr>
      <w:r w:rsidRPr="000C5123">
        <w:t xml:space="preserve">2. </w:t>
      </w:r>
      <w:r w:rsidR="5A80AF22" w:rsidRPr="000C5123">
        <w:t>Katalog podmiotów publicznych służy:</w:t>
      </w:r>
    </w:p>
    <w:p w:rsidR="00833439" w:rsidRPr="000C5123" w:rsidRDefault="00722312" w:rsidP="00312753">
      <w:pPr>
        <w:pStyle w:val="ZPKTzmpktartykuempunktem"/>
      </w:pPr>
      <w:r w:rsidRPr="000C5123">
        <w:t>1)</w:t>
      </w:r>
      <w:r w:rsidRPr="000C5123">
        <w:tab/>
      </w:r>
      <w:r w:rsidR="5A80AF22" w:rsidRPr="000C5123">
        <w:t>zapewnieniu aktualnej informacji o podmiotach publicznych</w:t>
      </w:r>
      <w:r w:rsidR="00A04800" w:rsidRPr="000C5123">
        <w:t xml:space="preserve"> i podmiotach</w:t>
      </w:r>
      <w:r w:rsidR="00FC2500" w:rsidRPr="000C5123">
        <w:t>, o których mowa w ust. 3 pkt 2-4</w:t>
      </w:r>
      <w:r w:rsidR="5A80AF22" w:rsidRPr="000C5123">
        <w:t>;</w:t>
      </w:r>
    </w:p>
    <w:p w:rsidR="00833439" w:rsidRPr="000C5123" w:rsidRDefault="00722312" w:rsidP="00312753">
      <w:pPr>
        <w:pStyle w:val="ZPKTzmpktartykuempunktem"/>
      </w:pPr>
      <w:r w:rsidRPr="000C5123">
        <w:t>2)</w:t>
      </w:r>
      <w:r w:rsidRPr="000C5123">
        <w:tab/>
      </w:r>
      <w:r w:rsidR="5A80AF22" w:rsidRPr="000C5123">
        <w:t>gromadzeniu danych osób wykonujących czynności związane z obsługą systemów teleinformatycznych w imieniu i na rzecz podmiotów</w:t>
      </w:r>
      <w:r w:rsidR="00A04800" w:rsidRPr="000C5123">
        <w:t>, o których mowa w pkt 1</w:t>
      </w:r>
      <w:r w:rsidR="5A80AF22" w:rsidRPr="000C5123">
        <w:t>.</w:t>
      </w:r>
    </w:p>
    <w:p w:rsidR="00833439" w:rsidRPr="000C5123" w:rsidRDefault="5A80AF22" w:rsidP="001C03BD">
      <w:pPr>
        <w:pStyle w:val="ZARTzmartartykuempunktem"/>
      </w:pPr>
      <w:r w:rsidRPr="000C5123">
        <w:t>3. Do gromadzenia i aktualizacji swoich danych w katalogu podmiotów publicznych zobowiązane są:</w:t>
      </w:r>
    </w:p>
    <w:p w:rsidR="00833439" w:rsidRPr="000C5123" w:rsidRDefault="5A80AF22" w:rsidP="00312753">
      <w:pPr>
        <w:pStyle w:val="ZPKTzmpktartykuempunktem"/>
      </w:pPr>
      <w:r w:rsidRPr="000C5123">
        <w:t>1)</w:t>
      </w:r>
      <w:r w:rsidRPr="000C5123">
        <w:tab/>
        <w:t>podmioty publiczne;</w:t>
      </w:r>
    </w:p>
    <w:p w:rsidR="00833439" w:rsidRPr="000C5123" w:rsidRDefault="5A80AF22" w:rsidP="00312753">
      <w:pPr>
        <w:pStyle w:val="ZPKTzmpktartykuempunktem"/>
      </w:pPr>
      <w:r w:rsidRPr="000C5123">
        <w:t>2)</w:t>
      </w:r>
      <w:r w:rsidR="00833439" w:rsidRPr="000C5123">
        <w:tab/>
      </w:r>
      <w:r w:rsidRPr="000C5123">
        <w:t>związki jednost</w:t>
      </w:r>
      <w:r w:rsidR="009C05B5" w:rsidRPr="000C5123">
        <w:t>ek</w:t>
      </w:r>
      <w:r w:rsidRPr="000C5123">
        <w:t xml:space="preserve"> samorządu terytorialnego; </w:t>
      </w:r>
    </w:p>
    <w:p w:rsidR="00A67999" w:rsidRPr="000C5123" w:rsidRDefault="5A80AF22" w:rsidP="00312753">
      <w:pPr>
        <w:pStyle w:val="ZPKTzmpktartykuempunktem"/>
      </w:pPr>
      <w:r w:rsidRPr="000C5123">
        <w:t>3)</w:t>
      </w:r>
      <w:r w:rsidR="00833439" w:rsidRPr="000C5123">
        <w:tab/>
      </w:r>
      <w:r w:rsidRPr="000C5123">
        <w:t>związki metropolitalne</w:t>
      </w:r>
      <w:r w:rsidR="00C320E9" w:rsidRPr="000C5123">
        <w:t>;</w:t>
      </w:r>
    </w:p>
    <w:p w:rsidR="00833439" w:rsidRPr="000C5123" w:rsidRDefault="00A67999" w:rsidP="00312753">
      <w:pPr>
        <w:pStyle w:val="ZPKTzmpktartykuempunktem"/>
      </w:pPr>
      <w:r w:rsidRPr="000C5123">
        <w:t>4)</w:t>
      </w:r>
      <w:r w:rsidRPr="000C5123">
        <w:tab/>
        <w:t xml:space="preserve">podmioty, </w:t>
      </w:r>
      <w:r w:rsidR="00C320E9" w:rsidRPr="000C5123">
        <w:t xml:space="preserve">z którymi minister właściwy do spraw informatyzacji zawarł porozumienie, </w:t>
      </w:r>
      <w:r w:rsidRPr="000C5123">
        <w:t>o który</w:t>
      </w:r>
      <w:r w:rsidR="00C320E9" w:rsidRPr="000C5123">
        <w:t>m</w:t>
      </w:r>
      <w:r w:rsidRPr="000C5123">
        <w:t xml:space="preserve"> mowa w art. 19c</w:t>
      </w:r>
      <w:r w:rsidR="00A51F23" w:rsidRPr="000C5123">
        <w:t xml:space="preserve"> ust. 1</w:t>
      </w:r>
      <w:r w:rsidR="5A80AF22" w:rsidRPr="000C5123">
        <w:t>.</w:t>
      </w:r>
    </w:p>
    <w:p w:rsidR="001016A8" w:rsidRPr="000C5123" w:rsidRDefault="00A04800" w:rsidP="001C03BD">
      <w:pPr>
        <w:pStyle w:val="ZARTzmartartykuempunktem"/>
      </w:pPr>
      <w:r w:rsidRPr="000C5123">
        <w:t>4</w:t>
      </w:r>
      <w:r w:rsidR="001016A8" w:rsidRPr="000C5123">
        <w:t xml:space="preserve">. W katalogu </w:t>
      </w:r>
      <w:r w:rsidRPr="000C5123">
        <w:t xml:space="preserve">podmiotów publicznych </w:t>
      </w:r>
      <w:r w:rsidR="001016A8" w:rsidRPr="000C5123">
        <w:t>gromadzi się dane o podmiotach innych niż wymienione w ust. 3, realizujących zadania publiczne, na ich wniosek.</w:t>
      </w:r>
    </w:p>
    <w:p w:rsidR="00833439" w:rsidRPr="000C5123" w:rsidRDefault="00A04800" w:rsidP="006E27CC">
      <w:pPr>
        <w:pStyle w:val="ZARTzmartartykuempunktem"/>
      </w:pPr>
      <w:r w:rsidRPr="000C5123">
        <w:t>5</w:t>
      </w:r>
      <w:r w:rsidR="00833439" w:rsidRPr="000C5123">
        <w:t>. Dane zgromadzone w katalogu podmiotów publicznych udostępniane są podmiotom publicznym za pośrednictwem usług sieciowych.</w:t>
      </w:r>
    </w:p>
    <w:p w:rsidR="00833439" w:rsidRPr="000C5123" w:rsidRDefault="00225A47" w:rsidP="006E27CC">
      <w:pPr>
        <w:pStyle w:val="ZARTzmartartykuempunktem"/>
      </w:pPr>
      <w:r w:rsidRPr="000C5123">
        <w:t>6</w:t>
      </w:r>
      <w:r w:rsidR="00833439" w:rsidRPr="000C5123">
        <w:t>. Podmioty</w:t>
      </w:r>
      <w:r w:rsidR="005A039A" w:rsidRPr="000C5123">
        <w:t>,</w:t>
      </w:r>
      <w:r w:rsidR="00833439" w:rsidRPr="000C5123">
        <w:t xml:space="preserve"> o których mowa w ust. </w:t>
      </w:r>
      <w:r w:rsidR="5A80AF22" w:rsidRPr="000C5123">
        <w:t xml:space="preserve">3, </w:t>
      </w:r>
      <w:r w:rsidR="00833439" w:rsidRPr="000C5123">
        <w:t>są obowiązane do dokonania zgłoszenia do katalog</w:t>
      </w:r>
      <w:r w:rsidR="005A039A" w:rsidRPr="000C5123">
        <w:t>u</w:t>
      </w:r>
      <w:r w:rsidR="00833439" w:rsidRPr="000C5123">
        <w:t xml:space="preserve"> podmiotów publicznych</w:t>
      </w:r>
      <w:r w:rsidR="005A039A" w:rsidRPr="000C5123">
        <w:t>,</w:t>
      </w:r>
      <w:r w:rsidR="00833439" w:rsidRPr="000C5123">
        <w:t xml:space="preserve"> po dokonaniu którego następuje </w:t>
      </w:r>
      <w:r w:rsidR="00275376" w:rsidRPr="000C5123">
        <w:t xml:space="preserve">automatyczne </w:t>
      </w:r>
      <w:r w:rsidR="00833439" w:rsidRPr="000C5123">
        <w:t>nadanie numeru w katalogu podmiotów publicznych.</w:t>
      </w:r>
    </w:p>
    <w:p w:rsidR="00833439" w:rsidRPr="000C5123" w:rsidRDefault="00225A47">
      <w:pPr>
        <w:pStyle w:val="ZARTzmartartykuempunktem"/>
      </w:pPr>
      <w:r w:rsidRPr="000C5123">
        <w:t>7</w:t>
      </w:r>
      <w:r w:rsidR="00833439" w:rsidRPr="000C5123">
        <w:t>. Minister właściwy do spraw informatyzacji jest administratorem danych przetwarzanych w katalogu podmiotów publicznych.</w:t>
      </w:r>
    </w:p>
    <w:p w:rsidR="00833439" w:rsidRPr="000C5123" w:rsidRDefault="00833439">
      <w:pPr>
        <w:pStyle w:val="ZARTzmartartykuempunktem"/>
      </w:pPr>
      <w:r w:rsidRPr="000C5123">
        <w:t xml:space="preserve">Art. 12k. 1. Podmioty, o </w:t>
      </w:r>
      <w:r w:rsidR="5A80AF22" w:rsidRPr="000C5123">
        <w:t>których</w:t>
      </w:r>
      <w:r w:rsidRPr="000C5123">
        <w:t xml:space="preserve"> mowa w art. 12j</w:t>
      </w:r>
      <w:r w:rsidR="5A80AF22" w:rsidRPr="000C5123">
        <w:t xml:space="preserve"> ust. 3</w:t>
      </w:r>
      <w:r w:rsidR="005A039A" w:rsidRPr="000C5123">
        <w:t>,</w:t>
      </w:r>
      <w:r w:rsidRPr="000C5123">
        <w:t xml:space="preserve"> obowiązane są zamieszczać w katalogu podmiotów publicznych dane</w:t>
      </w:r>
      <w:r w:rsidR="00225A47" w:rsidRPr="000C5123">
        <w:t xml:space="preserve"> ich dotyczące </w:t>
      </w:r>
      <w:r w:rsidRPr="000C5123">
        <w:t xml:space="preserve">oraz </w:t>
      </w:r>
      <w:r w:rsidR="00225A47" w:rsidRPr="000C5123">
        <w:t xml:space="preserve">aktualizować je </w:t>
      </w:r>
      <w:r w:rsidRPr="000C5123">
        <w:t>nie później niż w terminie 3 dni roboczych od</w:t>
      </w:r>
      <w:r w:rsidR="00C71F5D" w:rsidRPr="000C5123">
        <w:t xml:space="preserve"> dnia jego utworzenia lub zmiany danych</w:t>
      </w:r>
      <w:r w:rsidRPr="000C5123">
        <w:t xml:space="preserve">. </w:t>
      </w:r>
    </w:p>
    <w:p w:rsidR="00833439" w:rsidRPr="000C5123" w:rsidRDefault="00833439">
      <w:pPr>
        <w:pStyle w:val="ZARTzmartartykuempunktem"/>
      </w:pPr>
      <w:r w:rsidRPr="000C5123">
        <w:t xml:space="preserve">2. Do katalogu podmiotów publicznych przekazywane są automatycznie </w:t>
      </w:r>
      <w:r w:rsidR="00421606" w:rsidRPr="000C5123">
        <w:t xml:space="preserve">dane </w:t>
      </w:r>
      <w:r w:rsidRPr="000C5123">
        <w:t>z:</w:t>
      </w:r>
    </w:p>
    <w:p w:rsidR="00833439" w:rsidRPr="000C5123" w:rsidRDefault="00833439" w:rsidP="00312753">
      <w:pPr>
        <w:pStyle w:val="ZPKTzmpktartykuempunktem"/>
      </w:pPr>
      <w:r w:rsidRPr="000C5123">
        <w:t>1)</w:t>
      </w:r>
      <w:r w:rsidRPr="000C5123">
        <w:tab/>
        <w:t>krajowego rejestru urzędowego podmiotów gospodarki narodowej, o którym mowa w art. 42 ustawy dnia 29 czerwca 1995 r. o statystyce publicznej (Dz. U. z 2022 r. poz. 459 i 830):</w:t>
      </w:r>
    </w:p>
    <w:p w:rsidR="00833439" w:rsidRPr="000C5123" w:rsidRDefault="00833439" w:rsidP="000C5123">
      <w:pPr>
        <w:pStyle w:val="ZARTzmartartykuempunktem"/>
        <w:ind w:left="660"/>
      </w:pPr>
      <w:r w:rsidRPr="000C5123">
        <w:t>a)</w:t>
      </w:r>
      <w:r w:rsidRPr="000C5123">
        <w:tab/>
        <w:t>numer REGON,</w:t>
      </w:r>
    </w:p>
    <w:p w:rsidR="00833439" w:rsidRPr="000C5123" w:rsidRDefault="00833439" w:rsidP="000C5123">
      <w:pPr>
        <w:pStyle w:val="ZARTzmartartykuempunktem"/>
        <w:ind w:left="660"/>
      </w:pPr>
      <w:r w:rsidRPr="000C5123">
        <w:lastRenderedPageBreak/>
        <w:t>b)</w:t>
      </w:r>
      <w:r w:rsidRPr="000C5123">
        <w:tab/>
        <w:t>dane podmiotów</w:t>
      </w:r>
      <w:r w:rsidR="008B2992" w:rsidRPr="000C5123">
        <w:t>:</w:t>
      </w:r>
      <w:r w:rsidRPr="000C5123">
        <w:t xml:space="preserve"> nazwa, forma własności, szczególna forma prawna, forma finansowania, NIP, dodatkowy kod podmiotu, data powstania podmiotu, data zakończenia działalności, adres siedziby, kody PKD, dane kontaktowe (</w:t>
      </w:r>
      <w:r w:rsidR="00225A47" w:rsidRPr="000C5123">
        <w:t>adres poczty elektronicznej</w:t>
      </w:r>
      <w:r w:rsidRPr="000C5123">
        <w:t xml:space="preserve">, </w:t>
      </w:r>
      <w:r w:rsidR="00225A47" w:rsidRPr="000C5123">
        <w:t xml:space="preserve">numer </w:t>
      </w:r>
      <w:r w:rsidRPr="000C5123">
        <w:t>telefon</w:t>
      </w:r>
      <w:r w:rsidR="00225A47" w:rsidRPr="000C5123">
        <w:t>u</w:t>
      </w:r>
      <w:r w:rsidRPr="000C5123">
        <w:t xml:space="preserve">, </w:t>
      </w:r>
      <w:r w:rsidR="00225A47" w:rsidRPr="000C5123">
        <w:t xml:space="preserve">numer </w:t>
      </w:r>
      <w:r w:rsidRPr="000C5123">
        <w:t>faks</w:t>
      </w:r>
      <w:r w:rsidR="00225A47" w:rsidRPr="000C5123">
        <w:t>u</w:t>
      </w:r>
      <w:r w:rsidRPr="000C5123">
        <w:t xml:space="preserve">, adres strony </w:t>
      </w:r>
      <w:r w:rsidR="00225A47" w:rsidRPr="000C5123">
        <w:t>internetowej</w:t>
      </w:r>
      <w:r w:rsidRPr="000C5123">
        <w:t>);</w:t>
      </w:r>
    </w:p>
    <w:p w:rsidR="00833439" w:rsidRPr="000C5123" w:rsidRDefault="00833439" w:rsidP="00312753">
      <w:pPr>
        <w:pStyle w:val="ZPKTzmpktartykuempunktem"/>
      </w:pPr>
      <w:r w:rsidRPr="000C5123">
        <w:t>2)</w:t>
      </w:r>
      <w:r w:rsidRPr="000C5123">
        <w:tab/>
        <w:t>rejestru urzędowego podziału terytorialnego kraju, o którym mowa w art. 47 ustawy dnia 29 czerwca 1995 r. o statystyce publicznej – kody terytorialne TERYT dla obszarów i adresów;</w:t>
      </w:r>
    </w:p>
    <w:p w:rsidR="00A67999" w:rsidRPr="000C5123" w:rsidRDefault="00833439" w:rsidP="00312753">
      <w:pPr>
        <w:pStyle w:val="ZPKTzmpktartykuempunktem"/>
      </w:pPr>
      <w:r w:rsidRPr="000C5123">
        <w:t>3)</w:t>
      </w:r>
      <w:r w:rsidRPr="000C5123">
        <w:tab/>
        <w:t>bazy adresów elektronicznych, o której mowa w art. 25 ustawy z dnia 7 października 2020 r. o doręczeniach elektronicznych (Dz. U. z 2022 r. poz. 569</w:t>
      </w:r>
      <w:r w:rsidR="5A80AF22" w:rsidRPr="000C5123">
        <w:t xml:space="preserve"> i</w:t>
      </w:r>
      <w:r w:rsidR="008711ED" w:rsidRPr="000C5123">
        <w:t>,</w:t>
      </w:r>
      <w:r w:rsidRPr="000C5123">
        <w:t xml:space="preserve"> 1002</w:t>
      </w:r>
      <w:r w:rsidR="5A80AF22" w:rsidRPr="000C5123">
        <w:t>)</w:t>
      </w:r>
      <w:r w:rsidR="009B7050" w:rsidRPr="000C5123">
        <w:t xml:space="preserve"> -</w:t>
      </w:r>
      <w:r w:rsidR="009C05B5" w:rsidRPr="000C5123">
        <w:t xml:space="preserve"> </w:t>
      </w:r>
      <w:r w:rsidRPr="000C5123">
        <w:t>adresy do doręczeń elektronicznych</w:t>
      </w:r>
      <w:r w:rsidR="00A67999" w:rsidRPr="000C5123">
        <w:t>;</w:t>
      </w:r>
    </w:p>
    <w:p w:rsidR="004633E8" w:rsidRPr="000C5123" w:rsidRDefault="00A51F23" w:rsidP="0063453D">
      <w:pPr>
        <w:pStyle w:val="ZPKTzmpktartykuempunktem"/>
      </w:pPr>
      <w:r w:rsidRPr="000C5123">
        <w:t>4)</w:t>
      </w:r>
      <w:r w:rsidRPr="000C5123">
        <w:tab/>
      </w:r>
      <w:proofErr w:type="spellStart"/>
      <w:r w:rsidR="00A67999" w:rsidRPr="000C5123">
        <w:t>ePUA</w:t>
      </w:r>
      <w:r w:rsidR="006E01E4" w:rsidRPr="000C5123">
        <w:t>P</w:t>
      </w:r>
      <w:proofErr w:type="spellEnd"/>
      <w:r w:rsidR="00225A47" w:rsidRPr="000C5123">
        <w:t xml:space="preserve"> </w:t>
      </w:r>
      <w:r w:rsidR="0063453D" w:rsidRPr="000C5123">
        <w:t>–</w:t>
      </w:r>
      <w:r w:rsidR="00225A47" w:rsidRPr="000C5123">
        <w:t xml:space="preserve"> </w:t>
      </w:r>
      <w:r w:rsidR="0063453D" w:rsidRPr="000C5123">
        <w:t>adresy elektronicznych skrzynek podawczych.</w:t>
      </w:r>
    </w:p>
    <w:p w:rsidR="00833439" w:rsidRPr="000C5123" w:rsidRDefault="00833439" w:rsidP="000C5123">
      <w:pPr>
        <w:pStyle w:val="ZUSTzmustartykuempunktem"/>
      </w:pPr>
      <w:r w:rsidRPr="000C5123">
        <w:t xml:space="preserve">3. Dane, o których mowa w ust. 2, </w:t>
      </w:r>
      <w:r w:rsidR="00225A47" w:rsidRPr="000C5123">
        <w:t xml:space="preserve">są </w:t>
      </w:r>
      <w:r w:rsidRPr="000C5123">
        <w:t>przekazywane do katalogu podmiotów publicznych niezwłocznie po dokonaniu wpisu, jego zmianie lub wykreśleniu z rejestru</w:t>
      </w:r>
      <w:r w:rsidR="00F07C09" w:rsidRPr="000C5123">
        <w:t>, o którym mowa w ust. 2</w:t>
      </w:r>
      <w:r w:rsidRPr="000C5123">
        <w:t>.</w:t>
      </w:r>
    </w:p>
    <w:p w:rsidR="00833439" w:rsidRPr="000C5123" w:rsidRDefault="00833439">
      <w:pPr>
        <w:pStyle w:val="ZARTzmartartykuempunktem"/>
      </w:pPr>
      <w:r w:rsidRPr="000C5123">
        <w:t>Art. 12l. Podmiot</w:t>
      </w:r>
      <w:r w:rsidR="000E75DC" w:rsidRPr="000C5123">
        <w:t>y, o których mowa w art. 12j ust. 3 i 4,</w:t>
      </w:r>
      <w:r w:rsidRPr="000C5123">
        <w:t xml:space="preserve"> obowiązan</w:t>
      </w:r>
      <w:r w:rsidR="000E75DC" w:rsidRPr="000C5123">
        <w:t>e</w:t>
      </w:r>
      <w:r w:rsidRPr="000C5123">
        <w:t xml:space="preserve"> </w:t>
      </w:r>
      <w:r w:rsidR="000E75DC" w:rsidRPr="000C5123">
        <w:t>są</w:t>
      </w:r>
      <w:r w:rsidRPr="000C5123">
        <w:t xml:space="preserve"> do założenia i obsługi konta w systemie teleinformatycznym, przy użyciu którego prowadzony jest katalog podmiotów publicznych.</w:t>
      </w:r>
    </w:p>
    <w:p w:rsidR="00833439" w:rsidRPr="000C5123" w:rsidRDefault="00833439" w:rsidP="001C03BD">
      <w:pPr>
        <w:pStyle w:val="ZARTzmartartykuempunktem"/>
      </w:pPr>
      <w:r w:rsidRPr="000C5123">
        <w:t xml:space="preserve">Art. 12m. </w:t>
      </w:r>
      <w:r w:rsidR="5A80AF22" w:rsidRPr="000C5123">
        <w:t>1. W katalogu podmiotów publicznych przetwarza się:</w:t>
      </w:r>
    </w:p>
    <w:p w:rsidR="00833439" w:rsidRPr="000C5123" w:rsidRDefault="008B2992" w:rsidP="001C03BD">
      <w:pPr>
        <w:pStyle w:val="ZARTzmartartykuempunktem"/>
      </w:pPr>
      <w:r w:rsidRPr="000C5123">
        <w:t>1)</w:t>
      </w:r>
      <w:r w:rsidRPr="000C5123">
        <w:tab/>
      </w:r>
      <w:r w:rsidR="5A80AF22" w:rsidRPr="000C5123">
        <w:t>informacje podmiotach, o których mowa w art. 12j ust. 3</w:t>
      </w:r>
      <w:r w:rsidR="000E75DC" w:rsidRPr="000C5123">
        <w:t xml:space="preserve"> i 4</w:t>
      </w:r>
      <w:r w:rsidR="5A80AF22" w:rsidRPr="000C5123">
        <w:t>;</w:t>
      </w:r>
    </w:p>
    <w:p w:rsidR="00833439" w:rsidRPr="000C5123" w:rsidRDefault="008B2992" w:rsidP="001C03BD">
      <w:pPr>
        <w:pStyle w:val="ZARTzmartartykuempunktem"/>
      </w:pPr>
      <w:r w:rsidRPr="000C5123">
        <w:t>2)</w:t>
      </w:r>
      <w:r w:rsidRPr="000C5123">
        <w:tab/>
      </w:r>
      <w:r w:rsidR="5A80AF22" w:rsidRPr="000C5123">
        <w:t>dane osób fizycznych, w tym ich imiona, nazwiska i numer</w:t>
      </w:r>
      <w:r w:rsidR="00E06FD8" w:rsidRPr="000C5123">
        <w:t>y</w:t>
      </w:r>
      <w:r w:rsidR="5A80AF22" w:rsidRPr="000C5123">
        <w:t xml:space="preserve"> PESEL, które:</w:t>
      </w:r>
    </w:p>
    <w:p w:rsidR="00833439" w:rsidRPr="000C5123" w:rsidRDefault="5A80AF22" w:rsidP="000C5123">
      <w:pPr>
        <w:pStyle w:val="ZUSTzmustartykuempunktem"/>
        <w:ind w:left="660"/>
      </w:pPr>
      <w:r w:rsidRPr="000C5123">
        <w:t>a)</w:t>
      </w:r>
      <w:r w:rsidR="001F5482" w:rsidRPr="000C5123">
        <w:tab/>
      </w:r>
      <w:r w:rsidRPr="000C5123">
        <w:t>kierują podmiotem, o którym mowa w art. 12j ust. 3</w:t>
      </w:r>
      <w:r w:rsidR="000E75DC" w:rsidRPr="000C5123">
        <w:t xml:space="preserve"> i 4 </w:t>
      </w:r>
      <w:r w:rsidRPr="000C5123">
        <w:t>,</w:t>
      </w:r>
    </w:p>
    <w:p w:rsidR="00833439" w:rsidRPr="000C5123" w:rsidRDefault="5A80AF22" w:rsidP="000C5123">
      <w:pPr>
        <w:pStyle w:val="ZUSTzmustartykuempunktem"/>
        <w:ind w:left="660"/>
      </w:pPr>
      <w:r w:rsidRPr="000C5123">
        <w:t>b)</w:t>
      </w:r>
      <w:r w:rsidR="001F5482" w:rsidRPr="000C5123">
        <w:tab/>
      </w:r>
      <w:r w:rsidRPr="000C5123">
        <w:t>są uprawnione do reprezentacji podmiotu, o którym mowa w art. 12j ust. 3</w:t>
      </w:r>
      <w:r w:rsidR="000E75DC" w:rsidRPr="000C5123">
        <w:t xml:space="preserve"> i 4</w:t>
      </w:r>
      <w:r w:rsidRPr="000C5123">
        <w:t>,</w:t>
      </w:r>
    </w:p>
    <w:p w:rsidR="00833439" w:rsidRPr="000C5123" w:rsidRDefault="5A80AF22" w:rsidP="000C5123">
      <w:pPr>
        <w:pStyle w:val="ZUSTzmustartykuempunktem"/>
        <w:ind w:left="660"/>
      </w:pPr>
      <w:r w:rsidRPr="000C5123">
        <w:t>c)</w:t>
      </w:r>
      <w:r w:rsidR="001F5482" w:rsidRPr="000C5123">
        <w:tab/>
      </w:r>
      <w:r w:rsidR="00E441A7" w:rsidRPr="000C5123">
        <w:tab/>
      </w:r>
      <w:r w:rsidRPr="000C5123">
        <w:t>administrują kontem podmiotu w katalogu podmiotów publicznych ,</w:t>
      </w:r>
    </w:p>
    <w:p w:rsidR="00833439" w:rsidRPr="000C5123" w:rsidRDefault="5A80AF22" w:rsidP="000C5123">
      <w:pPr>
        <w:pStyle w:val="ZUSTzmustartykuempunktem"/>
        <w:ind w:left="660"/>
      </w:pPr>
      <w:r w:rsidRPr="000C5123">
        <w:t>d</w:t>
      </w:r>
      <w:r w:rsidR="00C71F5D" w:rsidRPr="000C5123">
        <w:t>)</w:t>
      </w:r>
      <w:r w:rsidR="00C71F5D" w:rsidRPr="000C5123">
        <w:tab/>
      </w:r>
      <w:r w:rsidRPr="000C5123">
        <w:t xml:space="preserve">zostały wskazane do realizacji czynności w systemach teleinformatycznych zintegrowanych z katalogiem podmiotów publicznych. </w:t>
      </w:r>
    </w:p>
    <w:p w:rsidR="00833439" w:rsidRPr="000C5123" w:rsidRDefault="5A80AF22" w:rsidP="001C03BD">
      <w:pPr>
        <w:pStyle w:val="ZARTzmartartykuempunktem"/>
      </w:pPr>
      <w:r w:rsidRPr="000C5123">
        <w:t xml:space="preserve">Art. 12n. Minister właściwy do spraw informatyzacji określi, w drodze rozporządzenia: </w:t>
      </w:r>
    </w:p>
    <w:p w:rsidR="00833439" w:rsidRPr="000C5123" w:rsidRDefault="00326F54" w:rsidP="001C03BD">
      <w:pPr>
        <w:pStyle w:val="ZARTzmartartykuempunktem"/>
      </w:pPr>
      <w:r w:rsidRPr="000C5123">
        <w:t>1)</w:t>
      </w:r>
      <w:r w:rsidRPr="000C5123">
        <w:tab/>
      </w:r>
      <w:r w:rsidR="001016A8" w:rsidRPr="000C5123">
        <w:t xml:space="preserve">szczegółowy </w:t>
      </w:r>
      <w:r w:rsidR="5A80AF22" w:rsidRPr="000C5123">
        <w:t xml:space="preserve">zakres informacji </w:t>
      </w:r>
      <w:r w:rsidR="001016A8" w:rsidRPr="000C5123">
        <w:t>dotyczących podmiotów, o których mowa w art. 12j ust. 3 i</w:t>
      </w:r>
      <w:r w:rsidR="000E75DC" w:rsidRPr="000C5123">
        <w:t xml:space="preserve"> 4</w:t>
      </w:r>
      <w:r w:rsidR="009B7050" w:rsidRPr="000C5123">
        <w:t>,</w:t>
      </w:r>
      <w:r w:rsidR="001016A8" w:rsidRPr="000C5123">
        <w:t xml:space="preserve"> </w:t>
      </w:r>
      <w:r w:rsidR="5A80AF22" w:rsidRPr="000C5123">
        <w:t>gromadzonych w katalogu podmiotów publicznych;</w:t>
      </w:r>
    </w:p>
    <w:p w:rsidR="00833439" w:rsidRPr="000C5123" w:rsidRDefault="001016A8" w:rsidP="001C03BD">
      <w:pPr>
        <w:pStyle w:val="ZARTzmartartykuempunktem"/>
      </w:pPr>
      <w:r w:rsidRPr="000C5123">
        <w:t>2</w:t>
      </w:r>
      <w:r w:rsidR="00326F54" w:rsidRPr="000C5123">
        <w:t>)</w:t>
      </w:r>
      <w:r w:rsidR="00326F54" w:rsidRPr="000C5123">
        <w:tab/>
      </w:r>
      <w:r w:rsidR="5A80AF22" w:rsidRPr="000C5123">
        <w:t>sposób i tryb</w:t>
      </w:r>
      <w:r w:rsidR="00326F54" w:rsidRPr="000C5123">
        <w:t>:</w:t>
      </w:r>
    </w:p>
    <w:p w:rsidR="00833439" w:rsidRPr="000C5123" w:rsidRDefault="5A80AF22" w:rsidP="000C5123">
      <w:pPr>
        <w:pStyle w:val="ZUSTzmustartykuempunktem"/>
        <w:ind w:left="660"/>
      </w:pPr>
      <w:r w:rsidRPr="000C5123">
        <w:t>a) prowadzenia i udostępniania katalogu podmiotów publicznych</w:t>
      </w:r>
      <w:r w:rsidR="000E75DC" w:rsidRPr="000C5123">
        <w:t>,</w:t>
      </w:r>
    </w:p>
    <w:p w:rsidR="00833439" w:rsidRPr="000C5123" w:rsidRDefault="5A80AF22" w:rsidP="000C5123">
      <w:pPr>
        <w:pStyle w:val="ZUSTzmustartykuempunktem"/>
        <w:ind w:left="660"/>
      </w:pPr>
      <w:r w:rsidRPr="000C5123">
        <w:t>b) wprowadzania, zapisu oraz aktualizacji danych zawartych w katalogu podmiotów publicznych</w:t>
      </w:r>
      <w:r w:rsidR="000E75DC" w:rsidRPr="000C5123">
        <w:t>,</w:t>
      </w:r>
    </w:p>
    <w:p w:rsidR="00833439" w:rsidRPr="000C5123" w:rsidRDefault="5A80AF22" w:rsidP="000C5123">
      <w:pPr>
        <w:pStyle w:val="ZUSTzmustartykuempunktem"/>
        <w:ind w:left="660"/>
      </w:pPr>
      <w:r w:rsidRPr="000C5123">
        <w:lastRenderedPageBreak/>
        <w:t>c) tworzenia kont i nadawania uprawnień w katalogu podmiotów publicznych</w:t>
      </w:r>
    </w:p>
    <w:p w:rsidR="00833439" w:rsidRPr="000C5123" w:rsidRDefault="5A80AF22" w:rsidP="001C03BD">
      <w:pPr>
        <w:pStyle w:val="ZARTzmartartykuempunktem"/>
        <w:ind w:firstLine="0"/>
      </w:pPr>
      <w:r w:rsidRPr="000C5123">
        <w:t>– uwzględniając konieczność zapewnienia sprawności, prawidłowości i bezpieczeństwa funkcjonowania katalogu podmiotów publicznych oraz prawidłowości przetwarzanych danych.”;</w:t>
      </w:r>
    </w:p>
    <w:p w:rsidR="00875477" w:rsidRPr="000C5123" w:rsidRDefault="00655CC1" w:rsidP="001C03BD">
      <w:pPr>
        <w:pStyle w:val="PKTpunkt"/>
        <w:keepNext/>
      </w:pPr>
      <w:r w:rsidRPr="000C5123">
        <w:t>1</w:t>
      </w:r>
      <w:r w:rsidR="000E75DC" w:rsidRPr="000C5123">
        <w:t>2</w:t>
      </w:r>
      <w:r w:rsidR="00D76A75" w:rsidRPr="000C5123">
        <w:t>)</w:t>
      </w:r>
      <w:r w:rsidR="00D76A75" w:rsidRPr="000C5123">
        <w:tab/>
      </w:r>
      <w:r w:rsidR="00DD3844" w:rsidRPr="000C5123">
        <w:t>w art. 13</w:t>
      </w:r>
      <w:r w:rsidR="00875477" w:rsidRPr="000C5123">
        <w:t>:</w:t>
      </w:r>
    </w:p>
    <w:p w:rsidR="00DD3844" w:rsidRPr="000C5123" w:rsidRDefault="00875477" w:rsidP="009E3D83">
      <w:pPr>
        <w:pStyle w:val="LITlitera"/>
        <w:keepNext/>
      </w:pPr>
      <w:r w:rsidRPr="000C5123">
        <w:t>a)</w:t>
      </w:r>
      <w:r w:rsidRPr="000C5123">
        <w:tab/>
      </w:r>
      <w:r w:rsidR="00DD3844" w:rsidRPr="000C5123">
        <w:t>w ust. 2:</w:t>
      </w:r>
    </w:p>
    <w:p w:rsidR="00DD3844" w:rsidRPr="000C5123" w:rsidRDefault="00875477" w:rsidP="009E3D83">
      <w:pPr>
        <w:pStyle w:val="TIRtiret"/>
        <w:keepNext/>
      </w:pPr>
      <w:r w:rsidRPr="000C5123">
        <w:t>–</w:t>
      </w:r>
      <w:r w:rsidR="00FA62D6" w:rsidRPr="000C5123">
        <w:t xml:space="preserve"> </w:t>
      </w:r>
      <w:r w:rsidR="00DD3844" w:rsidRPr="000C5123">
        <w:t>wprowadzenie do wyliczenia otrzymuje brzmienie:</w:t>
      </w:r>
    </w:p>
    <w:p w:rsidR="00DD3844" w:rsidRPr="000C5123" w:rsidRDefault="001819F7" w:rsidP="009E3D83">
      <w:pPr>
        <w:pStyle w:val="ZTIRPKTzmpkttiret"/>
      </w:pPr>
      <w:r w:rsidRPr="000C5123">
        <w:t>„</w:t>
      </w:r>
      <w:r w:rsidR="00DD3844" w:rsidRPr="000C5123">
        <w:t>2. Podmiot publiczny realizujący zadania publiczne przy wykorzystaniu systemu teleinformatycznego albo z użyciem środków komunikacji elektronicznej do przekazywania danych pomiędzy tym podmiotem a</w:t>
      </w:r>
      <w:r w:rsidR="00FA62D6" w:rsidRPr="000C5123">
        <w:t> </w:t>
      </w:r>
      <w:r w:rsidR="00DD3844" w:rsidRPr="000C5123">
        <w:t>innym niż podmiot publiczny podmiotem realizującym zadania publiczne:</w:t>
      </w:r>
      <w:r w:rsidRPr="000C5123">
        <w:t>”</w:t>
      </w:r>
      <w:r w:rsidR="00DD3844" w:rsidRPr="000C5123">
        <w:t>,</w:t>
      </w:r>
    </w:p>
    <w:p w:rsidR="00DD3844" w:rsidRPr="000C5123" w:rsidRDefault="00875477" w:rsidP="009E3D83">
      <w:pPr>
        <w:pStyle w:val="TIRtiret"/>
        <w:keepNext/>
      </w:pPr>
      <w:r w:rsidRPr="000C5123">
        <w:t>–</w:t>
      </w:r>
      <w:r w:rsidR="00FA62D6" w:rsidRPr="000C5123">
        <w:t xml:space="preserve"> </w:t>
      </w:r>
      <w:r w:rsidR="00DD3844" w:rsidRPr="000C5123">
        <w:t>pkt 1 otrzymuje brzmienie:</w:t>
      </w:r>
    </w:p>
    <w:p w:rsidR="00DD3844" w:rsidRPr="000C5123" w:rsidRDefault="001819F7" w:rsidP="009E3D83">
      <w:pPr>
        <w:pStyle w:val="ZTIRPKTzmpkttiret"/>
      </w:pPr>
      <w:r w:rsidRPr="000C5123">
        <w:t>„</w:t>
      </w:r>
      <w:r w:rsidR="00DD3844" w:rsidRPr="000C5123">
        <w:t>1)</w:t>
      </w:r>
      <w:r w:rsidR="00DD3844" w:rsidRPr="000C5123">
        <w:tab/>
        <w:t>zapewnia, aby system teleinformatyczny służący do wymiany danych, poza minimalnymi wymaganiami, o których mowa w ust. 1, spełniał wymóg równego traktowania rozwiązań informatycznych;</w:t>
      </w:r>
      <w:r w:rsidRPr="000C5123">
        <w:t>”</w:t>
      </w:r>
      <w:r w:rsidR="00DD3844" w:rsidRPr="000C5123">
        <w:t>,</w:t>
      </w:r>
    </w:p>
    <w:p w:rsidR="00DD3844" w:rsidRPr="000C5123" w:rsidRDefault="00875477" w:rsidP="00DD3844">
      <w:pPr>
        <w:pStyle w:val="LITlitera"/>
      </w:pPr>
      <w:r w:rsidRPr="000C5123">
        <w:t>b</w:t>
      </w:r>
      <w:r w:rsidR="00DD3844" w:rsidRPr="000C5123">
        <w:t>)</w:t>
      </w:r>
      <w:r w:rsidR="00DD3844" w:rsidRPr="000C5123">
        <w:tab/>
        <w:t>uchyla się ust. 3;</w:t>
      </w:r>
    </w:p>
    <w:p w:rsidR="00EB7C83" w:rsidRPr="000C5123" w:rsidRDefault="00EB7C83" w:rsidP="003436B5">
      <w:pPr>
        <w:pStyle w:val="LITlitera"/>
        <w:ind w:left="0" w:firstLine="0"/>
      </w:pPr>
      <w:r w:rsidRPr="000C5123">
        <w:t>1</w:t>
      </w:r>
      <w:r w:rsidR="000E75DC" w:rsidRPr="000C5123">
        <w:t>3</w:t>
      </w:r>
      <w:r w:rsidRPr="000C5123">
        <w:t>)</w:t>
      </w:r>
      <w:r w:rsidR="00975B3C" w:rsidRPr="000C5123">
        <w:tab/>
      </w:r>
      <w:r w:rsidR="00FA62D6" w:rsidRPr="000C5123">
        <w:t xml:space="preserve"> </w:t>
      </w:r>
      <w:r w:rsidRPr="000C5123">
        <w:t>po art. 13aa dodaje się art. 13ab</w:t>
      </w:r>
      <w:r w:rsidR="000E75DC" w:rsidRPr="000C5123">
        <w:t xml:space="preserve"> </w:t>
      </w:r>
      <w:r w:rsidRPr="000C5123">
        <w:t>w brzmieniu:</w:t>
      </w:r>
    </w:p>
    <w:p w:rsidR="008B27AB" w:rsidRPr="000C5123" w:rsidRDefault="00EB7C83" w:rsidP="003436B5">
      <w:pPr>
        <w:pStyle w:val="ZARTzmartartykuempunktem"/>
      </w:pPr>
      <w:r w:rsidRPr="000C5123">
        <w:t xml:space="preserve">„Art. 13ab. </w:t>
      </w:r>
      <w:r w:rsidR="00630787" w:rsidRPr="000C5123">
        <w:t xml:space="preserve">1. </w:t>
      </w:r>
      <w:r w:rsidRPr="000C5123">
        <w:t>Podmiot publiczny</w:t>
      </w:r>
      <w:r w:rsidRPr="000C5123">
        <w:rPr>
          <w:rFonts w:ascii="Arial" w:hAnsi="Arial"/>
          <w:bCs/>
          <w:color w:val="333333"/>
          <w:sz w:val="21"/>
          <w:szCs w:val="21"/>
          <w:shd w:val="clear" w:color="auto" w:fill="FFFFFF"/>
        </w:rPr>
        <w:t xml:space="preserve"> </w:t>
      </w:r>
      <w:r w:rsidRPr="000C5123">
        <w:t>realizujący zadania publiczne przy wykorzystaniu systemu teleinformatycznego albo z użyciem środków komunikacji elektronicznej do przekazywania danych</w:t>
      </w:r>
      <w:r w:rsidR="00C07182" w:rsidRPr="000C5123">
        <w:t xml:space="preserve"> w przypadku ich niedostępności </w:t>
      </w:r>
      <w:r w:rsidR="00065303" w:rsidRPr="000C5123">
        <w:t xml:space="preserve">znacząco wpływającej na ich funkcjonowanie </w:t>
      </w:r>
      <w:r w:rsidR="00630787" w:rsidRPr="000C5123">
        <w:t xml:space="preserve">ogłasza </w:t>
      </w:r>
      <w:r w:rsidR="008B27AB" w:rsidRPr="000C5123">
        <w:t>w Biuletynie Informacji Publicznej</w:t>
      </w:r>
      <w:r w:rsidR="00C07182" w:rsidRPr="000C5123">
        <w:t xml:space="preserve"> </w:t>
      </w:r>
      <w:r w:rsidR="00E441A7" w:rsidRPr="000C5123">
        <w:t xml:space="preserve">na swojej stronie podmiotowej </w:t>
      </w:r>
      <w:r w:rsidR="006930A1" w:rsidRPr="000C5123">
        <w:t xml:space="preserve">lub w inny zwyczajowo przyjęty sposób </w:t>
      </w:r>
      <w:r w:rsidR="00630787" w:rsidRPr="000C5123">
        <w:t>informacje o zaistniałym zdarzeniu</w:t>
      </w:r>
      <w:r w:rsidR="008B27AB" w:rsidRPr="000C5123">
        <w:t>.</w:t>
      </w:r>
    </w:p>
    <w:p w:rsidR="008B27AB" w:rsidRPr="000C5123" w:rsidRDefault="008B27AB" w:rsidP="003436B5">
      <w:pPr>
        <w:pStyle w:val="ZARTzmartartykuempunktem"/>
      </w:pPr>
      <w:r w:rsidRPr="000C5123">
        <w:t>2. W przypadku, o którym mowa w ust. 1</w:t>
      </w:r>
      <w:r w:rsidR="000E75DC" w:rsidRPr="000C5123">
        <w:t>,</w:t>
      </w:r>
      <w:r w:rsidRPr="000C5123">
        <w:t xml:space="preserve"> podmiot publiczny może ogłosić</w:t>
      </w:r>
      <w:r w:rsidR="00D942B5" w:rsidRPr="000C5123">
        <w:rPr>
          <w:rFonts w:ascii="Times New Roman" w:hAnsi="Times New Roman"/>
        </w:rPr>
        <w:t xml:space="preserve"> </w:t>
      </w:r>
      <w:r w:rsidR="00D942B5" w:rsidRPr="000C5123">
        <w:t>w Biuletynie Informacji Publicznej</w:t>
      </w:r>
      <w:r w:rsidRPr="000C5123">
        <w:t xml:space="preserve"> </w:t>
      </w:r>
      <w:r w:rsidR="00253AF6" w:rsidRPr="000C5123">
        <w:t xml:space="preserve">na swojej stronie podmiotowej </w:t>
      </w:r>
      <w:r w:rsidR="006930A1" w:rsidRPr="000C5123">
        <w:t xml:space="preserve">lub w inny zwyczajowo przyjęty sposób </w:t>
      </w:r>
      <w:r w:rsidR="00630787" w:rsidRPr="000C5123">
        <w:t>tryb postępowania</w:t>
      </w:r>
      <w:r w:rsidRPr="000C5123">
        <w:t xml:space="preserve"> w przypadku niedostępności systemu teleinformatycznego albo środków komunikacji elektronicznej do przekazywania danych.</w:t>
      </w:r>
    </w:p>
    <w:p w:rsidR="008B27AB" w:rsidRPr="000C5123" w:rsidRDefault="008B27AB" w:rsidP="003436B5">
      <w:pPr>
        <w:pStyle w:val="ZARTzmartartykuempunktem"/>
      </w:pPr>
      <w:r w:rsidRPr="000C5123">
        <w:t>3</w:t>
      </w:r>
      <w:r w:rsidR="00630787" w:rsidRPr="000C5123">
        <w:t>. W przypadku gdy w wyniku niedostępności</w:t>
      </w:r>
      <w:r w:rsidR="00630787" w:rsidRPr="000C5123">
        <w:rPr>
          <w:rFonts w:ascii="Times New Roman" w:hAnsi="Times New Roman"/>
          <w:bCs/>
        </w:rPr>
        <w:t xml:space="preserve"> </w:t>
      </w:r>
      <w:r w:rsidR="00630787" w:rsidRPr="000C5123">
        <w:t>systemu te</w:t>
      </w:r>
      <w:r w:rsidR="007F0A78" w:rsidRPr="000C5123">
        <w:t>leinformatycznego albo</w:t>
      </w:r>
      <w:r w:rsidR="00630787" w:rsidRPr="000C5123">
        <w:t xml:space="preserve"> środków komunikacji elektronicznej do przekazywania danych, podmiot zobowiązany do wykonania określonych czynności uchybił terminowi przewidzianemu w przepisach odrębnych do dokonania tej czynności, termin ten na </w:t>
      </w:r>
      <w:r w:rsidR="007F0A78" w:rsidRPr="000C5123">
        <w:t>jego wniosek</w:t>
      </w:r>
      <w:r w:rsidR="00630787" w:rsidRPr="000C5123">
        <w:t xml:space="preserve"> </w:t>
      </w:r>
      <w:r w:rsidRPr="000C5123">
        <w:t>może zostać przywrócony</w:t>
      </w:r>
      <w:r w:rsidR="00630787" w:rsidRPr="000C5123">
        <w:t>.</w:t>
      </w:r>
      <w:r w:rsidRPr="000C5123">
        <w:t xml:space="preserve"> </w:t>
      </w:r>
    </w:p>
    <w:p w:rsidR="00D7746C" w:rsidRPr="000C5123" w:rsidRDefault="008B27AB" w:rsidP="003436B5">
      <w:pPr>
        <w:pStyle w:val="ZARTzmartartykuempunktem"/>
      </w:pPr>
      <w:r w:rsidRPr="000C5123">
        <w:lastRenderedPageBreak/>
        <w:t>4. Organ administracji publicznej w przypadkach, o których mowa w ust. 3, może odstąpić od nałożenia administracyjnej kary pieniężnej i poprzestać na pouczeniu, jeżeli</w:t>
      </w:r>
      <w:r w:rsidR="00D7746C" w:rsidRPr="000C5123">
        <w:t xml:space="preserve"> podmiot zobowiązany uchybił terminowi ze względu na niedostępność systemu teleinformatycznego albo środków komunikacji elektronicznej do przekazywania danych, a obowiązek ten został wykonany.</w:t>
      </w:r>
    </w:p>
    <w:p w:rsidR="00984519" w:rsidRPr="000C5123" w:rsidRDefault="00B24021" w:rsidP="00984519">
      <w:pPr>
        <w:pStyle w:val="PKTpunkt"/>
      </w:pPr>
      <w:r w:rsidRPr="000C5123">
        <w:t>1</w:t>
      </w:r>
      <w:r w:rsidR="000E75DC" w:rsidRPr="000C5123">
        <w:t>4</w:t>
      </w:r>
      <w:r w:rsidR="00DD3844" w:rsidRPr="000C5123">
        <w:t>)</w:t>
      </w:r>
      <w:r w:rsidR="00DD3844" w:rsidRPr="000C5123">
        <w:tab/>
        <w:t>w art. 16</w:t>
      </w:r>
      <w:r w:rsidR="00984519" w:rsidRPr="000C5123">
        <w:t>:</w:t>
      </w:r>
    </w:p>
    <w:p w:rsidR="00DD3844" w:rsidRPr="000C5123" w:rsidRDefault="00984519" w:rsidP="00312753">
      <w:pPr>
        <w:pStyle w:val="LITlitera"/>
        <w:keepNext/>
      </w:pPr>
      <w:r w:rsidRPr="000C5123">
        <w:t>a)</w:t>
      </w:r>
      <w:r w:rsidR="00C258D8" w:rsidRPr="000C5123">
        <w:tab/>
      </w:r>
      <w:r w:rsidR="00DD3844" w:rsidRPr="000C5123">
        <w:t xml:space="preserve">w ust. </w:t>
      </w:r>
      <w:r w:rsidR="00A57433" w:rsidRPr="000C5123">
        <w:t xml:space="preserve">1 skreśla się wyrazy </w:t>
      </w:r>
      <w:r w:rsidR="001819F7" w:rsidRPr="000C5123">
        <w:t>„</w:t>
      </w:r>
      <w:r w:rsidR="00DD3844" w:rsidRPr="000C5123">
        <w:t>informatyczne nośniki danych lub</w:t>
      </w:r>
      <w:r w:rsidR="001819F7" w:rsidRPr="000C5123">
        <w:t>”</w:t>
      </w:r>
      <w:r w:rsidRPr="000C5123">
        <w:t>,</w:t>
      </w:r>
    </w:p>
    <w:p w:rsidR="00984519" w:rsidRPr="000C5123" w:rsidRDefault="00984519" w:rsidP="00312753">
      <w:pPr>
        <w:pStyle w:val="LITlitera"/>
        <w:keepNext/>
      </w:pPr>
      <w:r w:rsidRPr="000C5123">
        <w:t>b)</w:t>
      </w:r>
      <w:r w:rsidR="00C258D8" w:rsidRPr="000C5123">
        <w:tab/>
      </w:r>
      <w:r w:rsidRPr="000C5123">
        <w:t>w ust. 1a wyraz „udostępnia” zastępuje się wyrazami „może udostępnić”;</w:t>
      </w:r>
    </w:p>
    <w:p w:rsidR="00DD3844" w:rsidRPr="000C5123" w:rsidRDefault="00B24021" w:rsidP="009E3D83">
      <w:pPr>
        <w:pStyle w:val="PKTpunkt"/>
        <w:keepNext/>
      </w:pPr>
      <w:r w:rsidRPr="000C5123">
        <w:t>1</w:t>
      </w:r>
      <w:r w:rsidR="00C258D8" w:rsidRPr="000C5123">
        <w:t>5</w:t>
      </w:r>
      <w:r w:rsidR="00DD3844" w:rsidRPr="000C5123">
        <w:t>)</w:t>
      </w:r>
      <w:r w:rsidR="00DD3844" w:rsidRPr="000C5123">
        <w:tab/>
        <w:t>w art. 17:</w:t>
      </w:r>
    </w:p>
    <w:p w:rsidR="00DD3844" w:rsidRPr="000C5123" w:rsidRDefault="00DD3844" w:rsidP="009E3D83">
      <w:pPr>
        <w:pStyle w:val="LITlitera"/>
        <w:keepNext/>
      </w:pPr>
      <w:r w:rsidRPr="000C5123">
        <w:t>a)</w:t>
      </w:r>
      <w:r w:rsidRPr="000C5123">
        <w:tab/>
        <w:t>ust. 12 otrzymuje brzmienie:</w:t>
      </w:r>
    </w:p>
    <w:p w:rsidR="00DD3844" w:rsidRPr="000C5123" w:rsidRDefault="001819F7" w:rsidP="00DD3844">
      <w:pPr>
        <w:pStyle w:val="ZLITUSTzmustliter"/>
      </w:pPr>
      <w:r w:rsidRPr="000C5123">
        <w:t>„</w:t>
      </w:r>
      <w:r w:rsidR="00DD3844" w:rsidRPr="000C5123">
        <w:t xml:space="preserve">12. W celu uzupełnienia składu Rady – minister właściwy do spraw informatyzacji zwraca się do podmiotu </w:t>
      </w:r>
      <w:r w:rsidR="00AB5EBE" w:rsidRPr="000C5123">
        <w:t>wskazanego</w:t>
      </w:r>
      <w:r w:rsidR="00DD3844" w:rsidRPr="000C5123">
        <w:t xml:space="preserve"> w ust. 8, który rekomendował członka Rady, którego członkostwo wygasło z powodu</w:t>
      </w:r>
      <w:r w:rsidR="00AB5EBE" w:rsidRPr="000C5123">
        <w:t xml:space="preserve"> wymienionego</w:t>
      </w:r>
      <w:r w:rsidR="00DD3844" w:rsidRPr="000C5123">
        <w:t xml:space="preserve"> w ust. 11, o rekomendowanie kandydatów na członka Rady.</w:t>
      </w:r>
      <w:r w:rsidRPr="000C5123">
        <w:t>”</w:t>
      </w:r>
      <w:r w:rsidR="00DD3844" w:rsidRPr="000C5123">
        <w:t>,</w:t>
      </w:r>
    </w:p>
    <w:p w:rsidR="00DD3844" w:rsidRPr="000C5123" w:rsidRDefault="00DD3844" w:rsidP="009E3D83">
      <w:pPr>
        <w:pStyle w:val="LITlitera"/>
        <w:keepNext/>
      </w:pPr>
      <w:r w:rsidRPr="000C5123">
        <w:t>b)</w:t>
      </w:r>
      <w:r w:rsidRPr="000C5123">
        <w:tab/>
        <w:t>po ust. 12 dodaje się ust. 12a w brzmieniu:</w:t>
      </w:r>
    </w:p>
    <w:p w:rsidR="00B24021" w:rsidRPr="000C5123" w:rsidRDefault="001819F7" w:rsidP="00DD3844">
      <w:pPr>
        <w:pStyle w:val="ZLITUSTzmustliter"/>
      </w:pPr>
      <w:r w:rsidRPr="000C5123">
        <w:t>„</w:t>
      </w:r>
      <w:r w:rsidR="00DD3844" w:rsidRPr="000C5123">
        <w:t>12a. Kadencja członka Rady rekomendowanego do Rady w miejsce osoby, której członkostwo wygasło z powodu, o którym mowa w ust. 11, wygasa z dniem, w którym upływa kadencja pozostałych członków Rady.</w:t>
      </w:r>
      <w:r w:rsidRPr="000C5123">
        <w:t>”</w:t>
      </w:r>
      <w:r w:rsidR="00DD3844" w:rsidRPr="000C5123">
        <w:t>;</w:t>
      </w:r>
    </w:p>
    <w:p w:rsidR="00F85F1D" w:rsidRPr="000C5123" w:rsidRDefault="00B24021" w:rsidP="009E3D83">
      <w:pPr>
        <w:pStyle w:val="PKTpunkt"/>
      </w:pPr>
      <w:r w:rsidRPr="000C5123">
        <w:t>1</w:t>
      </w:r>
      <w:r w:rsidR="00C258D8" w:rsidRPr="000C5123">
        <w:t>6</w:t>
      </w:r>
      <w:r w:rsidRPr="000C5123">
        <w:t>)</w:t>
      </w:r>
      <w:r w:rsidRPr="000C5123">
        <w:tab/>
      </w:r>
      <w:r w:rsidR="00F85F1D" w:rsidRPr="000C5123">
        <w:t>po art. 19a dodaje się art. 19aa</w:t>
      </w:r>
      <w:r w:rsidR="00F42DAF" w:rsidRPr="000C5123">
        <w:t xml:space="preserve"> </w:t>
      </w:r>
      <w:r w:rsidR="00F85F1D" w:rsidRPr="000C5123">
        <w:t>–</w:t>
      </w:r>
      <w:r w:rsidR="00F42DAF" w:rsidRPr="000C5123">
        <w:t xml:space="preserve"> art. </w:t>
      </w:r>
      <w:r w:rsidR="00F85F1D" w:rsidRPr="000C5123">
        <w:t>19a</w:t>
      </w:r>
      <w:r w:rsidR="00444C2F" w:rsidRPr="000C5123">
        <w:t>d</w:t>
      </w:r>
      <w:r w:rsidR="00F85F1D" w:rsidRPr="000C5123">
        <w:t xml:space="preserve"> w brzmieniu:</w:t>
      </w:r>
    </w:p>
    <w:p w:rsidR="00B731F6" w:rsidRPr="000C5123" w:rsidRDefault="000868E5" w:rsidP="00312753">
      <w:pPr>
        <w:pStyle w:val="ZARTzmartartykuempunktem"/>
      </w:pPr>
      <w:r w:rsidRPr="000C5123">
        <w:t>„Art. 19aa. </w:t>
      </w:r>
      <w:r w:rsidR="00B731F6" w:rsidRPr="000C5123">
        <w:t>Podmiot publiczn</w:t>
      </w:r>
      <w:r w:rsidR="006C2232" w:rsidRPr="000C5123">
        <w:t>y</w:t>
      </w:r>
      <w:r w:rsidR="00B731F6" w:rsidRPr="000C5123">
        <w:t xml:space="preserve"> mo</w:t>
      </w:r>
      <w:r w:rsidR="006C2232" w:rsidRPr="000C5123">
        <w:t>że</w:t>
      </w:r>
      <w:r w:rsidR="00B731F6" w:rsidRPr="000C5123">
        <w:t xml:space="preserve"> udostępniać usługi online dostosowane do potrzeb użytkownika na podstawie jego danych, w szczególności danych:</w:t>
      </w:r>
    </w:p>
    <w:p w:rsidR="00B731F6" w:rsidRPr="000C5123" w:rsidRDefault="00B731F6" w:rsidP="00312753">
      <w:pPr>
        <w:pStyle w:val="ZPKTzmpktartykuempunktem"/>
      </w:pPr>
      <w:r w:rsidRPr="000C5123">
        <w:t>1)</w:t>
      </w:r>
      <w:r w:rsidRPr="000C5123">
        <w:tab/>
        <w:t>osobowych tego użytkownika;</w:t>
      </w:r>
    </w:p>
    <w:p w:rsidR="00B731F6" w:rsidRPr="000C5123" w:rsidRDefault="00B731F6" w:rsidP="00312753">
      <w:pPr>
        <w:pStyle w:val="ZPKTzmpktartykuempunktem"/>
      </w:pPr>
      <w:r w:rsidRPr="000C5123">
        <w:t>2)</w:t>
      </w:r>
      <w:r w:rsidRPr="000C5123">
        <w:tab/>
        <w:t>dotyczących sytuacji prawnej tego użytkownika lub praw mu przysługujących, umożliwiających identyfikację rzeczy związanej z tym użytkownikiem</w:t>
      </w:r>
    </w:p>
    <w:p w:rsidR="00B731F6" w:rsidRPr="000C5123" w:rsidRDefault="00B731F6" w:rsidP="00312753">
      <w:pPr>
        <w:pStyle w:val="ZCZWSPPKTzmczciwsppktartykuempunktem"/>
      </w:pPr>
      <w:r w:rsidRPr="000C5123">
        <w:t xml:space="preserve">– pobranych z rejestrów publicznych lub systemów teleinformatycznych </w:t>
      </w:r>
      <w:r w:rsidR="006C2232" w:rsidRPr="000C5123">
        <w:t xml:space="preserve">tego </w:t>
      </w:r>
      <w:r w:rsidRPr="000C5123">
        <w:t>podmiot</w:t>
      </w:r>
      <w:r w:rsidR="006C2232" w:rsidRPr="000C5123">
        <w:t>u</w:t>
      </w:r>
      <w:r w:rsidRPr="000C5123">
        <w:t xml:space="preserve"> .</w:t>
      </w:r>
    </w:p>
    <w:p w:rsidR="000868E5" w:rsidRPr="000C5123" w:rsidRDefault="00B731F6" w:rsidP="00B731F6">
      <w:pPr>
        <w:pStyle w:val="ZARTzmartartykuempunktem"/>
        <w:keepNext/>
      </w:pPr>
      <w:r w:rsidRPr="000C5123">
        <w:t>Art. 19ab. </w:t>
      </w:r>
      <w:r w:rsidR="000868E5" w:rsidRPr="000C5123">
        <w:t>1. Minister właściwy do spraw informatyzacji może udostępniać usługi online przy wykorzystaniu systemów teleinformatycznych tego ministra oraz publicznej aplikacji mobilnej, w celu wykonywania zadań publicznych przez ministra właściwego do spraw informatyzacji oraz inne podmioty publiczne</w:t>
      </w:r>
      <w:r w:rsidR="00635F17" w:rsidRPr="000C5123">
        <w:t xml:space="preserve"> lub niepubliczne</w:t>
      </w:r>
      <w:r w:rsidR="000868E5" w:rsidRPr="000C5123">
        <w:t>, w tym usługi polegające na:</w:t>
      </w:r>
    </w:p>
    <w:p w:rsidR="000868E5" w:rsidRPr="000C5123" w:rsidRDefault="000868E5" w:rsidP="000868E5">
      <w:pPr>
        <w:pStyle w:val="ZPKTzmpktartykuempunktem"/>
      </w:pPr>
      <w:r w:rsidRPr="000C5123">
        <w:t>1)</w:t>
      </w:r>
      <w:r w:rsidRPr="000C5123">
        <w:tab/>
        <w:t>zarządzaniu skrzynką doręczeń, w rozumieniu z dnia 18 listopada 2020 r. o doręczeniach elektronicznych (Dz. U. z 2022 r. poz. 569</w:t>
      </w:r>
      <w:r w:rsidR="009B413D" w:rsidRPr="000C5123">
        <w:t>,</w:t>
      </w:r>
      <w:r w:rsidRPr="000C5123">
        <w:t xml:space="preserve"> 1002</w:t>
      </w:r>
      <w:r w:rsidR="009B413D" w:rsidRPr="000C5123">
        <w:t xml:space="preserve"> i 2754</w:t>
      </w:r>
      <w:r w:rsidRPr="000C5123">
        <w:t>);</w:t>
      </w:r>
    </w:p>
    <w:p w:rsidR="000868E5" w:rsidRPr="000C5123" w:rsidRDefault="000868E5" w:rsidP="000868E5">
      <w:pPr>
        <w:pStyle w:val="ZPKTzmpktartykuempunktem"/>
      </w:pPr>
      <w:r w:rsidRPr="000C5123">
        <w:t>2)</w:t>
      </w:r>
      <w:r w:rsidRPr="000C5123">
        <w:tab/>
        <w:t>dostęp</w:t>
      </w:r>
      <w:r w:rsidR="00D942B5" w:rsidRPr="000C5123">
        <w:t>ie</w:t>
      </w:r>
      <w:r w:rsidRPr="000C5123">
        <w:t xml:space="preserve"> do konta </w:t>
      </w:r>
      <w:proofErr w:type="spellStart"/>
      <w:r w:rsidRPr="000C5123">
        <w:t>ePUAP</w:t>
      </w:r>
      <w:proofErr w:type="spellEnd"/>
      <w:r w:rsidRPr="000C5123">
        <w:t>;</w:t>
      </w:r>
    </w:p>
    <w:p w:rsidR="000868E5" w:rsidRPr="000C5123" w:rsidRDefault="000868E5" w:rsidP="000868E5">
      <w:pPr>
        <w:pStyle w:val="ZPKTzmpktartykuempunktem"/>
      </w:pPr>
      <w:r w:rsidRPr="000C5123">
        <w:lastRenderedPageBreak/>
        <w:t>3)</w:t>
      </w:r>
      <w:r w:rsidRPr="000C5123">
        <w:tab/>
      </w:r>
      <w:bookmarkStart w:id="10" w:name="_Hlk124676978"/>
      <w:r w:rsidR="003C567C" w:rsidRPr="000C5123">
        <w:t>obsłudze przyjmowania elektronicznych transakcji płatniczych</w:t>
      </w:r>
      <w:r w:rsidRPr="000C5123">
        <w:t xml:space="preserve"> na rzecz podmiotu publicznego</w:t>
      </w:r>
      <w:bookmarkEnd w:id="10"/>
      <w:r w:rsidR="000D502F" w:rsidRPr="000C5123">
        <w:t xml:space="preserve">, w tym </w:t>
      </w:r>
      <w:r w:rsidR="003C567C" w:rsidRPr="000C5123">
        <w:t>transakcji realizowanych przy użyciu instrumentu płatniczego w rozumieniu ustawy z dnia 19 sierpnia 2011 r. o usługach płatniczych</w:t>
      </w:r>
      <w:r w:rsidRPr="000C5123">
        <w:t>;</w:t>
      </w:r>
    </w:p>
    <w:p w:rsidR="000868E5" w:rsidRPr="000C5123" w:rsidRDefault="000868E5" w:rsidP="000868E5">
      <w:pPr>
        <w:pStyle w:val="ZPKTzmpktartykuempunktem"/>
      </w:pPr>
      <w:r w:rsidRPr="000C5123">
        <w:t>4)</w:t>
      </w:r>
      <w:r w:rsidRPr="000C5123">
        <w:tab/>
      </w:r>
      <w:r w:rsidR="00B0668B" w:rsidRPr="000C5123">
        <w:t>przyjmowaniu</w:t>
      </w:r>
      <w:r w:rsidRPr="000C5123">
        <w:t xml:space="preserve"> i dostępie do pełnomocnictw gromadzonych w Rejestrze Pełnomocnictw Elektronicznych.</w:t>
      </w:r>
    </w:p>
    <w:p w:rsidR="001E5639" w:rsidRPr="000C5123" w:rsidRDefault="00B731F6" w:rsidP="000868E5">
      <w:pPr>
        <w:pStyle w:val="ZUSTzmustartykuempunktem"/>
        <w:keepNext/>
      </w:pPr>
      <w:r w:rsidRPr="000C5123">
        <w:t>2</w:t>
      </w:r>
      <w:r w:rsidR="000868E5" w:rsidRPr="000C5123">
        <w:t xml:space="preserve">. </w:t>
      </w:r>
      <w:r w:rsidR="00B61726" w:rsidRPr="000C5123">
        <w:t>W ramach świadczenia usługi online przez ministra właściwego do spraw informatyzacji następuje wymiana informacji pomiędzy systemami ministra właściwego do spraw informatyzacji a system</w:t>
      </w:r>
      <w:r w:rsidR="00823F90" w:rsidRPr="000C5123">
        <w:t>em</w:t>
      </w:r>
      <w:r w:rsidR="00B61726" w:rsidRPr="000C5123">
        <w:t xml:space="preserve"> podmiotu na rzecz, którego realizowana jest ta usługa, w zakresie niezbędnym do jej realizacji.</w:t>
      </w:r>
    </w:p>
    <w:p w:rsidR="000868E5" w:rsidRPr="000C5123" w:rsidRDefault="00B61726" w:rsidP="000868E5">
      <w:pPr>
        <w:pStyle w:val="ZUSTzmustartykuempunktem"/>
        <w:keepNext/>
      </w:pPr>
      <w:r w:rsidRPr="000C5123">
        <w:t>3</w:t>
      </w:r>
      <w:r w:rsidR="001E5639" w:rsidRPr="000C5123">
        <w:t xml:space="preserve">. </w:t>
      </w:r>
      <w:r w:rsidR="000868E5" w:rsidRPr="000C5123">
        <w:t xml:space="preserve">Podmioty publiczne </w:t>
      </w:r>
      <w:r w:rsidRPr="000C5123">
        <w:t xml:space="preserve">przekazują </w:t>
      </w:r>
      <w:r w:rsidR="000868E5" w:rsidRPr="000C5123">
        <w:t>ministrowi właściwemu do spraw informatyzacji dane, w tym dane osobowe użytkownika oraz dotyczące jego sytuacji prawnej lub praw mu przysługujących oraz dane dotyczące wierzytelności, niezbędne do udostępniania usług online.</w:t>
      </w:r>
    </w:p>
    <w:p w:rsidR="000868E5" w:rsidRPr="000C5123" w:rsidRDefault="00B61726" w:rsidP="000868E5">
      <w:pPr>
        <w:pStyle w:val="ZUSTzmustartykuempunktem"/>
        <w:keepNext/>
      </w:pPr>
      <w:r w:rsidRPr="000C5123">
        <w:t>4</w:t>
      </w:r>
      <w:r w:rsidR="000868E5" w:rsidRPr="000C5123">
        <w:t xml:space="preserve">. </w:t>
      </w:r>
      <w:r w:rsidR="00EF712A" w:rsidRPr="000C5123">
        <w:t xml:space="preserve">Przekazywanie </w:t>
      </w:r>
      <w:r w:rsidR="000868E5" w:rsidRPr="000C5123">
        <w:t xml:space="preserve">danych na podstawie ust. 2 i 3 nie narusza przepisów dotyczących tajemnic prawnie chronionych. </w:t>
      </w:r>
    </w:p>
    <w:p w:rsidR="000868E5" w:rsidRPr="000C5123" w:rsidRDefault="003161AA" w:rsidP="003161AA">
      <w:pPr>
        <w:pStyle w:val="ZUSTzmustartykuempunktem"/>
        <w:keepNext/>
      </w:pPr>
      <w:r w:rsidRPr="000C5123">
        <w:t>5</w:t>
      </w:r>
      <w:r w:rsidR="000868E5" w:rsidRPr="000C5123">
        <w:t>. System teleinformatyczny wykorzystywany do udostępniania usługi online jest</w:t>
      </w:r>
      <w:r w:rsidR="003620BE" w:rsidRPr="000C5123">
        <w:t xml:space="preserve"> </w:t>
      </w:r>
      <w:r w:rsidR="000868E5" w:rsidRPr="000C5123">
        <w:t>przyłączony do węzła krajowego identyfikacji elektronicznej</w:t>
      </w:r>
      <w:r w:rsidR="00EF712A" w:rsidRPr="000C5123">
        <w:t xml:space="preserve"> q rozumieniu ustawy</w:t>
      </w:r>
      <w:r w:rsidR="000868E5" w:rsidRPr="000C5123">
        <w:t xml:space="preserve"> z dnia 5 września 2016 r. o usługach zaufania oraz identyfikacji elektronicznej (Dz. U. z 2021 r. poz. 1797)</w:t>
      </w:r>
      <w:r w:rsidRPr="000C5123">
        <w:t>.</w:t>
      </w:r>
    </w:p>
    <w:p w:rsidR="00635F17" w:rsidRPr="000C5123" w:rsidRDefault="003620BE" w:rsidP="001E5639">
      <w:pPr>
        <w:pStyle w:val="ZARTzmartartykuempunktem"/>
        <w:keepNext/>
      </w:pPr>
      <w:r w:rsidRPr="000C5123">
        <w:t>6</w:t>
      </w:r>
      <w:r w:rsidR="00635F17" w:rsidRPr="000C5123">
        <w:t xml:space="preserve">. </w:t>
      </w:r>
      <w:r w:rsidR="001E5639" w:rsidRPr="000C5123">
        <w:t xml:space="preserve">Udostępnianie usługi online przez ministra właściwego do spraw informatyzacji na rzecz podmiotów </w:t>
      </w:r>
      <w:r w:rsidR="00C823B2" w:rsidRPr="000C5123">
        <w:t>niebędących podmiotami publicznymi,</w:t>
      </w:r>
      <w:r w:rsidR="001E5639" w:rsidRPr="000C5123">
        <w:t xml:space="preserve"> odbywa się z zachowaniem zasad równego traktowania tych podmiotów.</w:t>
      </w:r>
    </w:p>
    <w:p w:rsidR="000868E5" w:rsidRPr="000C5123" w:rsidRDefault="003620BE" w:rsidP="009E3D83">
      <w:pPr>
        <w:pStyle w:val="ZARTzmartartykuempunktem"/>
        <w:keepNext/>
      </w:pPr>
      <w:r w:rsidRPr="000C5123">
        <w:t>7</w:t>
      </w:r>
      <w:r w:rsidR="00F23FF7" w:rsidRPr="000C5123">
        <w:t xml:space="preserve">. </w:t>
      </w:r>
      <w:r w:rsidR="000868E5" w:rsidRPr="000C5123">
        <w:t>Minister właściwy do spraw informatyzacji może zawierać z innymi podmiotami publicznymi porozumienia określające:</w:t>
      </w:r>
    </w:p>
    <w:p w:rsidR="000868E5" w:rsidRPr="000C5123" w:rsidRDefault="000868E5">
      <w:pPr>
        <w:pStyle w:val="ZPKTzmpktartykuempunktem"/>
      </w:pPr>
      <w:r w:rsidRPr="000C5123">
        <w:t>1)</w:t>
      </w:r>
      <w:r w:rsidRPr="000C5123">
        <w:tab/>
        <w:t>sposób udostępnienia usług</w:t>
      </w:r>
      <w:r w:rsidR="00EF712A" w:rsidRPr="000C5123">
        <w:t xml:space="preserve"> </w:t>
      </w:r>
      <w:r w:rsidRPr="000C5123">
        <w:t>online;</w:t>
      </w:r>
    </w:p>
    <w:p w:rsidR="000868E5" w:rsidRPr="000C5123" w:rsidRDefault="000868E5">
      <w:pPr>
        <w:pStyle w:val="ZPKTzmpktartykuempunktem"/>
      </w:pPr>
      <w:r w:rsidRPr="000C5123">
        <w:t>2)</w:t>
      </w:r>
      <w:r w:rsidRPr="000C5123">
        <w:tab/>
      </w:r>
      <w:r w:rsidR="004D57AD" w:rsidRPr="000C5123">
        <w:t xml:space="preserve">zakres, </w:t>
      </w:r>
      <w:r w:rsidRPr="000C5123">
        <w:t xml:space="preserve">sposób, tryb i </w:t>
      </w:r>
      <w:r w:rsidR="004D57AD" w:rsidRPr="000C5123">
        <w:t xml:space="preserve">udostępnianych </w:t>
      </w:r>
      <w:r w:rsidRPr="000C5123">
        <w:t>danych, o których mowa w ust. 3.</w:t>
      </w:r>
    </w:p>
    <w:p w:rsidR="00B61726" w:rsidRPr="000C5123" w:rsidRDefault="003620BE">
      <w:pPr>
        <w:pStyle w:val="ZARTzmartartykuempunktem"/>
        <w:keepNext/>
      </w:pPr>
      <w:r w:rsidRPr="000C5123">
        <w:t>8</w:t>
      </w:r>
      <w:r w:rsidR="00B61726" w:rsidRPr="000C5123">
        <w:t xml:space="preserve">. Minister właściwy do spraw informatyzacji może określić ogólne warunki </w:t>
      </w:r>
      <w:r w:rsidR="007B09E0" w:rsidRPr="000C5123">
        <w:t>udostępnia</w:t>
      </w:r>
      <w:r w:rsidR="00EF712A" w:rsidRPr="000C5123">
        <w:t xml:space="preserve">nia </w:t>
      </w:r>
      <w:r w:rsidR="00B61726" w:rsidRPr="000C5123">
        <w:t>usług</w:t>
      </w:r>
      <w:r w:rsidR="00EF712A" w:rsidRPr="000C5123">
        <w:t xml:space="preserve"> online.</w:t>
      </w:r>
    </w:p>
    <w:p w:rsidR="00C823B2" w:rsidRPr="000C5123" w:rsidRDefault="007C506B" w:rsidP="00C823B2">
      <w:pPr>
        <w:pStyle w:val="ZARTzmartartykuempunktem"/>
        <w:keepNext/>
      </w:pPr>
      <w:r w:rsidRPr="000C5123">
        <w:t>9</w:t>
      </w:r>
      <w:r w:rsidR="00C823B2" w:rsidRPr="000C5123">
        <w:t xml:space="preserve">. Udostępnianie </w:t>
      </w:r>
      <w:r w:rsidR="00EF712A" w:rsidRPr="000C5123">
        <w:t xml:space="preserve">przez ministra właściwego do spraw informatyzacji </w:t>
      </w:r>
      <w:r w:rsidR="00C823B2" w:rsidRPr="000C5123">
        <w:t>usługi online odbywa się na podstawie:</w:t>
      </w:r>
    </w:p>
    <w:p w:rsidR="00C823B2" w:rsidRPr="000C5123" w:rsidRDefault="00C823B2" w:rsidP="00C823B2">
      <w:pPr>
        <w:pStyle w:val="ZPKTzmpktartykuempunktem"/>
      </w:pPr>
      <w:r w:rsidRPr="000C5123">
        <w:t>1)</w:t>
      </w:r>
      <w:r w:rsidRPr="000C5123">
        <w:tab/>
        <w:t>ogólnych warunków, o których mowa w ust. 8</w:t>
      </w:r>
      <w:r w:rsidR="003620BE" w:rsidRPr="000C5123">
        <w:t xml:space="preserve"> albo</w:t>
      </w:r>
      <w:r w:rsidRPr="000C5123">
        <w:t xml:space="preserve"> </w:t>
      </w:r>
    </w:p>
    <w:p w:rsidR="00C823B2" w:rsidRPr="000C5123" w:rsidRDefault="00C823B2" w:rsidP="000D1B3A">
      <w:pPr>
        <w:pStyle w:val="ZPKTzmpktartykuempunktem"/>
      </w:pPr>
      <w:r w:rsidRPr="000C5123">
        <w:t>2)</w:t>
      </w:r>
      <w:r w:rsidRPr="000C5123">
        <w:tab/>
        <w:t xml:space="preserve">porozumienia, o którym mowa w ust. </w:t>
      </w:r>
      <w:r w:rsidR="007C506B" w:rsidRPr="000C5123">
        <w:t>7</w:t>
      </w:r>
      <w:r w:rsidRPr="000C5123">
        <w:t>.</w:t>
      </w:r>
    </w:p>
    <w:p w:rsidR="00D835C6" w:rsidRPr="000C5123" w:rsidRDefault="00D835C6" w:rsidP="00312753">
      <w:pPr>
        <w:pStyle w:val="ZARTzmartartykuempunktem"/>
        <w:keepNext/>
      </w:pPr>
      <w:r w:rsidRPr="000C5123">
        <w:lastRenderedPageBreak/>
        <w:t>1</w:t>
      </w:r>
      <w:r w:rsidR="00C823B2" w:rsidRPr="000C5123">
        <w:t>0</w:t>
      </w:r>
      <w:r w:rsidRPr="000C5123">
        <w:t xml:space="preserve">. </w:t>
      </w:r>
      <w:r w:rsidR="003161AA" w:rsidRPr="000C5123">
        <w:t>W</w:t>
      </w:r>
      <w:r w:rsidRPr="000C5123">
        <w:t xml:space="preserve"> celu zapewnienia realizacji czynności związanych z obsługą systemów teleinformatycznych w imieniu i na rzecz podmiot</w:t>
      </w:r>
      <w:r w:rsidR="003161AA" w:rsidRPr="000C5123">
        <w:t>u</w:t>
      </w:r>
      <w:r w:rsidRPr="000C5123">
        <w:t>,</w:t>
      </w:r>
      <w:r w:rsidR="00B9471A" w:rsidRPr="000C5123">
        <w:t xml:space="preserve"> w tym obsługi spraw związanych z usługami online, </w:t>
      </w:r>
      <w:r w:rsidR="00677E34" w:rsidRPr="000C5123">
        <w:t xml:space="preserve">minister właściwy do spraw informatyzacji </w:t>
      </w:r>
      <w:r w:rsidR="00B9471A" w:rsidRPr="000C5123">
        <w:t xml:space="preserve">może utworzyć </w:t>
      </w:r>
      <w:r w:rsidR="003161AA" w:rsidRPr="000C5123">
        <w:t xml:space="preserve">w </w:t>
      </w:r>
      <w:r w:rsidR="00677E34" w:rsidRPr="000C5123">
        <w:t xml:space="preserve">swoim </w:t>
      </w:r>
      <w:r w:rsidR="003161AA" w:rsidRPr="000C5123">
        <w:t xml:space="preserve">systemie </w:t>
      </w:r>
      <w:r w:rsidR="00677E34" w:rsidRPr="000C5123">
        <w:t>konto tego podmiotu na jego wniosek</w:t>
      </w:r>
      <w:r w:rsidR="00B9471A" w:rsidRPr="000C5123">
        <w:t xml:space="preserve"> . Wniosek, o którym mowa w zdaniu pierwszym zawiera wskazanie administratora uprawnionego do dokonywania czynności w imieniu i na rzecz podmiotu wnioskującego, w tym nadawania dalszych uprawnień.</w:t>
      </w:r>
    </w:p>
    <w:p w:rsidR="000868E5" w:rsidRPr="000C5123" w:rsidRDefault="000868E5" w:rsidP="000868E5">
      <w:pPr>
        <w:pStyle w:val="ZARTzmartartykuempunktem"/>
      </w:pPr>
      <w:r w:rsidRPr="000C5123">
        <w:t>Art. 19a</w:t>
      </w:r>
      <w:r w:rsidR="00975B3C" w:rsidRPr="000C5123">
        <w:t>c</w:t>
      </w:r>
      <w:r w:rsidRPr="000C5123">
        <w:t xml:space="preserve">. 1. </w:t>
      </w:r>
      <w:r w:rsidR="003C567C" w:rsidRPr="000C5123">
        <w:t xml:space="preserve">Obsługę przyjmowania elektronicznych transakcji płatniczych realizowanych </w:t>
      </w:r>
      <w:r w:rsidR="007717B5" w:rsidRPr="000C5123">
        <w:t>na rzecz podmiot</w:t>
      </w:r>
      <w:r w:rsidR="007D36A4" w:rsidRPr="000C5123">
        <w:t>ów</w:t>
      </w:r>
      <w:r w:rsidR="007717B5" w:rsidRPr="000C5123">
        <w:t xml:space="preserve"> publiczn</w:t>
      </w:r>
      <w:r w:rsidR="007D36A4" w:rsidRPr="000C5123">
        <w:t>ych</w:t>
      </w:r>
      <w:r w:rsidRPr="000C5123">
        <w:t xml:space="preserve">, o których mowa w </w:t>
      </w:r>
      <w:r w:rsidR="00877C93" w:rsidRPr="000C5123">
        <w:t>art. 19ab ust. 1 pkt 3</w:t>
      </w:r>
      <w:r w:rsidRPr="000C5123">
        <w:t>, zapewnia Bank Gospodarstwa Krajowego na podstawie umowy zawartej z ministrem właściwym do spraw informatyzacji.</w:t>
      </w:r>
    </w:p>
    <w:p w:rsidR="001819DB" w:rsidRPr="000C5123" w:rsidRDefault="001819DB" w:rsidP="000868E5">
      <w:pPr>
        <w:pStyle w:val="ZARTzmartartykuempunktem"/>
      </w:pPr>
      <w:r w:rsidRPr="000C5123">
        <w:t xml:space="preserve">2. </w:t>
      </w:r>
      <w:r w:rsidR="00593D5D" w:rsidRPr="000C5123">
        <w:t xml:space="preserve">Umowa, o której mowa w ust. </w:t>
      </w:r>
      <w:r w:rsidR="0050088F" w:rsidRPr="000C5123">
        <w:t xml:space="preserve">1, </w:t>
      </w:r>
      <w:r w:rsidR="00593D5D" w:rsidRPr="000C5123">
        <w:t xml:space="preserve">może obejmować również zapewnienie </w:t>
      </w:r>
      <w:r w:rsidR="0050088F" w:rsidRPr="000C5123">
        <w:t xml:space="preserve">obsługi </w:t>
      </w:r>
      <w:r w:rsidR="003C567C" w:rsidRPr="000C5123">
        <w:t xml:space="preserve">przyjmowania </w:t>
      </w:r>
      <w:r w:rsidR="00593D5D" w:rsidRPr="000C5123">
        <w:t xml:space="preserve">płatności </w:t>
      </w:r>
      <w:r w:rsidR="0050088F" w:rsidRPr="000C5123">
        <w:t>na rzecz podmiotów publicznych</w:t>
      </w:r>
      <w:r w:rsidR="007D36A4" w:rsidRPr="000C5123">
        <w:t>,</w:t>
      </w:r>
      <w:r w:rsidR="0050088F" w:rsidRPr="000C5123">
        <w:t xml:space="preserve"> przy użyciu</w:t>
      </w:r>
      <w:r w:rsidR="00593D5D" w:rsidRPr="000C5123">
        <w:t xml:space="preserve"> terminala płatniczego.</w:t>
      </w:r>
    </w:p>
    <w:p w:rsidR="000868E5" w:rsidRPr="000C5123" w:rsidRDefault="001144D6" w:rsidP="000868E5">
      <w:pPr>
        <w:pStyle w:val="ZARTzmartartykuempunktem"/>
      </w:pPr>
      <w:r w:rsidRPr="000C5123">
        <w:t>3</w:t>
      </w:r>
      <w:r w:rsidR="000868E5" w:rsidRPr="000C5123">
        <w:t xml:space="preserve">. </w:t>
      </w:r>
      <w:r w:rsidR="007D36A4" w:rsidRPr="000C5123">
        <w:t>Informacje</w:t>
      </w:r>
      <w:r w:rsidR="000868E5" w:rsidRPr="000C5123">
        <w:t>, o których mowa w art. 19a</w:t>
      </w:r>
      <w:r w:rsidR="007D36A4" w:rsidRPr="000C5123">
        <w:t>b</w:t>
      </w:r>
      <w:r w:rsidR="000868E5" w:rsidRPr="000C5123">
        <w:t xml:space="preserve"> ust. 2, są udostępniane Bankowi Gospodarstwa Krajowego</w:t>
      </w:r>
      <w:r w:rsidRPr="000C5123">
        <w:t xml:space="preserve"> w zakresie niezbędnym do wykonywania umowy, o której mowa w ust. 1</w:t>
      </w:r>
      <w:r w:rsidR="000868E5" w:rsidRPr="000C5123">
        <w:t>.</w:t>
      </w:r>
    </w:p>
    <w:p w:rsidR="000868E5" w:rsidRPr="000C5123" w:rsidRDefault="001144D6" w:rsidP="000868E5">
      <w:pPr>
        <w:pStyle w:val="ZARTzmartartykuempunktem"/>
      </w:pPr>
      <w:r w:rsidRPr="000C5123">
        <w:t>4</w:t>
      </w:r>
      <w:r w:rsidR="000868E5" w:rsidRPr="000C5123">
        <w:t>. Jeżeli z przepisów odrębnych wynika termin na dokonanie płatności, uznaje się że płatność</w:t>
      </w:r>
      <w:r w:rsidR="000D502F" w:rsidRPr="000C5123">
        <w:t xml:space="preserve"> elektroniczna na rzecz podmiotu publicznego</w:t>
      </w:r>
      <w:r w:rsidR="000868E5" w:rsidRPr="000C5123">
        <w:t xml:space="preserve"> </w:t>
      </w:r>
      <w:r w:rsidR="00CA3EE2" w:rsidRPr="000C5123">
        <w:rPr>
          <w:szCs w:val="24"/>
        </w:rPr>
        <w:t>została dokonana w dniu</w:t>
      </w:r>
      <w:r w:rsidR="6AD84FF7" w:rsidRPr="000C5123">
        <w:t xml:space="preserve">: </w:t>
      </w:r>
    </w:p>
    <w:p w:rsidR="000868E5" w:rsidRPr="000C5123" w:rsidRDefault="178D7406" w:rsidP="00312753">
      <w:pPr>
        <w:pStyle w:val="ZPKTzmpktartykuempunktem"/>
      </w:pPr>
      <w:r w:rsidRPr="000C5123">
        <w:t>1)</w:t>
      </w:r>
      <w:r w:rsidR="00CA3EE2" w:rsidRPr="000C5123">
        <w:t xml:space="preserve"> </w:t>
      </w:r>
      <w:r w:rsidR="00C258D8" w:rsidRPr="000C5123">
        <w:tab/>
      </w:r>
      <w:r w:rsidR="00CA3EE2" w:rsidRPr="000C5123">
        <w:t xml:space="preserve">uzyskania potwierdzenia autoryzacji transakcji płatniczej, o której mowa w art. 40 ust. 1 ustawy z dnia 19 sierpnia 2011 r. o usługach płatniczych </w:t>
      </w:r>
      <w:r w:rsidRPr="000C5123">
        <w:t>(Dz. U. z 2022 r. poz. 2360 i 2640), lub</w:t>
      </w:r>
      <w:r w:rsidR="00CA3EE2" w:rsidRPr="000C5123">
        <w:t xml:space="preserve"> </w:t>
      </w:r>
    </w:p>
    <w:p w:rsidR="000868E5" w:rsidRPr="000C5123" w:rsidRDefault="178D7406" w:rsidP="00312753">
      <w:pPr>
        <w:pStyle w:val="ZPKTzmpktartykuempunktem"/>
      </w:pPr>
      <w:r w:rsidRPr="000C5123">
        <w:t xml:space="preserve">2) </w:t>
      </w:r>
      <w:r w:rsidR="00C258D8" w:rsidRPr="000C5123">
        <w:tab/>
      </w:r>
      <w:r w:rsidRPr="000C5123">
        <w:t>zainicjowania transakcji przez odbiorcę, jeżeli płatnik nie odwołał zlecenia zgodnie z art. 51 ust. 3 ustawy z dnia 19 sierpnia 2011 r. o usługach płatniczych.</w:t>
      </w:r>
    </w:p>
    <w:p w:rsidR="000868E5" w:rsidRPr="000C5123" w:rsidRDefault="006E35EA" w:rsidP="000868E5">
      <w:pPr>
        <w:pStyle w:val="ZUSTzmustartykuempunktem"/>
      </w:pPr>
      <w:r w:rsidRPr="000C5123">
        <w:t>5</w:t>
      </w:r>
      <w:r w:rsidR="000868E5" w:rsidRPr="000C5123">
        <w:t xml:space="preserve">. Bankowi Gospodarstwa Krajowego </w:t>
      </w:r>
      <w:r w:rsidRPr="000C5123">
        <w:t>przysługuje</w:t>
      </w:r>
      <w:r w:rsidR="000868E5" w:rsidRPr="000C5123">
        <w:t xml:space="preserve"> wynagrodzenie</w:t>
      </w:r>
      <w:r w:rsidR="007717B5" w:rsidRPr="000C5123">
        <w:t xml:space="preserve"> z tytułu obsługi </w:t>
      </w:r>
      <w:r w:rsidR="003C567C" w:rsidRPr="000C5123">
        <w:t xml:space="preserve">przyjmowania elektronicznych transakcji płatniczych </w:t>
      </w:r>
      <w:r w:rsidR="000D502F" w:rsidRPr="000C5123">
        <w:t>finansowane z budżetu państwa z części, której dysponentem jest minister właściwy do spraw informatyzacji</w:t>
      </w:r>
      <w:r w:rsidR="000868E5" w:rsidRPr="000C5123">
        <w:t>,</w:t>
      </w:r>
      <w:r w:rsidR="007717B5" w:rsidRPr="000C5123">
        <w:t xml:space="preserve"> przy czym wysokość tego wynagrodzenia </w:t>
      </w:r>
      <w:r w:rsidR="000868E5" w:rsidRPr="000C5123">
        <w:t xml:space="preserve">nie może przekroczyć </w:t>
      </w:r>
      <w:r w:rsidR="004C0496" w:rsidRPr="000C5123">
        <w:t>0,05 zł</w:t>
      </w:r>
      <w:r w:rsidR="000868E5" w:rsidRPr="000C5123">
        <w:t xml:space="preserve"> od pojedynczej transakcji.</w:t>
      </w:r>
    </w:p>
    <w:p w:rsidR="000868E5" w:rsidRPr="000C5123" w:rsidRDefault="006E35EA" w:rsidP="00FC7DE6">
      <w:pPr>
        <w:pStyle w:val="ZUSTzmustartykuempunktem"/>
        <w:keepNext/>
      </w:pPr>
      <w:r w:rsidRPr="000C5123">
        <w:t>6</w:t>
      </w:r>
      <w:r w:rsidR="000868E5" w:rsidRPr="000C5123">
        <w:t>. Umowa, o której mowa w ust. 1, określa w szczególności:</w:t>
      </w:r>
    </w:p>
    <w:p w:rsidR="000868E5" w:rsidRPr="000C5123" w:rsidRDefault="000868E5">
      <w:pPr>
        <w:pStyle w:val="ZPKTzmpktartykuempunktem"/>
      </w:pPr>
      <w:r w:rsidRPr="000C5123">
        <w:t>1)</w:t>
      </w:r>
      <w:r w:rsidRPr="000C5123">
        <w:tab/>
        <w:t>czas jej trwania;</w:t>
      </w:r>
    </w:p>
    <w:p w:rsidR="000868E5" w:rsidRPr="000C5123" w:rsidRDefault="000868E5">
      <w:pPr>
        <w:pStyle w:val="ZPKTzmpktartykuempunktem"/>
      </w:pPr>
      <w:r w:rsidRPr="000C5123">
        <w:t>2)</w:t>
      </w:r>
      <w:r w:rsidRPr="000C5123">
        <w:tab/>
        <w:t>częstotliwość, tryb i sposób składania sprawozdań z jej realizacji;</w:t>
      </w:r>
    </w:p>
    <w:p w:rsidR="000868E5" w:rsidRPr="000C5123" w:rsidRDefault="000868E5">
      <w:pPr>
        <w:pStyle w:val="ZPKTzmpktartykuempunktem"/>
      </w:pPr>
      <w:r w:rsidRPr="000C5123">
        <w:t>3)</w:t>
      </w:r>
      <w:r w:rsidRPr="000C5123">
        <w:tab/>
        <w:t>okres rozliczeniowy;</w:t>
      </w:r>
    </w:p>
    <w:p w:rsidR="000868E5" w:rsidRPr="000C5123" w:rsidRDefault="000868E5">
      <w:pPr>
        <w:pStyle w:val="ZPKTzmpktartykuempunktem"/>
      </w:pPr>
      <w:r w:rsidRPr="000C5123">
        <w:t>5)</w:t>
      </w:r>
      <w:r w:rsidRPr="000C5123">
        <w:tab/>
        <w:t>zasady świadczenia usług;</w:t>
      </w:r>
    </w:p>
    <w:p w:rsidR="000868E5" w:rsidRPr="000C5123" w:rsidRDefault="000868E5">
      <w:pPr>
        <w:pStyle w:val="ZPKTzmpktartykuempunktem"/>
      </w:pPr>
      <w:r w:rsidRPr="000C5123">
        <w:t>6)</w:t>
      </w:r>
      <w:r w:rsidRPr="000C5123">
        <w:tab/>
        <w:t>tryb</w:t>
      </w:r>
      <w:r w:rsidR="003C567C" w:rsidRPr="000C5123">
        <w:t xml:space="preserve">, </w:t>
      </w:r>
      <w:r w:rsidRPr="000C5123">
        <w:t>sposób</w:t>
      </w:r>
      <w:r w:rsidR="003C567C" w:rsidRPr="000C5123">
        <w:t xml:space="preserve"> oraz terminy</w:t>
      </w:r>
      <w:r w:rsidRPr="000C5123">
        <w:t xml:space="preserve"> dokonywania rozliczeń</w:t>
      </w:r>
      <w:r w:rsidR="003C567C" w:rsidRPr="000C5123">
        <w:t xml:space="preserve"> transakcji</w:t>
      </w:r>
      <w:r w:rsidRPr="000C5123">
        <w:t>;</w:t>
      </w:r>
    </w:p>
    <w:p w:rsidR="000868E5" w:rsidRPr="000C5123" w:rsidRDefault="000868E5">
      <w:pPr>
        <w:pStyle w:val="ZPKTzmpktartykuempunktem"/>
      </w:pPr>
      <w:r w:rsidRPr="000C5123">
        <w:lastRenderedPageBreak/>
        <w:t>7)</w:t>
      </w:r>
      <w:r w:rsidRPr="000C5123">
        <w:tab/>
        <w:t>warunki zmiany oraz rozwiązania umowy.</w:t>
      </w:r>
    </w:p>
    <w:p w:rsidR="0074418C" w:rsidRPr="000C5123" w:rsidRDefault="006E35EA" w:rsidP="006B2AED">
      <w:pPr>
        <w:pStyle w:val="ZARTzmartartykuempunktem"/>
        <w:keepNext/>
      </w:pPr>
      <w:r w:rsidRPr="000C5123">
        <w:t>7</w:t>
      </w:r>
      <w:r w:rsidR="000868E5" w:rsidRPr="000C5123">
        <w:t xml:space="preserve">. Urząd gminy, starostwo powiatowe, urząd marszałkowski oraz urząd wojewódzki </w:t>
      </w:r>
      <w:r w:rsidR="00293FC6" w:rsidRPr="000C5123">
        <w:t>zapewniają</w:t>
      </w:r>
      <w:r w:rsidR="000868E5" w:rsidRPr="000C5123">
        <w:t xml:space="preserve">, o ile prowadzą punkt kasowy, możliwość </w:t>
      </w:r>
      <w:r w:rsidR="00293FC6" w:rsidRPr="000C5123">
        <w:t xml:space="preserve">dokonania płatności </w:t>
      </w:r>
      <w:r w:rsidRPr="000C5123">
        <w:t>na rzecz obsługiwanych przez te urzędy organów</w:t>
      </w:r>
      <w:r w:rsidR="005600C9" w:rsidRPr="000C5123">
        <w:t xml:space="preserve"> </w:t>
      </w:r>
      <w:r w:rsidR="008D4270" w:rsidRPr="000C5123">
        <w:t>za pomocą</w:t>
      </w:r>
      <w:r w:rsidR="000868E5" w:rsidRPr="000C5123">
        <w:t xml:space="preserve"> usługi online </w:t>
      </w:r>
      <w:r w:rsidR="00EF712A" w:rsidRPr="000C5123">
        <w:t xml:space="preserve">udostępnionej </w:t>
      </w:r>
      <w:r w:rsidR="005600C9" w:rsidRPr="000C5123">
        <w:t>w</w:t>
      </w:r>
      <w:r w:rsidR="00207113" w:rsidRPr="000C5123">
        <w:t xml:space="preserve"> publicznej</w:t>
      </w:r>
      <w:r w:rsidR="005600C9" w:rsidRPr="000C5123">
        <w:t xml:space="preserve"> aplikacji </w:t>
      </w:r>
      <w:r w:rsidR="00207113" w:rsidRPr="000C5123">
        <w:t>mobilnej</w:t>
      </w:r>
      <w:r w:rsidR="0074418C" w:rsidRPr="000C5123">
        <w:t>.</w:t>
      </w:r>
    </w:p>
    <w:p w:rsidR="000868E5" w:rsidRPr="000C5123" w:rsidRDefault="0074418C" w:rsidP="006B2AED">
      <w:pPr>
        <w:pStyle w:val="ZARTzmartartykuempunktem"/>
        <w:keepNext/>
      </w:pPr>
      <w:r w:rsidRPr="000C5123">
        <w:t xml:space="preserve">8. Minister właściwy do spraw informatyzacji zapewnia nieodpłatnie </w:t>
      </w:r>
      <w:r w:rsidR="008D4270" w:rsidRPr="000C5123">
        <w:t>oprogramowani</w:t>
      </w:r>
      <w:r w:rsidR="005A039A" w:rsidRPr="000C5123">
        <w:t>e</w:t>
      </w:r>
      <w:r w:rsidR="008D4270" w:rsidRPr="000C5123">
        <w:t xml:space="preserve"> </w:t>
      </w:r>
      <w:r w:rsidRPr="000C5123">
        <w:t>umożliwiające obowiązanym podmiotom realizację obowiązku, o którym mowa w ust. 7.</w:t>
      </w:r>
    </w:p>
    <w:p w:rsidR="000868E5" w:rsidRPr="000C5123" w:rsidRDefault="0074418C" w:rsidP="000868E5">
      <w:pPr>
        <w:pStyle w:val="ZUSTzmustartykuempunktem"/>
      </w:pPr>
      <w:r w:rsidRPr="000C5123">
        <w:t>9</w:t>
      </w:r>
      <w:r w:rsidR="000868E5" w:rsidRPr="000C5123">
        <w:t>. Minister właściwy do spraw informatyzacji określi, w drodze rozporządzenia</w:t>
      </w:r>
      <w:r w:rsidR="00F6136B" w:rsidRPr="000C5123">
        <w:t>,</w:t>
      </w:r>
      <w:r w:rsidR="000868E5" w:rsidRPr="000C5123">
        <w:t xml:space="preserve"> wysokość wynagrodzenia, o którym mowa w ust. </w:t>
      </w:r>
      <w:r w:rsidR="00323BA9" w:rsidRPr="000C5123">
        <w:t>5</w:t>
      </w:r>
      <w:r w:rsidR="000868E5" w:rsidRPr="000C5123">
        <w:t>, mając na uwadze przewidywane koszty świadczenia usług płatniczych</w:t>
      </w:r>
      <w:r w:rsidR="003C567C" w:rsidRPr="000C5123">
        <w:rPr>
          <w:rFonts w:asciiTheme="minorHAnsi" w:hAnsiTheme="minorHAnsi" w:cs="Times New Roman"/>
          <w:sz w:val="22"/>
          <w:szCs w:val="22"/>
          <w:lang w:eastAsia="en-US"/>
        </w:rPr>
        <w:t xml:space="preserve"> </w:t>
      </w:r>
      <w:r w:rsidR="003C567C" w:rsidRPr="000C5123">
        <w:t>związanych z obsługą przyjmowania płatności</w:t>
      </w:r>
      <w:r w:rsidR="000868E5" w:rsidRPr="000C5123">
        <w:t>.</w:t>
      </w:r>
    </w:p>
    <w:p w:rsidR="000868E5" w:rsidRPr="000C5123" w:rsidRDefault="000868E5" w:rsidP="000868E5">
      <w:pPr>
        <w:pStyle w:val="ZARTzmartartykuempunktem"/>
      </w:pPr>
      <w:r w:rsidRPr="000C5123">
        <w:t>Art.</w:t>
      </w:r>
      <w:r w:rsidR="5170D786" w:rsidRPr="000C5123">
        <w:t xml:space="preserve"> </w:t>
      </w:r>
      <w:r w:rsidRPr="000C5123">
        <w:t>19a</w:t>
      </w:r>
      <w:r w:rsidR="00975B3C" w:rsidRPr="000C5123">
        <w:t>d</w:t>
      </w:r>
      <w:r w:rsidRPr="000C5123">
        <w:t>.</w:t>
      </w:r>
      <w:r w:rsidR="5170D786" w:rsidRPr="000C5123">
        <w:t xml:space="preserve"> </w:t>
      </w:r>
      <w:r w:rsidRPr="000C5123">
        <w:t xml:space="preserve">1. Minister właściwy do spraw informatyzacji prowadzi Rejestr Pełnomocnictw Elektronicznych służący do gromadzenia </w:t>
      </w:r>
      <w:r w:rsidR="5170D786" w:rsidRPr="000C5123">
        <w:t xml:space="preserve">i udzielania </w:t>
      </w:r>
      <w:r w:rsidRPr="000C5123">
        <w:t>pełnomocnictw przez uwierzytelnionego użytkownika osobie fizycznej posiadającej numer PESEL (pełnomocnictwa elektroniczne).</w:t>
      </w:r>
    </w:p>
    <w:p w:rsidR="000868E5" w:rsidRPr="000C5123" w:rsidRDefault="000868E5" w:rsidP="003436B5">
      <w:pPr>
        <w:pStyle w:val="ZARTzmartartykuempunktem"/>
      </w:pPr>
      <w:r w:rsidRPr="000C5123">
        <w:t>2. Pełnomocnictwo elektroniczne może obejmować:</w:t>
      </w:r>
    </w:p>
    <w:p w:rsidR="000868E5" w:rsidRPr="000C5123" w:rsidRDefault="000868E5" w:rsidP="00312753">
      <w:pPr>
        <w:pStyle w:val="ZPKTzmpktartykuempunktem"/>
      </w:pPr>
      <w:r w:rsidRPr="000C5123">
        <w:t>1)</w:t>
      </w:r>
      <w:r w:rsidRPr="000C5123">
        <w:tab/>
        <w:t xml:space="preserve">prawo do korzystania z usług online udostępnianych przez ministra właściwego do spraw </w:t>
      </w:r>
      <w:r w:rsidR="00A56960" w:rsidRPr="000C5123">
        <w:t>informatyzacji</w:t>
      </w:r>
      <w:r w:rsidR="006A09C5" w:rsidRPr="000C5123">
        <w:t xml:space="preserve"> lub za jego pośrednictwem</w:t>
      </w:r>
      <w:r w:rsidRPr="000C5123">
        <w:t>, w szczególności:</w:t>
      </w:r>
    </w:p>
    <w:p w:rsidR="000868E5" w:rsidRPr="000C5123" w:rsidRDefault="000868E5" w:rsidP="000C5123">
      <w:pPr>
        <w:pStyle w:val="ZUSTzmustartykuempunktem"/>
        <w:ind w:left="660"/>
      </w:pPr>
      <w:r w:rsidRPr="000C5123">
        <w:t>a)</w:t>
      </w:r>
      <w:r w:rsidR="00B7310A" w:rsidRPr="000C5123">
        <w:tab/>
      </w:r>
      <w:r w:rsidRPr="000C5123">
        <w:tab/>
        <w:t>dostęp do systemu teleinformatycznego wykorzystywanego do udostępniania usług online</w:t>
      </w:r>
      <w:r w:rsidR="006A09C5" w:rsidRPr="000C5123">
        <w:t xml:space="preserve">, w tym </w:t>
      </w:r>
      <w:proofErr w:type="spellStart"/>
      <w:r w:rsidRPr="000C5123">
        <w:t>ePUAP</w:t>
      </w:r>
      <w:proofErr w:type="spellEnd"/>
      <w:r w:rsidRPr="000C5123">
        <w:t>, wgląd w dane mocodawcy dostępne za pośrednictwem tego systemu oraz zarządzanie skrzynką doręczeń</w:t>
      </w:r>
      <w:r w:rsidR="00722312" w:rsidRPr="000C5123">
        <w:t>,</w:t>
      </w:r>
    </w:p>
    <w:p w:rsidR="000868E5" w:rsidRPr="000C5123" w:rsidRDefault="000868E5" w:rsidP="000C5123">
      <w:pPr>
        <w:pStyle w:val="ZUSTzmustartykuempunktem"/>
        <w:ind w:left="660"/>
      </w:pPr>
      <w:r w:rsidRPr="000C5123">
        <w:t>b)</w:t>
      </w:r>
      <w:r w:rsidRPr="000C5123">
        <w:tab/>
        <w:t>składanie oświadczeń w imieniu i na rzecz mocodawcy w ramach udostępnianych usług online</w:t>
      </w:r>
      <w:r w:rsidR="00A1612B" w:rsidRPr="000C5123">
        <w:t>;</w:t>
      </w:r>
    </w:p>
    <w:p w:rsidR="000868E5" w:rsidRPr="000C5123" w:rsidRDefault="000868E5" w:rsidP="00F33452">
      <w:pPr>
        <w:pStyle w:val="ZPKTzmpktartykuempunktem"/>
      </w:pPr>
      <w:r w:rsidRPr="000C5123">
        <w:t>2)</w:t>
      </w:r>
      <w:r w:rsidRPr="000C5123">
        <w:tab/>
        <w:t xml:space="preserve">prawo do wykonania czynności przed podmiotem publicznym, o którym mowa w art. </w:t>
      </w:r>
      <w:r w:rsidR="5170D786" w:rsidRPr="000C5123">
        <w:t>2</w:t>
      </w:r>
      <w:r w:rsidRPr="000C5123">
        <w:t xml:space="preserve"> ust. 1 pkt 1, 2 i 4-8</w:t>
      </w:r>
      <w:r w:rsidR="5170D786" w:rsidRPr="000C5123">
        <w:t xml:space="preserve">, z zastrzeżeniem ust. </w:t>
      </w:r>
      <w:r w:rsidR="0B26D0F2" w:rsidRPr="000C5123">
        <w:t>12</w:t>
      </w:r>
      <w:r w:rsidR="00A1612B" w:rsidRPr="000C5123">
        <w:t>, jeżeli system teleinformatyczny podmiotu publicznego jest zintegrowany z rejestrem, o którym mowa w ust. 1</w:t>
      </w:r>
      <w:r w:rsidRPr="000C5123">
        <w:t>;</w:t>
      </w:r>
    </w:p>
    <w:p w:rsidR="000868E5" w:rsidRPr="000C5123" w:rsidRDefault="000868E5" w:rsidP="00CC3EDE">
      <w:pPr>
        <w:pStyle w:val="ZPKTzmpktartykuempunktem"/>
      </w:pPr>
      <w:r w:rsidRPr="000C5123">
        <w:t>3)</w:t>
      </w:r>
      <w:r w:rsidRPr="000C5123">
        <w:tab/>
        <w:t xml:space="preserve">pełnomocnictwo pocztowe, o </w:t>
      </w:r>
      <w:r w:rsidR="5170D786" w:rsidRPr="000C5123">
        <w:t>którym</w:t>
      </w:r>
      <w:r w:rsidRPr="000C5123">
        <w:t xml:space="preserve"> mowa w art. 38 ust </w:t>
      </w:r>
      <w:r w:rsidR="5170D786" w:rsidRPr="000C5123">
        <w:t>3a3a</w:t>
      </w:r>
      <w:r w:rsidRPr="000C5123">
        <w:t xml:space="preserve"> ustawy z dnia 23 listopada 2012 r. </w:t>
      </w:r>
      <w:r w:rsidR="00760CF8" w:rsidRPr="000C5123">
        <w:t xml:space="preserve">- </w:t>
      </w:r>
      <w:r w:rsidRPr="000C5123">
        <w:t>Prawo pocztowe</w:t>
      </w:r>
      <w:r w:rsidR="00DD47F1" w:rsidRPr="000C5123">
        <w:t xml:space="preserve"> (Dz. U. z 2022 r. poz. 896)</w:t>
      </w:r>
      <w:r w:rsidR="00323BA9" w:rsidRPr="000C5123">
        <w:t>;</w:t>
      </w:r>
    </w:p>
    <w:p w:rsidR="00B0668B" w:rsidRPr="000C5123" w:rsidRDefault="00CC3EDE">
      <w:pPr>
        <w:pStyle w:val="ZPKTzmpktartykuempunktem"/>
      </w:pPr>
      <w:r w:rsidRPr="000C5123">
        <w:t>4</w:t>
      </w:r>
      <w:r w:rsidR="000868E5" w:rsidRPr="000C5123">
        <w:t>)</w:t>
      </w:r>
      <w:r w:rsidR="00B0668B" w:rsidRPr="000C5123">
        <w:tab/>
      </w:r>
      <w:r w:rsidR="000868E5" w:rsidRPr="000C5123">
        <w:t>inne pełnomocnictwo o treści ustalonej przez mocodawcę</w:t>
      </w:r>
      <w:r w:rsidR="5170D786" w:rsidRPr="000C5123">
        <w:t xml:space="preserve">, udzielane na podstawie art. 98 </w:t>
      </w:r>
      <w:r w:rsidR="00D14595" w:rsidRPr="000C5123">
        <w:t xml:space="preserve">ustawy z dnia 23 kwietnia 1964 r. - </w:t>
      </w:r>
      <w:r w:rsidR="5170D786" w:rsidRPr="000C5123">
        <w:t>Kod</w:t>
      </w:r>
      <w:r w:rsidR="00D14595" w:rsidRPr="000C5123">
        <w:t>eks</w:t>
      </w:r>
      <w:r w:rsidR="5170D786" w:rsidRPr="000C5123">
        <w:t xml:space="preserve"> cywiln</w:t>
      </w:r>
      <w:r w:rsidR="00D14595" w:rsidRPr="000C5123">
        <w:t>y (Dz. U. z 2022 r. poz. 1360, 2337 i 2339 oraz z 2023 r. poz. 326)</w:t>
      </w:r>
      <w:r w:rsidR="000868E5" w:rsidRPr="000C5123">
        <w:t>.</w:t>
      </w:r>
    </w:p>
    <w:p w:rsidR="000868E5" w:rsidRPr="000C5123" w:rsidRDefault="000868E5" w:rsidP="003436B5">
      <w:pPr>
        <w:pStyle w:val="ZUSTzmustartykuempunktem"/>
      </w:pPr>
      <w:r w:rsidRPr="000C5123">
        <w:t>3.</w:t>
      </w:r>
      <w:r w:rsidR="5170D786" w:rsidRPr="000C5123">
        <w:t xml:space="preserve"> </w:t>
      </w:r>
      <w:r w:rsidR="008C6057" w:rsidRPr="000C5123">
        <w:t xml:space="preserve">Pełnomocnictwo </w:t>
      </w:r>
      <w:r w:rsidRPr="000C5123">
        <w:t xml:space="preserve">elektroniczne, o </w:t>
      </w:r>
      <w:r w:rsidR="008C6057" w:rsidRPr="000C5123">
        <w:t xml:space="preserve">którym </w:t>
      </w:r>
      <w:r w:rsidRPr="000C5123">
        <w:t xml:space="preserve">mowa w ust. </w:t>
      </w:r>
      <w:r w:rsidR="5170D786" w:rsidRPr="000C5123">
        <w:t>2, zawiera</w:t>
      </w:r>
      <w:r w:rsidR="00F33452" w:rsidRPr="000C5123">
        <w:t xml:space="preserve"> co najmniej</w:t>
      </w:r>
      <w:r w:rsidR="5170D786" w:rsidRPr="000C5123">
        <w:t xml:space="preserve"> imię, nazwisko</w:t>
      </w:r>
      <w:r w:rsidR="00C823B2" w:rsidRPr="000C5123">
        <w:t xml:space="preserve">, </w:t>
      </w:r>
      <w:r w:rsidR="5170D786" w:rsidRPr="000C5123">
        <w:t>numer PESEL pełnomocnika i mocodawcy</w:t>
      </w:r>
      <w:r w:rsidR="00C823B2" w:rsidRPr="000C5123">
        <w:t xml:space="preserve"> oraz zakres upoważnienia</w:t>
      </w:r>
      <w:r w:rsidR="5170D786" w:rsidRPr="000C5123">
        <w:t>.</w:t>
      </w:r>
    </w:p>
    <w:p w:rsidR="000868E5" w:rsidRPr="000C5123" w:rsidRDefault="5170D786" w:rsidP="003436B5">
      <w:pPr>
        <w:pStyle w:val="ZUSTzmustartykuempunktem"/>
      </w:pPr>
      <w:r w:rsidRPr="000C5123">
        <w:lastRenderedPageBreak/>
        <w:t xml:space="preserve">4. Pełnomocnictwa elektroniczne, o których mowa w ust. 2 pkt 2 i </w:t>
      </w:r>
      <w:r w:rsidR="00CC3EDE" w:rsidRPr="000C5123">
        <w:t>4</w:t>
      </w:r>
      <w:r w:rsidR="00722312" w:rsidRPr="000C5123">
        <w:t>,</w:t>
      </w:r>
      <w:r w:rsidRPr="000C5123">
        <w:t xml:space="preserve"> opatruje się:</w:t>
      </w:r>
    </w:p>
    <w:p w:rsidR="000868E5" w:rsidRPr="000C5123" w:rsidRDefault="5170D786" w:rsidP="003436B5">
      <w:pPr>
        <w:pStyle w:val="ZPKTzmpktartykuempunktem"/>
      </w:pPr>
      <w:r w:rsidRPr="000C5123">
        <w:t>1)</w:t>
      </w:r>
      <w:r w:rsidR="000868E5" w:rsidRPr="000C5123">
        <w:tab/>
      </w:r>
      <w:r w:rsidRPr="000C5123">
        <w:t>kwalifikowanym podpisem elektronicznym albo</w:t>
      </w:r>
    </w:p>
    <w:p w:rsidR="000868E5" w:rsidRPr="000C5123" w:rsidRDefault="5170D786" w:rsidP="003436B5">
      <w:pPr>
        <w:pStyle w:val="ZPKTzmpktartykuempunktem"/>
      </w:pPr>
      <w:r w:rsidRPr="000C5123">
        <w:t>2)</w:t>
      </w:r>
      <w:r w:rsidR="000868E5" w:rsidRPr="000C5123">
        <w:tab/>
      </w:r>
      <w:r w:rsidRPr="000C5123">
        <w:t>podpisem zaufanym, albo</w:t>
      </w:r>
    </w:p>
    <w:p w:rsidR="000868E5" w:rsidRPr="000C5123" w:rsidRDefault="5170D786" w:rsidP="003436B5">
      <w:pPr>
        <w:pStyle w:val="ZPKTzmpktartykuempunktem"/>
      </w:pPr>
      <w:r w:rsidRPr="000C5123">
        <w:t>3)</w:t>
      </w:r>
      <w:r w:rsidR="000868E5" w:rsidRPr="000C5123">
        <w:tab/>
      </w:r>
      <w:r w:rsidRPr="000C5123">
        <w:t>podpisem osobistym, albo</w:t>
      </w:r>
    </w:p>
    <w:p w:rsidR="000868E5" w:rsidRPr="000C5123" w:rsidRDefault="5170D786" w:rsidP="003436B5">
      <w:pPr>
        <w:pStyle w:val="ZPKTzmpktartykuempunktem"/>
      </w:pPr>
      <w:r w:rsidRPr="000C5123">
        <w:t>4)</w:t>
      </w:r>
      <w:r w:rsidR="000868E5" w:rsidRPr="000C5123">
        <w:tab/>
      </w:r>
      <w:r w:rsidRPr="000C5123">
        <w:t>podpisem elektronicznym weryfikowanym przy użyciu certyfikatu użytkownika publicznej aplikacji mobilnej</w:t>
      </w:r>
      <w:r w:rsidR="00677E34" w:rsidRPr="000C5123">
        <w:t xml:space="preserve"> </w:t>
      </w:r>
      <w:r w:rsidR="00677E34" w:rsidRPr="000C5123">
        <w:rPr>
          <w:rStyle w:val="ui-provider"/>
          <w:rFonts w:cs="Arial"/>
        </w:rPr>
        <w:t>wydanego temu użytkownikowi po uwierzytelnieniu w sposób określony w art. 20a ust. 1</w:t>
      </w:r>
      <w:r w:rsidRPr="000C5123">
        <w:t>.</w:t>
      </w:r>
    </w:p>
    <w:p w:rsidR="000868E5" w:rsidRPr="000C5123" w:rsidRDefault="5170D786">
      <w:pPr>
        <w:pStyle w:val="ZARTzmartartykuempunktem"/>
      </w:pPr>
      <w:r w:rsidRPr="000C5123">
        <w:t>5. Udzielenie pełnomocnictwa elektroniczn</w:t>
      </w:r>
      <w:r w:rsidR="247A4F79" w:rsidRPr="000C5123">
        <w:t>ego</w:t>
      </w:r>
      <w:r w:rsidRPr="000C5123">
        <w:t>, o który</w:t>
      </w:r>
      <w:r w:rsidR="59446DEF" w:rsidRPr="000C5123">
        <w:t>m</w:t>
      </w:r>
      <w:r w:rsidRPr="000C5123">
        <w:t xml:space="preserve"> mowa w ust. </w:t>
      </w:r>
      <w:r w:rsidR="005C1C36" w:rsidRPr="000C5123">
        <w:t>2</w:t>
      </w:r>
      <w:r w:rsidR="000868E5" w:rsidRPr="000C5123">
        <w:t xml:space="preserve"> pkt 1</w:t>
      </w:r>
      <w:r w:rsidR="690198EC" w:rsidRPr="000C5123">
        <w:t>,</w:t>
      </w:r>
      <w:r w:rsidRPr="000C5123">
        <w:t xml:space="preserve"> następuje</w:t>
      </w:r>
      <w:r w:rsidR="00C823B2" w:rsidRPr="000C5123">
        <w:t xml:space="preserve"> po uwierzytelnieniu środkiem identyfikacji elektronicznej</w:t>
      </w:r>
      <w:r w:rsidRPr="000C5123">
        <w:t xml:space="preserve"> </w:t>
      </w:r>
      <w:r w:rsidR="00C823B2" w:rsidRPr="000C5123">
        <w:t xml:space="preserve">wykorzystującym </w:t>
      </w:r>
      <w:r w:rsidRPr="000C5123">
        <w:t xml:space="preserve">co najmniej </w:t>
      </w:r>
      <w:r w:rsidR="00763C5A" w:rsidRPr="000C5123">
        <w:t xml:space="preserve">dwa </w:t>
      </w:r>
      <w:r w:rsidRPr="000C5123">
        <w:t>czynnik</w:t>
      </w:r>
      <w:r w:rsidR="00763C5A" w:rsidRPr="000C5123">
        <w:t>i</w:t>
      </w:r>
      <w:r w:rsidRPr="000C5123">
        <w:t xml:space="preserve"> uwierzytelnienia należąc</w:t>
      </w:r>
      <w:r w:rsidR="00763C5A" w:rsidRPr="000C5123">
        <w:t>e</w:t>
      </w:r>
      <w:r w:rsidRPr="000C5123">
        <w:t xml:space="preserve"> do co najmniej dwóch różnych kategorii, o których mowa w przepisach wydanych na podstawie art. 8 ust. </w:t>
      </w:r>
      <w:r w:rsidR="000868E5" w:rsidRPr="000C5123">
        <w:t>3</w:t>
      </w:r>
      <w:r w:rsidR="00760CF8" w:rsidRPr="000C5123">
        <w:t>,</w:t>
      </w:r>
      <w:r w:rsidR="000868E5" w:rsidRPr="000C5123">
        <w:t xml:space="preserve"> </w:t>
      </w:r>
      <w:r w:rsidR="005600C9" w:rsidRPr="000C5123">
        <w:t>zawiera</w:t>
      </w:r>
      <w:r w:rsidRPr="000C5123">
        <w:t xml:space="preserve"> rozporządzenia Parlamentu Europejskiego i Rady (UE) nr 910/2014 z dnia 23 lipca 2014 r. w sprawie identyfikacji elektronicznej i usług zaufania w odniesieniu do transakcji elektronicznych na rynku wewnętrznym oraz uchylającego dyrektywę 1999/93/WE.</w:t>
      </w:r>
    </w:p>
    <w:p w:rsidR="00B33C04" w:rsidRPr="000C5123" w:rsidRDefault="00D14595" w:rsidP="003436B5">
      <w:pPr>
        <w:pStyle w:val="ZARTzmartartykuempunktem"/>
      </w:pPr>
      <w:r w:rsidRPr="000C5123">
        <w:t>6</w:t>
      </w:r>
      <w:r w:rsidR="00B33C04" w:rsidRPr="000C5123">
        <w:t xml:space="preserve">. Pełnomocnictwo, o którym mowa w ust. 2 pkt 1, nie upoważnia do dostępu do danych i korzystania z usług online, które zostały udostępnione </w:t>
      </w:r>
      <w:r w:rsidR="00677E34" w:rsidRPr="000C5123">
        <w:t>mocodawcy na podstawie innego pełnomocnictwa</w:t>
      </w:r>
      <w:r w:rsidR="00B33C04" w:rsidRPr="000C5123">
        <w:t>.</w:t>
      </w:r>
    </w:p>
    <w:p w:rsidR="000868E5" w:rsidRPr="000C5123" w:rsidRDefault="00D14595" w:rsidP="003436B5">
      <w:pPr>
        <w:pStyle w:val="ZARTzmartartykuempunktem"/>
      </w:pPr>
      <w:r w:rsidRPr="000C5123">
        <w:t>7</w:t>
      </w:r>
      <w:r w:rsidR="5170D786" w:rsidRPr="000C5123">
        <w:t>. Pełnomocnictw</w:t>
      </w:r>
      <w:r w:rsidR="004B09F1" w:rsidRPr="000C5123">
        <w:t>o</w:t>
      </w:r>
      <w:r w:rsidR="5170D786" w:rsidRPr="000C5123">
        <w:t xml:space="preserve">, o którym mowa w ust. 2 pkt </w:t>
      </w:r>
      <w:r w:rsidR="00CC3EDE" w:rsidRPr="000C5123">
        <w:t>4</w:t>
      </w:r>
      <w:r w:rsidR="5170D786" w:rsidRPr="000C5123">
        <w:t>, nie może</w:t>
      </w:r>
      <w:r w:rsidR="00E3164A" w:rsidRPr="000C5123">
        <w:t xml:space="preserve"> być </w:t>
      </w:r>
      <w:r w:rsidR="006E01E4" w:rsidRPr="000C5123">
        <w:t>udostępnione</w:t>
      </w:r>
      <w:r w:rsidR="5170D786" w:rsidRPr="000C5123">
        <w:t>:</w:t>
      </w:r>
    </w:p>
    <w:p w:rsidR="000868E5" w:rsidRPr="000C5123" w:rsidRDefault="006C1350" w:rsidP="003436B5">
      <w:pPr>
        <w:pStyle w:val="ZPKTzmpktartykuempunktem"/>
      </w:pPr>
      <w:r w:rsidRPr="000C5123">
        <w:t>1</w:t>
      </w:r>
      <w:r w:rsidR="00722312" w:rsidRPr="000C5123">
        <w:t>)</w:t>
      </w:r>
      <w:r w:rsidR="002C2FF3" w:rsidRPr="000C5123">
        <w:tab/>
      </w:r>
      <w:r w:rsidR="5170D786" w:rsidRPr="000C5123">
        <w:t>przed organem administracji</w:t>
      </w:r>
      <w:r w:rsidR="002C2FF3" w:rsidRPr="000C5123">
        <w:t xml:space="preserve"> publicznej</w:t>
      </w:r>
      <w:r w:rsidR="5170D786" w:rsidRPr="000C5123">
        <w:t xml:space="preserve"> w postępowaniu </w:t>
      </w:r>
      <w:r w:rsidR="00641AB8" w:rsidRPr="000C5123">
        <w:t>przed nim</w:t>
      </w:r>
      <w:r w:rsidR="002C2FF3" w:rsidRPr="000C5123">
        <w:t xml:space="preserve"> prowadzonym; </w:t>
      </w:r>
    </w:p>
    <w:p w:rsidR="000868E5" w:rsidRPr="000C5123" w:rsidRDefault="00722312" w:rsidP="003436B5">
      <w:pPr>
        <w:pStyle w:val="ZPKTzmpktartykuempunktem"/>
      </w:pPr>
      <w:r w:rsidRPr="000C5123">
        <w:t>2)</w:t>
      </w:r>
      <w:r w:rsidRPr="000C5123">
        <w:tab/>
      </w:r>
      <w:r w:rsidR="5170D786" w:rsidRPr="000C5123">
        <w:t>w postępowaniu egzekucyjnym;</w:t>
      </w:r>
    </w:p>
    <w:p w:rsidR="00E3164A" w:rsidRPr="000C5123" w:rsidRDefault="00E3164A" w:rsidP="003436B5">
      <w:pPr>
        <w:pStyle w:val="ZPKTzmpktartykuempunktem"/>
      </w:pPr>
      <w:r w:rsidRPr="000C5123">
        <w:t>3)</w:t>
      </w:r>
      <w:r w:rsidRPr="000C5123">
        <w:tab/>
        <w:t>jako pełnomocnictwo procesowe;</w:t>
      </w:r>
    </w:p>
    <w:p w:rsidR="000868E5" w:rsidRPr="000C5123" w:rsidRDefault="00E3164A" w:rsidP="003436B5">
      <w:pPr>
        <w:pStyle w:val="ZPKTzmpktartykuempunktem"/>
      </w:pPr>
      <w:r w:rsidRPr="000C5123">
        <w:t>4</w:t>
      </w:r>
      <w:r w:rsidR="00722312" w:rsidRPr="000C5123">
        <w:t>)</w:t>
      </w:r>
      <w:r w:rsidR="00722312" w:rsidRPr="000C5123">
        <w:tab/>
      </w:r>
      <w:r w:rsidR="5170D786" w:rsidRPr="000C5123">
        <w:t>w przypadku, jeżeli do ważności czynności prawnej potrzebna jest szczególna forma.</w:t>
      </w:r>
    </w:p>
    <w:p w:rsidR="000868E5" w:rsidRPr="000C5123" w:rsidRDefault="00D14595" w:rsidP="003436B5">
      <w:pPr>
        <w:pStyle w:val="ZARTzmartartykuempunktem"/>
      </w:pPr>
      <w:r w:rsidRPr="000C5123">
        <w:t>8</w:t>
      </w:r>
      <w:r w:rsidR="5170D786" w:rsidRPr="000C5123">
        <w:t xml:space="preserve">. Minister właściwy do spraw informatyzacji </w:t>
      </w:r>
      <w:r w:rsidR="00641AB8" w:rsidRPr="000C5123">
        <w:t xml:space="preserve">na wniosek operatora pocztowego </w:t>
      </w:r>
      <w:r w:rsidR="5170D786" w:rsidRPr="000C5123">
        <w:t>zapewnia możliwość udzielania pełnomocnictw, o który</w:t>
      </w:r>
      <w:r w:rsidR="00641AB8" w:rsidRPr="000C5123">
        <w:t>ch</w:t>
      </w:r>
      <w:r w:rsidR="5170D786" w:rsidRPr="000C5123">
        <w:t xml:space="preserve"> mowa w ust. 2 pkt 3</w:t>
      </w:r>
      <w:r w:rsidR="00641AB8" w:rsidRPr="000C5123">
        <w:t>.</w:t>
      </w:r>
      <w:r w:rsidR="5170D786" w:rsidRPr="000C5123">
        <w:t xml:space="preserve"> </w:t>
      </w:r>
      <w:r w:rsidR="00641AB8" w:rsidRPr="000C5123">
        <w:t>T</w:t>
      </w:r>
      <w:r w:rsidR="5170D786" w:rsidRPr="000C5123">
        <w:t>reść pełnomocnictwa ustalon</w:t>
      </w:r>
      <w:r w:rsidR="00641AB8" w:rsidRPr="000C5123">
        <w:t>a jest</w:t>
      </w:r>
      <w:r w:rsidR="5170D786" w:rsidRPr="000C5123">
        <w:t xml:space="preserve"> zgodnie z art. 38 ust. </w:t>
      </w:r>
      <w:r w:rsidR="706F3CC2" w:rsidRPr="000C5123">
        <w:t xml:space="preserve"> 2</w:t>
      </w:r>
      <w:r w:rsidR="5170D786" w:rsidRPr="000C5123">
        <w:t xml:space="preserve"> ustawy z dnia 23 listopada 2012 r. </w:t>
      </w:r>
      <w:r w:rsidR="00722312" w:rsidRPr="000C5123">
        <w:t xml:space="preserve">- </w:t>
      </w:r>
      <w:r w:rsidR="5170D786" w:rsidRPr="000C5123">
        <w:t>Prawo pocztowe.</w:t>
      </w:r>
    </w:p>
    <w:p w:rsidR="000868E5" w:rsidRPr="000C5123" w:rsidRDefault="00D14595" w:rsidP="003436B5">
      <w:pPr>
        <w:pStyle w:val="ZARTzmartartykuempunktem"/>
      </w:pPr>
      <w:r w:rsidRPr="000C5123">
        <w:t>9</w:t>
      </w:r>
      <w:r w:rsidR="5170D786" w:rsidRPr="000C5123">
        <w:t xml:space="preserve">. W przypadku, o którym mowa w ust. </w:t>
      </w:r>
      <w:r w:rsidRPr="000C5123">
        <w:t>8</w:t>
      </w:r>
      <w:r w:rsidR="5170D786" w:rsidRPr="000C5123">
        <w:t>, minister właściwy do spraw informatyzacji pobiera opłatę należną za to pełnomocnictwo</w:t>
      </w:r>
      <w:r w:rsidR="00641AB8" w:rsidRPr="000C5123">
        <w:t>,</w:t>
      </w:r>
      <w:r w:rsidR="5170D786" w:rsidRPr="000C5123">
        <w:t xml:space="preserve"> </w:t>
      </w:r>
      <w:r w:rsidR="00641AB8" w:rsidRPr="000C5123">
        <w:t xml:space="preserve">określoną w cenniku usług pocztowych lub w cenniku usług powszechnych operatora pocztowego </w:t>
      </w:r>
      <w:r w:rsidR="5170D786" w:rsidRPr="000C5123">
        <w:t>i przekazuje ją operatorowi pocztowemu.</w:t>
      </w:r>
    </w:p>
    <w:p w:rsidR="000868E5" w:rsidRPr="000C5123" w:rsidRDefault="00D14595" w:rsidP="003436B5">
      <w:pPr>
        <w:pStyle w:val="ZARTzmartartykuempunktem"/>
      </w:pPr>
      <w:r w:rsidRPr="000C5123">
        <w:t>10</w:t>
      </w:r>
      <w:r w:rsidR="5170D786" w:rsidRPr="000C5123">
        <w:t xml:space="preserve">. Jeżeli czynność związana jest </w:t>
      </w:r>
      <w:r w:rsidR="008E02DB" w:rsidRPr="000C5123">
        <w:t xml:space="preserve">z </w:t>
      </w:r>
      <w:r w:rsidR="5170D786" w:rsidRPr="000C5123">
        <w:t>usługą online</w:t>
      </w:r>
      <w:r w:rsidR="008E02DB" w:rsidRPr="000C5123">
        <w:t>,</w:t>
      </w:r>
      <w:r w:rsidR="5170D786" w:rsidRPr="000C5123">
        <w:t xml:space="preserve"> </w:t>
      </w:r>
      <w:r w:rsidR="0055428C" w:rsidRPr="000C5123">
        <w:t xml:space="preserve">odpis </w:t>
      </w:r>
      <w:r w:rsidR="5170D786" w:rsidRPr="000C5123">
        <w:t>pełnomocnictw</w:t>
      </w:r>
      <w:r w:rsidR="0055428C" w:rsidRPr="000C5123">
        <w:t>a</w:t>
      </w:r>
      <w:r w:rsidR="5170D786" w:rsidRPr="000C5123">
        <w:t>, o którym mowa w ust. 2 pkt 2</w:t>
      </w:r>
      <w:r w:rsidRPr="000C5123">
        <w:t>,</w:t>
      </w:r>
      <w:r w:rsidR="5170D786" w:rsidRPr="000C5123">
        <w:t xml:space="preserve"> może być przekazan</w:t>
      </w:r>
      <w:r w:rsidR="00B7310A" w:rsidRPr="000C5123">
        <w:t>y</w:t>
      </w:r>
      <w:r w:rsidR="5170D786" w:rsidRPr="000C5123">
        <w:t xml:space="preserve"> w ramach tej usługi.</w:t>
      </w:r>
    </w:p>
    <w:p w:rsidR="000868E5" w:rsidRPr="000C5123" w:rsidRDefault="5170D786" w:rsidP="003436B5">
      <w:pPr>
        <w:pStyle w:val="ZUSTzmustartykuempunktem"/>
      </w:pPr>
      <w:r w:rsidRPr="000C5123">
        <w:lastRenderedPageBreak/>
        <w:t>1</w:t>
      </w:r>
      <w:r w:rsidR="00D14595" w:rsidRPr="000C5123">
        <w:t>1</w:t>
      </w:r>
      <w:r w:rsidRPr="000C5123">
        <w:t xml:space="preserve">. Mocodawca w każdym </w:t>
      </w:r>
      <w:r w:rsidR="008E02DB" w:rsidRPr="000C5123">
        <w:t xml:space="preserve">czasie </w:t>
      </w:r>
      <w:r w:rsidRPr="000C5123">
        <w:t>może odwołać udzielone pełnomocnictwo.</w:t>
      </w:r>
      <w:r w:rsidR="00BF468E" w:rsidRPr="000C5123">
        <w:t xml:space="preserve"> </w:t>
      </w:r>
      <w:r w:rsidR="008E02DB" w:rsidRPr="000C5123">
        <w:t>W takim przypadku m</w:t>
      </w:r>
      <w:r w:rsidR="00BF468E" w:rsidRPr="000C5123">
        <w:t>inister właściwy do spraw informatyzacji oznacza pełnomocnictw</w:t>
      </w:r>
      <w:r w:rsidR="008E02DB" w:rsidRPr="000C5123">
        <w:t>o</w:t>
      </w:r>
      <w:r w:rsidR="00BF468E" w:rsidRPr="000C5123">
        <w:t xml:space="preserve"> znajdujące się w Rejestrze Pełnomocnictw Elektronicznych adnotacją o jego odwołaniu.</w:t>
      </w:r>
    </w:p>
    <w:p w:rsidR="000868E5" w:rsidRPr="000C5123" w:rsidRDefault="5170D786">
      <w:pPr>
        <w:pStyle w:val="ZUSTzmustartykuempunktem"/>
      </w:pPr>
      <w:r w:rsidRPr="000C5123">
        <w:t>1</w:t>
      </w:r>
      <w:r w:rsidR="00D14595" w:rsidRPr="000C5123">
        <w:t>2</w:t>
      </w:r>
      <w:r w:rsidRPr="000C5123">
        <w:t>. W przypadku śmierci mocodawcy lub pełnomocnika minister właściwy do spraw informatyzacji oznacza pełnomocnictwa znajdujące się w Rejestrze Pełnomocnictw Elektronicznych</w:t>
      </w:r>
      <w:r w:rsidR="000868E5" w:rsidRPr="000C5123">
        <w:t xml:space="preserve"> </w:t>
      </w:r>
      <w:r w:rsidR="00FB55A0" w:rsidRPr="000C5123">
        <w:t>adnotacją o śmierci tej osoby</w:t>
      </w:r>
      <w:r w:rsidR="000868E5" w:rsidRPr="000C5123">
        <w:t>.</w:t>
      </w:r>
    </w:p>
    <w:p w:rsidR="00FB55A0" w:rsidRPr="000C5123" w:rsidRDefault="5170D786" w:rsidP="003436B5">
      <w:pPr>
        <w:pStyle w:val="ZARTzmartartykuempunktem"/>
      </w:pPr>
      <w:r w:rsidRPr="000C5123">
        <w:t>1</w:t>
      </w:r>
      <w:r w:rsidR="00D14595" w:rsidRPr="000C5123">
        <w:t>3</w:t>
      </w:r>
      <w:r w:rsidRPr="000C5123">
        <w:t xml:space="preserve">. </w:t>
      </w:r>
      <w:r w:rsidR="000868E5" w:rsidRPr="000C5123">
        <w:t xml:space="preserve">Minister właściwy do spraw informatyzacji określa listę czynności, w stosunku do których możliwie jest udzielenie pełnomocnictwa, o którym mowa w ust. </w:t>
      </w:r>
      <w:r w:rsidR="005C1C36" w:rsidRPr="000C5123">
        <w:t>2</w:t>
      </w:r>
      <w:r w:rsidR="000868E5" w:rsidRPr="000C5123">
        <w:t xml:space="preserve"> pkt 2</w:t>
      </w:r>
      <w:r w:rsidR="00FB55A0" w:rsidRPr="000C5123">
        <w:t>:</w:t>
      </w:r>
    </w:p>
    <w:p w:rsidR="00FB55A0" w:rsidRPr="000C5123" w:rsidRDefault="00FB55A0" w:rsidP="003436B5">
      <w:pPr>
        <w:pStyle w:val="ZPKTzmpktartykuempunktem"/>
      </w:pPr>
      <w:r w:rsidRPr="000C5123">
        <w:t>1)</w:t>
      </w:r>
      <w:r w:rsidRPr="000C5123">
        <w:tab/>
        <w:t xml:space="preserve">w przypadku czynności realizowanych z wykorzystaniem systemu teleinformatycznego, którego funkcjonowanie zapewnia </w:t>
      </w:r>
      <w:r w:rsidR="008E02DB" w:rsidRPr="000C5123">
        <w:t xml:space="preserve">ten minister </w:t>
      </w:r>
      <w:r w:rsidRPr="000C5123">
        <w:t>lub</w:t>
      </w:r>
    </w:p>
    <w:p w:rsidR="00FB55A0" w:rsidRPr="000C5123" w:rsidRDefault="00FB55A0" w:rsidP="003436B5">
      <w:pPr>
        <w:pStyle w:val="ZPKTzmpktartykuempunktem"/>
      </w:pPr>
      <w:r w:rsidRPr="000C5123">
        <w:t>2)</w:t>
      </w:r>
      <w:r w:rsidRPr="000C5123">
        <w:tab/>
        <w:t>na wniosek podmiot</w:t>
      </w:r>
      <w:r w:rsidR="00A56960" w:rsidRPr="000C5123">
        <w:t>u</w:t>
      </w:r>
      <w:r w:rsidR="00760CF8" w:rsidRPr="000C5123">
        <w:t xml:space="preserve"> </w:t>
      </w:r>
      <w:r w:rsidRPr="000C5123">
        <w:t>publiczn</w:t>
      </w:r>
      <w:r w:rsidR="00A56960" w:rsidRPr="000C5123">
        <w:t>ego</w:t>
      </w:r>
      <w:r w:rsidRPr="000C5123">
        <w:t xml:space="preserve">, o którym mowa w art. </w:t>
      </w:r>
      <w:r w:rsidR="00760CF8" w:rsidRPr="000C5123">
        <w:t xml:space="preserve">2 </w:t>
      </w:r>
      <w:r w:rsidRPr="000C5123">
        <w:t>ust. 1 pkt 1, 2 i 4-8.</w:t>
      </w:r>
    </w:p>
    <w:p w:rsidR="000868E5" w:rsidRPr="000C5123" w:rsidRDefault="5170D786" w:rsidP="003436B5">
      <w:pPr>
        <w:pStyle w:val="ZARTzmartartykuempunktem"/>
      </w:pPr>
      <w:r w:rsidRPr="000C5123">
        <w:t>1</w:t>
      </w:r>
      <w:r w:rsidR="00D14595" w:rsidRPr="000C5123">
        <w:t>4</w:t>
      </w:r>
      <w:r w:rsidRPr="000C5123">
        <w:t xml:space="preserve">. </w:t>
      </w:r>
      <w:r w:rsidR="000868E5" w:rsidRPr="000C5123">
        <w:t xml:space="preserve">Minister właściwy do spraw informatyzacji </w:t>
      </w:r>
      <w:r w:rsidR="00003C7F" w:rsidRPr="000C5123">
        <w:t xml:space="preserve">udostępnia </w:t>
      </w:r>
      <w:r w:rsidR="000868E5" w:rsidRPr="000C5123">
        <w:t>w Biuletynie Informacji Publicznej na</w:t>
      </w:r>
      <w:r w:rsidR="00760CF8" w:rsidRPr="000C5123">
        <w:t xml:space="preserve"> swojej</w:t>
      </w:r>
      <w:r w:rsidR="000868E5" w:rsidRPr="000C5123">
        <w:t xml:space="preserve"> stronie podmiotowej</w:t>
      </w:r>
      <w:r w:rsidR="00FB55A0" w:rsidRPr="000C5123">
        <w:t xml:space="preserve"> informację o:</w:t>
      </w:r>
    </w:p>
    <w:p w:rsidR="000868E5" w:rsidRPr="000C5123" w:rsidRDefault="000868E5" w:rsidP="006E27CC">
      <w:pPr>
        <w:pStyle w:val="ZPKTzmpktartykuempunktem"/>
      </w:pPr>
      <w:r w:rsidRPr="000C5123">
        <w:t>1)</w:t>
      </w:r>
      <w:r w:rsidRPr="000C5123">
        <w:tab/>
      </w:r>
      <w:r w:rsidR="00FB55A0" w:rsidRPr="000C5123">
        <w:t>czynnościach</w:t>
      </w:r>
      <w:r w:rsidRPr="000C5123">
        <w:t>, w stosunku do których możliwe jest udzielenie pełnomocnictwa, o którym mowa w ust. 2 pkt 2;</w:t>
      </w:r>
    </w:p>
    <w:p w:rsidR="000868E5" w:rsidRPr="000C5123" w:rsidRDefault="000868E5" w:rsidP="006E27CC">
      <w:pPr>
        <w:pStyle w:val="ZPKTzmpktartykuempunktem"/>
      </w:pPr>
      <w:r w:rsidRPr="000C5123">
        <w:t>2)</w:t>
      </w:r>
      <w:r w:rsidRPr="000C5123">
        <w:tab/>
      </w:r>
      <w:r w:rsidR="00FB55A0" w:rsidRPr="000C5123">
        <w:t>podmiotach</w:t>
      </w:r>
      <w:r w:rsidRPr="000C5123">
        <w:t xml:space="preserve"> posiadających dostęp do rejestru, o którym mowa w ust. </w:t>
      </w:r>
      <w:r w:rsidR="00FB55A0" w:rsidRPr="000C5123">
        <w:t>1</w:t>
      </w:r>
      <w:r w:rsidRPr="000C5123">
        <w:t>.</w:t>
      </w:r>
    </w:p>
    <w:p w:rsidR="000868E5" w:rsidRPr="000C5123" w:rsidRDefault="5170D786" w:rsidP="003436B5">
      <w:pPr>
        <w:pStyle w:val="ZARTzmartartykuempunktem"/>
      </w:pPr>
      <w:r w:rsidRPr="000C5123">
        <w:t>1</w:t>
      </w:r>
      <w:r w:rsidR="00D14595" w:rsidRPr="000C5123">
        <w:t>5</w:t>
      </w:r>
      <w:r w:rsidRPr="000C5123">
        <w:t xml:space="preserve">. </w:t>
      </w:r>
      <w:r w:rsidR="000868E5" w:rsidRPr="000C5123">
        <w:t>Dostęp do rejestru, o którym mowa w ust. 1, za pośrednictwem systemu teleinformatycznego, umożliwia się:</w:t>
      </w:r>
    </w:p>
    <w:p w:rsidR="000868E5" w:rsidRPr="000C5123" w:rsidRDefault="000868E5" w:rsidP="003436B5">
      <w:pPr>
        <w:pStyle w:val="ZPKTzmpktartykuempunktem"/>
      </w:pPr>
      <w:r w:rsidRPr="000C5123">
        <w:t>1)</w:t>
      </w:r>
      <w:r w:rsidRPr="000C5123">
        <w:tab/>
        <w:t xml:space="preserve">podmiotom, o których mowa w art. </w:t>
      </w:r>
      <w:r w:rsidR="00003C7F" w:rsidRPr="000C5123">
        <w:t>2</w:t>
      </w:r>
      <w:r w:rsidRPr="000C5123">
        <w:t xml:space="preserve"> ust. 1 pkt 1, 2 i 4-8;</w:t>
      </w:r>
    </w:p>
    <w:p w:rsidR="000868E5" w:rsidRPr="000C5123" w:rsidRDefault="000868E5" w:rsidP="003436B5">
      <w:pPr>
        <w:pStyle w:val="ZPKTzmpktartykuempunktem"/>
        <w:keepNext/>
      </w:pPr>
      <w:r w:rsidRPr="000C5123">
        <w:t>2)</w:t>
      </w:r>
      <w:r w:rsidRPr="000C5123">
        <w:tab/>
        <w:t xml:space="preserve">operatorowi </w:t>
      </w:r>
      <w:r w:rsidR="002D578A" w:rsidRPr="000C5123">
        <w:t>pocztowemu</w:t>
      </w:r>
      <w:r w:rsidRPr="000C5123">
        <w:t>, o którym mowa w art. 3 pkt 1</w:t>
      </w:r>
      <w:r w:rsidR="002D578A" w:rsidRPr="000C5123">
        <w:t>2</w:t>
      </w:r>
      <w:r w:rsidRPr="000C5123">
        <w:t xml:space="preserve"> ustawy z dnia 23 listopada 2012 r. - Prawo pocztowe</w:t>
      </w:r>
      <w:r w:rsidR="5170D786" w:rsidRPr="000C5123">
        <w:t>,</w:t>
      </w:r>
    </w:p>
    <w:p w:rsidR="000868E5" w:rsidRPr="000C5123" w:rsidRDefault="000868E5" w:rsidP="003436B5">
      <w:pPr>
        <w:pStyle w:val="ZARTzmartartykuempunktem"/>
        <w:ind w:firstLine="0"/>
      </w:pPr>
      <w:r w:rsidRPr="000C5123">
        <w:t>–</w:t>
      </w:r>
      <w:r w:rsidR="5170D786" w:rsidRPr="000C5123">
        <w:t xml:space="preserve"> </w:t>
      </w:r>
      <w:r w:rsidRPr="000C5123">
        <w:t xml:space="preserve">o ile w stosunku do tych podmiotów jest możliwe udzielenie </w:t>
      </w:r>
      <w:r w:rsidR="000503F0" w:rsidRPr="000C5123">
        <w:t>pełnomocnictwa</w:t>
      </w:r>
      <w:r w:rsidRPr="000C5123">
        <w:t>, o którym mowa w ust. 2 pkt 2.</w:t>
      </w:r>
    </w:p>
    <w:p w:rsidR="0071715B" w:rsidRPr="000C5123" w:rsidRDefault="5170D786" w:rsidP="003436B5">
      <w:pPr>
        <w:pStyle w:val="ZARTzmartartykuempunktem"/>
      </w:pPr>
      <w:r w:rsidRPr="000C5123">
        <w:t>1</w:t>
      </w:r>
      <w:r w:rsidR="00D14595" w:rsidRPr="000C5123">
        <w:t>6</w:t>
      </w:r>
      <w:r w:rsidRPr="000C5123">
        <w:t xml:space="preserve">. </w:t>
      </w:r>
      <w:r w:rsidR="0071715B" w:rsidRPr="000C5123">
        <w:t xml:space="preserve">Dostęp, o którym mowa w ust. </w:t>
      </w:r>
      <w:r w:rsidRPr="000C5123">
        <w:t>1</w:t>
      </w:r>
      <w:r w:rsidR="00D14595" w:rsidRPr="000C5123">
        <w:t>5</w:t>
      </w:r>
      <w:r w:rsidR="0071715B" w:rsidRPr="000C5123">
        <w:t>:</w:t>
      </w:r>
    </w:p>
    <w:p w:rsidR="0071715B" w:rsidRPr="000C5123" w:rsidRDefault="0071715B" w:rsidP="003436B5">
      <w:pPr>
        <w:pStyle w:val="ZPKTzmpktartykuempunktem"/>
      </w:pPr>
      <w:r w:rsidRPr="000C5123">
        <w:t>1)</w:t>
      </w:r>
      <w:r w:rsidRPr="000C5123">
        <w:tab/>
        <w:t xml:space="preserve">umożliwia pobranie odpisu </w:t>
      </w:r>
      <w:r w:rsidR="004027D8" w:rsidRPr="000C5123">
        <w:t xml:space="preserve">pełnomocnictwa </w:t>
      </w:r>
      <w:r w:rsidRPr="000C5123">
        <w:t xml:space="preserve">elektronicznego opatrzonego </w:t>
      </w:r>
      <w:r w:rsidR="002525AC" w:rsidRPr="000C5123">
        <w:t xml:space="preserve">zaawansowaną </w:t>
      </w:r>
      <w:r w:rsidRPr="000C5123">
        <w:t>pieczęcią elektroniczną ministra właściwego do spraw informatyzacji</w:t>
      </w:r>
      <w:r w:rsidR="002525AC" w:rsidRPr="000C5123">
        <w:t xml:space="preserve"> weryfikowaną przy użyciu kwalifikowanego certyfikatu</w:t>
      </w:r>
      <w:r w:rsidRPr="000C5123">
        <w:t>;</w:t>
      </w:r>
    </w:p>
    <w:p w:rsidR="0071715B" w:rsidRPr="000C5123" w:rsidRDefault="00AE3614" w:rsidP="003436B5">
      <w:pPr>
        <w:pStyle w:val="ZPKTzmpktartykuempunktem"/>
      </w:pPr>
      <w:r w:rsidRPr="000C5123">
        <w:t>2</w:t>
      </w:r>
      <w:r w:rsidR="0071715B" w:rsidRPr="000C5123">
        <w:t>)</w:t>
      </w:r>
      <w:r w:rsidR="0071715B" w:rsidRPr="000C5123">
        <w:tab/>
        <w:t>może nastąpić w wykorzystaniem usługi sieciowej udostępnionej przez ministra właściwego do spraw informatyzacji;</w:t>
      </w:r>
    </w:p>
    <w:p w:rsidR="0071715B" w:rsidRPr="000C5123" w:rsidRDefault="00AE3614" w:rsidP="003436B5">
      <w:pPr>
        <w:pStyle w:val="ZPKTzmpktartykuempunktem"/>
      </w:pPr>
      <w:r w:rsidRPr="000C5123">
        <w:t>3</w:t>
      </w:r>
      <w:r w:rsidR="0071715B" w:rsidRPr="000C5123">
        <w:t>)</w:t>
      </w:r>
      <w:r w:rsidR="0071715B" w:rsidRPr="000C5123">
        <w:tab/>
        <w:t xml:space="preserve">następuje w zakresie ograniczonym do pełnomocnictw elektronicznych dotyczących czynności realizowanych przez </w:t>
      </w:r>
      <w:r w:rsidR="00D942B5" w:rsidRPr="000C5123">
        <w:t xml:space="preserve">dany </w:t>
      </w:r>
      <w:r w:rsidR="0071715B" w:rsidRPr="000C5123">
        <w:t>podmiot</w:t>
      </w:r>
      <w:r w:rsidR="00D942B5" w:rsidRPr="000C5123">
        <w:t>, o którym mowa w ust. 15.</w:t>
      </w:r>
    </w:p>
    <w:p w:rsidR="000868E5" w:rsidRPr="000C5123" w:rsidRDefault="5170D786" w:rsidP="003436B5">
      <w:pPr>
        <w:pStyle w:val="ZARTzmartartykuempunktem"/>
      </w:pPr>
      <w:r w:rsidRPr="000C5123">
        <w:lastRenderedPageBreak/>
        <w:t>1</w:t>
      </w:r>
      <w:r w:rsidR="00D14595" w:rsidRPr="000C5123">
        <w:t>7</w:t>
      </w:r>
      <w:r w:rsidRPr="000C5123">
        <w:t xml:space="preserve">. </w:t>
      </w:r>
      <w:r w:rsidR="000868E5" w:rsidRPr="000C5123">
        <w:t>Nadanie dostępu, odmowa dostępu oraz cofnięcie dostępu do rejestru, o którym mowa w ust. 1, następuje w drodze decyzji administracyjnej, na wniosek podmiot</w:t>
      </w:r>
      <w:r w:rsidR="00B7310A" w:rsidRPr="000C5123">
        <w:t>u</w:t>
      </w:r>
      <w:r w:rsidR="000868E5" w:rsidRPr="000C5123">
        <w:t xml:space="preserve">, o których mowa w ust. </w:t>
      </w:r>
      <w:r w:rsidRPr="000C5123">
        <w:t>1</w:t>
      </w:r>
      <w:r w:rsidR="00D14595" w:rsidRPr="000C5123">
        <w:t>5</w:t>
      </w:r>
      <w:r w:rsidR="000868E5" w:rsidRPr="000C5123">
        <w:t>.</w:t>
      </w:r>
    </w:p>
    <w:p w:rsidR="000868E5" w:rsidRPr="000C5123" w:rsidRDefault="5170D786" w:rsidP="003436B5">
      <w:pPr>
        <w:pStyle w:val="ZARTzmartartykuempunktem"/>
      </w:pPr>
      <w:r w:rsidRPr="000C5123">
        <w:t>1</w:t>
      </w:r>
      <w:r w:rsidR="00D14595" w:rsidRPr="000C5123">
        <w:t>8</w:t>
      </w:r>
      <w:r w:rsidRPr="000C5123">
        <w:t xml:space="preserve">. </w:t>
      </w:r>
      <w:r w:rsidR="000868E5" w:rsidRPr="000C5123">
        <w:t xml:space="preserve">Minister właściwy do spraw informatyzacji może umożliwić podmiotowi, o którym mowa w ust. </w:t>
      </w:r>
      <w:r w:rsidRPr="000C5123">
        <w:t>1</w:t>
      </w:r>
      <w:r w:rsidR="00D14595" w:rsidRPr="000C5123">
        <w:t>5</w:t>
      </w:r>
      <w:r w:rsidR="000868E5" w:rsidRPr="000C5123">
        <w:t xml:space="preserve"> pkt 1, dostęp do rejestru, o którym mowa w ust. 1, za pośrednictwem systemu teleinformatycznego, którego funkcjonowanie zapewnia, o ile podmiot ten realizuje czynności, które mogą być objęte pełnomocnictwem, o którym w ust. </w:t>
      </w:r>
      <w:r w:rsidR="005C1C36" w:rsidRPr="000C5123">
        <w:t>2</w:t>
      </w:r>
      <w:r w:rsidR="000868E5" w:rsidRPr="000C5123">
        <w:t xml:space="preserve"> pkt 2, bez wydawania decyzji, o której mowa w ust. </w:t>
      </w:r>
      <w:r w:rsidRPr="000C5123">
        <w:t>1</w:t>
      </w:r>
      <w:r w:rsidR="00D14595" w:rsidRPr="000C5123">
        <w:t>7</w:t>
      </w:r>
      <w:r w:rsidR="000868E5" w:rsidRPr="000C5123">
        <w:t>.</w:t>
      </w:r>
    </w:p>
    <w:p w:rsidR="000868E5" w:rsidRPr="000C5123" w:rsidRDefault="5170D786" w:rsidP="003436B5">
      <w:pPr>
        <w:pStyle w:val="ZARTzmartartykuempunktem"/>
      </w:pPr>
      <w:r w:rsidRPr="000C5123">
        <w:t>1</w:t>
      </w:r>
      <w:r w:rsidR="00D14595" w:rsidRPr="000C5123">
        <w:t>9</w:t>
      </w:r>
      <w:r w:rsidRPr="000C5123">
        <w:t xml:space="preserve">. </w:t>
      </w:r>
      <w:r w:rsidR="000868E5" w:rsidRPr="000C5123">
        <w:t>Minister właściwy do spraw informatyzacji cofa dostęp do rejestru</w:t>
      </w:r>
      <w:r w:rsidR="006C1350" w:rsidRPr="000C5123">
        <w:t>, o którym mowa w ust. 1</w:t>
      </w:r>
      <w:r w:rsidR="000868E5" w:rsidRPr="000C5123">
        <w:t>:</w:t>
      </w:r>
    </w:p>
    <w:p w:rsidR="000868E5" w:rsidRPr="000C5123" w:rsidRDefault="000868E5" w:rsidP="00312753">
      <w:pPr>
        <w:pStyle w:val="ZPKTzmpktartykuempunktem"/>
      </w:pPr>
      <w:r w:rsidRPr="000C5123">
        <w:t>1)</w:t>
      </w:r>
      <w:r w:rsidRPr="000C5123">
        <w:tab/>
        <w:t>na wniosek  podmiotu lub organu;</w:t>
      </w:r>
    </w:p>
    <w:p w:rsidR="000868E5" w:rsidRPr="000C5123" w:rsidRDefault="000868E5" w:rsidP="00312753">
      <w:pPr>
        <w:pStyle w:val="ZPKTzmpktartykuempunktem"/>
      </w:pPr>
      <w:r w:rsidRPr="000C5123">
        <w:t>2)</w:t>
      </w:r>
      <w:r w:rsidRPr="000C5123">
        <w:tab/>
        <w:t>w przypadku braku uzasadnienia dla tego dostępu, w szczególności w przypadku</w:t>
      </w:r>
      <w:r w:rsidR="0CD52153" w:rsidRPr="000C5123">
        <w:t>,</w:t>
      </w:r>
      <w:r w:rsidRPr="000C5123">
        <w:t xml:space="preserve"> gdy podmiot lub organ zaprzestał realizacji usług lub zadań, o których mowa w art. 20h ust. 2;</w:t>
      </w:r>
    </w:p>
    <w:p w:rsidR="000868E5" w:rsidRPr="000C5123" w:rsidRDefault="000868E5" w:rsidP="00312753">
      <w:pPr>
        <w:pStyle w:val="ZPKTzmpktartykuempunktem"/>
      </w:pPr>
      <w:r w:rsidRPr="000C5123">
        <w:t>3)</w:t>
      </w:r>
      <w:r w:rsidRPr="000C5123">
        <w:tab/>
        <w:t>w przypadku, gdy minister właściwy do spraw informatyzacji zaprzestał zapewniać techniczną możliwość udzielenia pełnomocnictwa, o którym mowa w ust. 2 pkt 2, w zakresie czynności dotyczących tego podmiotu.</w:t>
      </w:r>
    </w:p>
    <w:p w:rsidR="000868E5" w:rsidRPr="000C5123" w:rsidRDefault="00D14595" w:rsidP="003436B5">
      <w:pPr>
        <w:pStyle w:val="ZARTzmartartykuempunktem"/>
      </w:pPr>
      <w:r w:rsidRPr="000C5123">
        <w:t>20</w:t>
      </w:r>
      <w:r w:rsidR="5170D786" w:rsidRPr="000C5123">
        <w:t xml:space="preserve">. </w:t>
      </w:r>
      <w:r w:rsidR="000868E5" w:rsidRPr="000C5123">
        <w:t>Decyzja o cofnięciu dostępu do rejestru</w:t>
      </w:r>
      <w:r w:rsidR="006C1350" w:rsidRPr="000C5123">
        <w:t>, o którym mowa ust. 1,</w:t>
      </w:r>
      <w:r w:rsidR="000868E5" w:rsidRPr="000C5123">
        <w:t xml:space="preserve"> podlega natychmiastowemu wykonaniu.</w:t>
      </w:r>
    </w:p>
    <w:p w:rsidR="000868E5" w:rsidRPr="000C5123" w:rsidRDefault="5170D786" w:rsidP="003436B5">
      <w:pPr>
        <w:pStyle w:val="ZARTzmartartykuempunktem"/>
      </w:pPr>
      <w:r w:rsidRPr="000C5123">
        <w:t>2</w:t>
      </w:r>
      <w:r w:rsidR="00D14595" w:rsidRPr="000C5123">
        <w:t>1</w:t>
      </w:r>
      <w:r w:rsidRPr="000C5123">
        <w:t xml:space="preserve">. </w:t>
      </w:r>
      <w:r w:rsidR="000868E5" w:rsidRPr="000C5123">
        <w:t>Każdemu zainteresowanemu</w:t>
      </w:r>
      <w:r w:rsidR="006C1350" w:rsidRPr="000C5123">
        <w:t>, po uwierzytelnieniu oraz</w:t>
      </w:r>
      <w:r w:rsidR="000868E5" w:rsidRPr="000C5123">
        <w:t xml:space="preserve"> po podaniu numeru PESEL mocodawcy oraz numeru pełnomocnictwa</w:t>
      </w:r>
      <w:r w:rsidRPr="000C5123">
        <w:t xml:space="preserve">, </w:t>
      </w:r>
      <w:r w:rsidR="000868E5" w:rsidRPr="000C5123">
        <w:t>zapewnia się możliwość:</w:t>
      </w:r>
    </w:p>
    <w:p w:rsidR="000868E5" w:rsidRPr="000C5123" w:rsidRDefault="000868E5" w:rsidP="00312753">
      <w:pPr>
        <w:pStyle w:val="ZPKTzmpktartykuempunktem"/>
      </w:pPr>
      <w:r w:rsidRPr="000C5123">
        <w:t>1)</w:t>
      </w:r>
      <w:r w:rsidRPr="000C5123">
        <w:tab/>
        <w:t>weryfikacji istnienia w rejestrze</w:t>
      </w:r>
      <w:r w:rsidR="5170D786" w:rsidRPr="000C5123">
        <w:t xml:space="preserve"> oraz </w:t>
      </w:r>
      <w:r w:rsidR="002525AC" w:rsidRPr="000C5123">
        <w:t xml:space="preserve">zakresu </w:t>
      </w:r>
      <w:r w:rsidR="5170D786" w:rsidRPr="000C5123">
        <w:t>pełnomocnictwa</w:t>
      </w:r>
      <w:r w:rsidR="006C1350" w:rsidRPr="000C5123">
        <w:t xml:space="preserve">, o którym mowa w ust. </w:t>
      </w:r>
      <w:r w:rsidR="5170D786" w:rsidRPr="000C5123">
        <w:t xml:space="preserve">2 pkt </w:t>
      </w:r>
      <w:r w:rsidR="001739E8" w:rsidRPr="000C5123">
        <w:t>4</w:t>
      </w:r>
      <w:r w:rsidR="5170D786" w:rsidRPr="000C5123">
        <w:t>,</w:t>
      </w:r>
    </w:p>
    <w:p w:rsidR="000868E5" w:rsidRPr="000C5123" w:rsidRDefault="5170D786" w:rsidP="00312753">
      <w:pPr>
        <w:pStyle w:val="ZPKTzmpktartykuempunktem"/>
      </w:pPr>
      <w:r w:rsidRPr="000C5123">
        <w:t>2)</w:t>
      </w:r>
      <w:r w:rsidR="000868E5" w:rsidRPr="000C5123">
        <w:tab/>
      </w:r>
      <w:r w:rsidRPr="000C5123">
        <w:t>pobrania z rejestru odpisu pełnomocnictwa</w:t>
      </w:r>
      <w:r w:rsidR="004027D8" w:rsidRPr="000C5123">
        <w:t xml:space="preserve"> elektronicznego</w:t>
      </w:r>
      <w:r w:rsidRPr="000C5123">
        <w:t xml:space="preserve">, o którym mowa w ust. 2, opatrzonego </w:t>
      </w:r>
      <w:r w:rsidR="002525AC" w:rsidRPr="000C5123">
        <w:t xml:space="preserve">zaawansowaną </w:t>
      </w:r>
      <w:r w:rsidRPr="000C5123">
        <w:t xml:space="preserve"> pieczęcią elektroniczną ministra właściwego do spraw informatyzacji</w:t>
      </w:r>
      <w:r w:rsidR="002525AC" w:rsidRPr="000C5123">
        <w:t xml:space="preserve"> weryfikowaną przy użyciu kwalifikowanego certyfikatu</w:t>
      </w:r>
      <w:r w:rsidRPr="000C5123">
        <w:t>.</w:t>
      </w:r>
    </w:p>
    <w:p w:rsidR="000868E5" w:rsidRPr="000C5123" w:rsidRDefault="1DD4F538" w:rsidP="003436B5">
      <w:pPr>
        <w:pStyle w:val="ZARTzmartartykuempunktem"/>
      </w:pPr>
      <w:r w:rsidRPr="000C5123">
        <w:t>2</w:t>
      </w:r>
      <w:r w:rsidR="00D14595" w:rsidRPr="000C5123">
        <w:t>2</w:t>
      </w:r>
      <w:r w:rsidR="5170D786" w:rsidRPr="000C5123">
        <w:t>. W rejestrze, o którym mowa w ust. 1, gromadzi się:</w:t>
      </w:r>
    </w:p>
    <w:p w:rsidR="000868E5" w:rsidRPr="000C5123" w:rsidRDefault="006C1350" w:rsidP="00312753">
      <w:pPr>
        <w:pStyle w:val="ZPKTzmpktartykuempunktem"/>
      </w:pPr>
      <w:r w:rsidRPr="000C5123">
        <w:t>1</w:t>
      </w:r>
      <w:r w:rsidR="5170D786" w:rsidRPr="000C5123">
        <w:t>)</w:t>
      </w:r>
      <w:r w:rsidR="000868E5" w:rsidRPr="000C5123">
        <w:tab/>
      </w:r>
      <w:r w:rsidR="5170D786" w:rsidRPr="000C5123">
        <w:t>pełnomocnictwa elektroniczne, o których mowa w ust. 2, w tym dane osobowe mocodawcy oraz pełnomocnika;</w:t>
      </w:r>
    </w:p>
    <w:p w:rsidR="000868E5" w:rsidRPr="000C5123" w:rsidRDefault="5170D786" w:rsidP="00312753">
      <w:pPr>
        <w:pStyle w:val="ZPKTzmpktartykuempunktem"/>
      </w:pPr>
      <w:r w:rsidRPr="000C5123">
        <w:t>2)</w:t>
      </w:r>
      <w:r w:rsidR="000868E5" w:rsidRPr="000C5123">
        <w:tab/>
      </w:r>
      <w:r w:rsidRPr="000C5123">
        <w:t>informacje o dacie i godzinie udzielenia pełnomocnictwa;</w:t>
      </w:r>
    </w:p>
    <w:p w:rsidR="0055428C" w:rsidRPr="000C5123" w:rsidRDefault="5170D786" w:rsidP="00312753">
      <w:pPr>
        <w:pStyle w:val="ZPKTzmpktartykuempunktem"/>
      </w:pPr>
      <w:r w:rsidRPr="000C5123">
        <w:t>3)</w:t>
      </w:r>
      <w:r w:rsidR="000868E5" w:rsidRPr="000C5123">
        <w:tab/>
      </w:r>
      <w:r w:rsidRPr="000C5123">
        <w:t>informacje o dacie i godzinie odwołania pełnomocnictwa</w:t>
      </w:r>
      <w:r w:rsidR="0055428C" w:rsidRPr="000C5123">
        <w:t>;</w:t>
      </w:r>
    </w:p>
    <w:p w:rsidR="000868E5" w:rsidRPr="000C5123" w:rsidRDefault="0055428C" w:rsidP="00312753">
      <w:pPr>
        <w:pStyle w:val="ZPKTzmpktartykuempunktem"/>
      </w:pPr>
      <w:r w:rsidRPr="000C5123">
        <w:t>4)</w:t>
      </w:r>
      <w:r w:rsidRPr="000C5123">
        <w:tab/>
      </w:r>
      <w:r w:rsidR="003620BE" w:rsidRPr="000C5123">
        <w:t>a</w:t>
      </w:r>
      <w:r w:rsidRPr="000C5123">
        <w:t>dnotacje</w:t>
      </w:r>
      <w:r w:rsidR="003620BE" w:rsidRPr="000C5123">
        <w:t>, o których mowa w ust.</w:t>
      </w:r>
      <w:r w:rsidR="00B7310A" w:rsidRPr="000C5123">
        <w:t xml:space="preserve"> 11 i</w:t>
      </w:r>
      <w:r w:rsidR="003620BE" w:rsidRPr="000C5123">
        <w:t xml:space="preserve"> 12</w:t>
      </w:r>
      <w:r w:rsidRPr="000C5123">
        <w:t>.</w:t>
      </w:r>
    </w:p>
    <w:p w:rsidR="000868E5" w:rsidRPr="000C5123" w:rsidRDefault="5170D786" w:rsidP="003436B5">
      <w:pPr>
        <w:pStyle w:val="ZARTzmartartykuempunktem"/>
      </w:pPr>
      <w:r w:rsidRPr="000C5123">
        <w:lastRenderedPageBreak/>
        <w:t>2</w:t>
      </w:r>
      <w:r w:rsidR="00D14595" w:rsidRPr="000C5123">
        <w:t>3</w:t>
      </w:r>
      <w:r w:rsidRPr="000C5123">
        <w:t>. Prowadząc rejestr, o którym mowa w ust. 1, minister właściwy do sprawy informatyzacji:</w:t>
      </w:r>
    </w:p>
    <w:p w:rsidR="000868E5" w:rsidRPr="000C5123" w:rsidRDefault="5170D786" w:rsidP="00312753">
      <w:pPr>
        <w:pStyle w:val="ZPKTzmpktartykuempunktem"/>
      </w:pPr>
      <w:r w:rsidRPr="000C5123">
        <w:t>1)</w:t>
      </w:r>
      <w:r w:rsidR="000868E5" w:rsidRPr="000C5123">
        <w:tab/>
      </w:r>
      <w:r w:rsidRPr="000C5123">
        <w:t>zapewnia ochronę przed nieuprawnionym dostępem do rejestru;</w:t>
      </w:r>
    </w:p>
    <w:p w:rsidR="000868E5" w:rsidRPr="000C5123" w:rsidRDefault="5170D786" w:rsidP="00312753">
      <w:pPr>
        <w:pStyle w:val="ZPKTzmpktartykuempunktem"/>
      </w:pPr>
      <w:r w:rsidRPr="000C5123">
        <w:t>2)</w:t>
      </w:r>
      <w:r w:rsidR="000868E5" w:rsidRPr="000C5123">
        <w:tab/>
      </w:r>
      <w:r w:rsidRPr="000C5123">
        <w:t>zapewnia integralność danych w rejestrze;</w:t>
      </w:r>
    </w:p>
    <w:p w:rsidR="000868E5" w:rsidRPr="000C5123" w:rsidRDefault="5170D786" w:rsidP="00312753">
      <w:pPr>
        <w:pStyle w:val="ZPKTzmpktartykuempunktem"/>
      </w:pPr>
      <w:r w:rsidRPr="000C5123">
        <w:t>3)</w:t>
      </w:r>
      <w:r w:rsidR="000868E5" w:rsidRPr="000C5123">
        <w:tab/>
      </w:r>
      <w:r w:rsidRPr="000C5123">
        <w:t>zapewnia dostępność systemu teleinformatycznego, w którym rejestr jest prowadzony, dla podmiotów przetwarzających dane w rejestrze;</w:t>
      </w:r>
    </w:p>
    <w:p w:rsidR="000868E5" w:rsidRPr="000C5123" w:rsidRDefault="5170D786" w:rsidP="00312753">
      <w:pPr>
        <w:pStyle w:val="ZPKTzmpktartykuempunktem"/>
      </w:pPr>
      <w:r w:rsidRPr="000C5123">
        <w:t>4)</w:t>
      </w:r>
      <w:r w:rsidR="000868E5" w:rsidRPr="000C5123">
        <w:tab/>
      </w:r>
      <w:r w:rsidRPr="000C5123">
        <w:t>przeciwdziała uszkodzeniom systemu teleinformatycznego, w którym rejestr jest prowadzony;</w:t>
      </w:r>
    </w:p>
    <w:p w:rsidR="000868E5" w:rsidRPr="000C5123" w:rsidRDefault="5170D786" w:rsidP="00312753">
      <w:pPr>
        <w:pStyle w:val="ZPKTzmpktartykuempunktem"/>
      </w:pPr>
      <w:r w:rsidRPr="000C5123">
        <w:t>5)</w:t>
      </w:r>
      <w:r w:rsidR="000868E5" w:rsidRPr="000C5123">
        <w:tab/>
      </w:r>
      <w:r w:rsidRPr="000C5123">
        <w:t>określa zasady bezpieczeństwa przetwarzanych danych, w tym danych osobowych;</w:t>
      </w:r>
    </w:p>
    <w:p w:rsidR="007D36A4" w:rsidRPr="000C5123" w:rsidRDefault="5170D786" w:rsidP="00312753">
      <w:pPr>
        <w:pStyle w:val="ZPKTzmpktartykuempunktem"/>
      </w:pPr>
      <w:r w:rsidRPr="000C5123">
        <w:t>6)</w:t>
      </w:r>
      <w:r w:rsidR="000868E5" w:rsidRPr="000C5123">
        <w:tab/>
      </w:r>
      <w:r w:rsidRPr="000C5123">
        <w:t>zapewnia rozliczalność działań dokonywanych na danych rejestru.</w:t>
      </w:r>
    </w:p>
    <w:p w:rsidR="000868E5" w:rsidRPr="000C5123" w:rsidRDefault="007D36A4" w:rsidP="008679E0">
      <w:pPr>
        <w:pStyle w:val="ZUSTzmustartykuempunktem"/>
        <w:rPr>
          <w:bCs/>
        </w:rPr>
      </w:pPr>
      <w:r w:rsidRPr="000C5123">
        <w:t>24. Danych i zapisów zgromadzonych w rejestrze, o którym mowa w ust. 1, nie usuwa się.</w:t>
      </w:r>
      <w:r w:rsidR="5170D786" w:rsidRPr="000C5123">
        <w:t>”;</w:t>
      </w:r>
    </w:p>
    <w:p w:rsidR="00DD3844" w:rsidRPr="000C5123" w:rsidRDefault="000868E5" w:rsidP="003436B5">
      <w:pPr>
        <w:pStyle w:val="PKTpunkt"/>
        <w:keepNext/>
      </w:pPr>
      <w:r w:rsidRPr="000C5123">
        <w:t> </w:t>
      </w:r>
      <w:r w:rsidR="00B24021" w:rsidRPr="000C5123">
        <w:t>1</w:t>
      </w:r>
      <w:r w:rsidR="00D14595" w:rsidRPr="000C5123">
        <w:t>7</w:t>
      </w:r>
      <w:r w:rsidR="00DD3844" w:rsidRPr="000C5123">
        <w:t>)</w:t>
      </w:r>
      <w:r w:rsidR="00DD3844" w:rsidRPr="000C5123">
        <w:tab/>
        <w:t>w art. 19b:</w:t>
      </w:r>
    </w:p>
    <w:p w:rsidR="00DD3844" w:rsidRPr="000C5123" w:rsidRDefault="00DD3844" w:rsidP="009E3D83">
      <w:pPr>
        <w:pStyle w:val="LITlitera"/>
        <w:keepNext/>
      </w:pPr>
      <w:r w:rsidRPr="000C5123">
        <w:t>a)</w:t>
      </w:r>
      <w:r w:rsidRPr="000C5123">
        <w:tab/>
        <w:t>ust. 1 otrzymuje brzmienie:</w:t>
      </w:r>
    </w:p>
    <w:p w:rsidR="00DD3844" w:rsidRPr="000C5123" w:rsidRDefault="001819F7" w:rsidP="00DD3844">
      <w:pPr>
        <w:pStyle w:val="ZLITUSTzmustliter"/>
      </w:pPr>
      <w:r w:rsidRPr="000C5123">
        <w:t>„</w:t>
      </w:r>
      <w:r w:rsidR="00DD3844" w:rsidRPr="000C5123">
        <w:t xml:space="preserve">1. Minister właściwy do spraw informatyzacji prowadzi, przy użyciu systemu teleinformatycznego, centralne repozytorium wzorów dokumentów elektronicznych, zwane dalej </w:t>
      </w:r>
      <w:r w:rsidRPr="000C5123">
        <w:t>„</w:t>
      </w:r>
      <w:r w:rsidR="00DD3844" w:rsidRPr="000C5123">
        <w:t>centralnym repozytorium</w:t>
      </w:r>
      <w:r w:rsidR="00875C21" w:rsidRPr="000C5123">
        <w:t>.</w:t>
      </w:r>
      <w:r w:rsidRPr="000C5123">
        <w:t>”</w:t>
      </w:r>
      <w:r w:rsidR="00DD3844" w:rsidRPr="000C5123">
        <w:t>,</w:t>
      </w:r>
    </w:p>
    <w:p w:rsidR="00DD3844" w:rsidRPr="000C5123" w:rsidRDefault="00DD3844" w:rsidP="009E3D83">
      <w:pPr>
        <w:pStyle w:val="LITlitera"/>
        <w:keepNext/>
      </w:pPr>
      <w:r w:rsidRPr="000C5123">
        <w:t>b)</w:t>
      </w:r>
      <w:r w:rsidRPr="000C5123">
        <w:tab/>
        <w:t>ust. 3 otrzymuje brzmienie:</w:t>
      </w:r>
    </w:p>
    <w:p w:rsidR="00DD3844" w:rsidRPr="000C5123" w:rsidRDefault="001819F7" w:rsidP="00DD3844">
      <w:pPr>
        <w:pStyle w:val="ZLITUSTzmustliter"/>
      </w:pPr>
      <w:r w:rsidRPr="000C5123">
        <w:t>„</w:t>
      </w:r>
      <w:r w:rsidR="00DD3844" w:rsidRPr="000C5123">
        <w:t>3. Organy administracji publicznej przekazują do centralnego repozytorium wz</w:t>
      </w:r>
      <w:r w:rsidR="003B090D" w:rsidRPr="000C5123">
        <w:t>ory dokumentów elektronicznych.</w:t>
      </w:r>
      <w:r w:rsidRPr="000C5123">
        <w:t>”</w:t>
      </w:r>
      <w:r w:rsidR="003B090D" w:rsidRPr="000C5123">
        <w:t>,</w:t>
      </w:r>
    </w:p>
    <w:p w:rsidR="00DD3844" w:rsidRPr="000C5123" w:rsidRDefault="00DD3844" w:rsidP="009E3D83">
      <w:pPr>
        <w:pStyle w:val="LITlitera"/>
        <w:keepNext/>
      </w:pPr>
      <w:r w:rsidRPr="000C5123">
        <w:t>c)</w:t>
      </w:r>
      <w:r w:rsidRPr="000C5123">
        <w:tab/>
        <w:t>ust. 4 otrzymuje brzmienie:</w:t>
      </w:r>
    </w:p>
    <w:p w:rsidR="00DD3844" w:rsidRPr="000C5123" w:rsidRDefault="001819F7" w:rsidP="00DD3844">
      <w:pPr>
        <w:pStyle w:val="ZLITUSTzmustliter"/>
      </w:pPr>
      <w:r w:rsidRPr="000C5123">
        <w:t>„</w:t>
      </w:r>
      <w:r w:rsidR="00DD3844" w:rsidRPr="000C5123">
        <w:t>4. Umieszczenie wzoru dokumentu elektronicznego przez organy administracji publicznej w centralnym repozytorium</w:t>
      </w:r>
      <w:r w:rsidR="00295D09" w:rsidRPr="000C5123">
        <w:t xml:space="preserve"> </w:t>
      </w:r>
      <w:r w:rsidR="00DD3844" w:rsidRPr="000C5123">
        <w:t xml:space="preserve">jest równoznaczne </w:t>
      </w:r>
      <w:r w:rsidR="00DD3844" w:rsidRPr="000C5123">
        <w:br/>
        <w:t xml:space="preserve">z określeniem wzoru wnoszenia dokumentu, w tym w szczególności wzoru podań, </w:t>
      </w:r>
      <w:r w:rsidR="00DD3844" w:rsidRPr="000C5123">
        <w:br/>
        <w:t>o których mowa w art. 63 § 3a ustawy z dnia 14 czerwca 1960 r. – Kodeks postępowania administracyjnego (</w:t>
      </w:r>
      <w:r w:rsidR="00552BA1" w:rsidRPr="000C5123">
        <w:t>Dz. U. z 2022 r. poz. 2000 i 2185</w:t>
      </w:r>
      <w:r w:rsidR="00DD3844" w:rsidRPr="000C5123">
        <w:t>).</w:t>
      </w:r>
      <w:r w:rsidRPr="000C5123">
        <w:t>”</w:t>
      </w:r>
      <w:r w:rsidR="00B7310A" w:rsidRPr="000C5123">
        <w:t>,</w:t>
      </w:r>
    </w:p>
    <w:p w:rsidR="00DD3844" w:rsidRPr="000C5123" w:rsidRDefault="00DD3844" w:rsidP="00DD3844">
      <w:pPr>
        <w:pStyle w:val="LITlitera"/>
      </w:pPr>
      <w:r w:rsidRPr="000C5123">
        <w:t>d)</w:t>
      </w:r>
      <w:r w:rsidRPr="000C5123">
        <w:tab/>
        <w:t>uchyla się ust. 5</w:t>
      </w:r>
      <w:r w:rsidR="00C20EED" w:rsidRPr="000C5123">
        <w:t>;</w:t>
      </w:r>
    </w:p>
    <w:p w:rsidR="0008008D" w:rsidRPr="000C5123" w:rsidRDefault="00B24021" w:rsidP="009E3D83">
      <w:pPr>
        <w:pStyle w:val="PKTpunkt"/>
        <w:keepNext/>
      </w:pPr>
      <w:r w:rsidRPr="000C5123">
        <w:t>1</w:t>
      </w:r>
      <w:r w:rsidR="00D14595" w:rsidRPr="000C5123">
        <w:t>8</w:t>
      </w:r>
      <w:r w:rsidR="00DD3844" w:rsidRPr="000C5123">
        <w:t>)</w:t>
      </w:r>
      <w:r w:rsidR="00DD3844" w:rsidRPr="000C5123">
        <w:tab/>
      </w:r>
      <w:r w:rsidR="0008008D" w:rsidRPr="000C5123">
        <w:t>uchyla się rozdział 3b;</w:t>
      </w:r>
    </w:p>
    <w:p w:rsidR="00DD3844" w:rsidRPr="000C5123" w:rsidRDefault="0008008D" w:rsidP="009E3D83">
      <w:pPr>
        <w:pStyle w:val="PKTpunkt"/>
        <w:keepNext/>
      </w:pPr>
      <w:r w:rsidRPr="000C5123">
        <w:t>1</w:t>
      </w:r>
      <w:r w:rsidR="00D14595" w:rsidRPr="000C5123">
        <w:t>9</w:t>
      </w:r>
      <w:r w:rsidR="00DD3844" w:rsidRPr="000C5123">
        <w:t>)</w:t>
      </w:r>
      <w:r w:rsidR="00DD3844" w:rsidRPr="000C5123">
        <w:tab/>
        <w:t>po rozdziale 3b dodaje się rozdział 3c w brzmieniu:</w:t>
      </w:r>
    </w:p>
    <w:p w:rsidR="00DD3844" w:rsidRPr="000C5123" w:rsidRDefault="001819F7" w:rsidP="00DD3844">
      <w:pPr>
        <w:pStyle w:val="ZROZDZODDZOZNzmoznrozdzoddzartykuempunktem"/>
      </w:pPr>
      <w:r w:rsidRPr="000C5123">
        <w:t>„</w:t>
      </w:r>
      <w:r w:rsidR="00DD3844" w:rsidRPr="000C5123">
        <w:t>Rozdział 3c</w:t>
      </w:r>
    </w:p>
    <w:p w:rsidR="00CC4C62" w:rsidRPr="000C5123" w:rsidRDefault="00DD3844" w:rsidP="00FC7DE6">
      <w:pPr>
        <w:pStyle w:val="ZROZDZODDZPRZEDMzmprzedmrozdzoddzartykuempunktem"/>
      </w:pPr>
      <w:r w:rsidRPr="000C5123">
        <w:t>Elektroniczne zarządzanie dokumentacją</w:t>
      </w:r>
    </w:p>
    <w:p w:rsidR="00BE5A52" w:rsidRPr="000C5123" w:rsidRDefault="00BE5A52" w:rsidP="00BE5A52">
      <w:pPr>
        <w:pStyle w:val="ZUSTzmustartykuempunktem"/>
      </w:pPr>
      <w:r w:rsidRPr="000C5123">
        <w:t xml:space="preserve">Art. 20u. 1. Minister właściwy do spraw informatyzacji </w:t>
      </w:r>
      <w:r w:rsidR="00644F81" w:rsidRPr="000C5123">
        <w:t xml:space="preserve">może </w:t>
      </w:r>
      <w:r w:rsidR="00770D58" w:rsidRPr="000C5123">
        <w:t>udostępni</w:t>
      </w:r>
      <w:r w:rsidR="00644F81" w:rsidRPr="000C5123">
        <w:t>ć</w:t>
      </w:r>
      <w:r w:rsidRPr="000C5123">
        <w:t xml:space="preserve"> nieodpłatnie oprogramowanie służące do elektronicznego zarządzania dokumentacją, </w:t>
      </w:r>
      <w:r w:rsidRPr="000C5123">
        <w:lastRenderedPageBreak/>
        <w:t>umożliwiające wykonywanie czynności kancelaryjnych, dokumentowanie przebiegu załatwiania i rozstrzygania spraw, gromadzenie i tworzenie dokumentacji w postaci elektronicznej, a także archiwizowanie przetwarzanej dokumentacji</w:t>
      </w:r>
      <w:r w:rsidR="00FD6D2C" w:rsidRPr="000C5123">
        <w:t xml:space="preserve">, </w:t>
      </w:r>
      <w:r w:rsidRPr="000C5123">
        <w:t>spełniające wymagania określone w przepisach wydanych na podstawie art. 5 ust. 2b ustawy z dnia 14 lipca 1983 r. o narodowym zasobie archiwalnym i archiwach.</w:t>
      </w:r>
    </w:p>
    <w:p w:rsidR="00BE5A52" w:rsidRPr="000C5123" w:rsidRDefault="00BE5A52" w:rsidP="00BE5A52">
      <w:pPr>
        <w:pStyle w:val="ZUSTzmustartykuempunktem"/>
      </w:pPr>
      <w:r w:rsidRPr="000C5123">
        <w:t xml:space="preserve">2. Minister właściwy do spraw informatyzacji </w:t>
      </w:r>
      <w:r w:rsidR="00FD6D2C" w:rsidRPr="000C5123">
        <w:t xml:space="preserve">może zapewnić </w:t>
      </w:r>
      <w:r w:rsidRPr="000C5123">
        <w:t xml:space="preserve">podmiotom publicznym wsparcie wdrażania i eksploatacji </w:t>
      </w:r>
      <w:r w:rsidR="00B7310A" w:rsidRPr="000C5123">
        <w:t>oprogramowania</w:t>
      </w:r>
      <w:r w:rsidR="00FD6D2C" w:rsidRPr="000C5123">
        <w:t>, o którym mowa w ust. 1</w:t>
      </w:r>
      <w:r w:rsidRPr="000C5123">
        <w:t>.</w:t>
      </w:r>
    </w:p>
    <w:p w:rsidR="00BE5A52" w:rsidRPr="000C5123" w:rsidRDefault="00BE5A52" w:rsidP="00BE5A52">
      <w:pPr>
        <w:pStyle w:val="ZUSTzmustartykuempunktem"/>
      </w:pPr>
      <w:r w:rsidRPr="000C5123">
        <w:t xml:space="preserve">3. </w:t>
      </w:r>
      <w:r w:rsidR="00770D58" w:rsidRPr="000C5123">
        <w:t xml:space="preserve">Minister właściwy do spraw informatyzacji może zapewnić </w:t>
      </w:r>
      <w:r w:rsidR="00B7310A" w:rsidRPr="000C5123">
        <w:t>oprogramowanie</w:t>
      </w:r>
      <w:r w:rsidR="00FD6D2C" w:rsidRPr="000C5123">
        <w:t>, o którym mowa w ust. 1</w:t>
      </w:r>
      <w:r w:rsidR="00760CF8" w:rsidRPr="000C5123">
        <w:t>,</w:t>
      </w:r>
      <w:r w:rsidR="00FD6D2C" w:rsidRPr="000C5123">
        <w:t xml:space="preserve"> </w:t>
      </w:r>
      <w:r w:rsidRPr="000C5123">
        <w:t>w postaci usługi chmurowej.</w:t>
      </w:r>
    </w:p>
    <w:p w:rsidR="00BE5A52" w:rsidRPr="000C5123" w:rsidRDefault="00BE5A52" w:rsidP="00BE5A52">
      <w:pPr>
        <w:pStyle w:val="ZUSTzmustartykuempunktem"/>
      </w:pPr>
      <w:r w:rsidRPr="000C5123">
        <w:t>4. Minister właściwy do spraw informatyzacji może powierzyć realizację zadań, o których mowa w ust. 1</w:t>
      </w:r>
      <w:r w:rsidR="00AC5CAE" w:rsidRPr="000C5123">
        <w:t>–</w:t>
      </w:r>
      <w:r w:rsidRPr="000C5123">
        <w:t xml:space="preserve">3, jednostce mu podległej lub przez niego nadzorowanej. </w:t>
      </w:r>
    </w:p>
    <w:p w:rsidR="00BE5A52" w:rsidRPr="000C5123" w:rsidRDefault="00BE5A52" w:rsidP="00CA712B">
      <w:pPr>
        <w:pStyle w:val="ZUSTzmustartykuempunktem"/>
      </w:pPr>
      <w:r w:rsidRPr="000C5123">
        <w:t xml:space="preserve">5. Zadania, o </w:t>
      </w:r>
      <w:r w:rsidR="00426F56" w:rsidRPr="000C5123">
        <w:t xml:space="preserve">których </w:t>
      </w:r>
      <w:r w:rsidRPr="000C5123">
        <w:t>mowa w ust. 1</w:t>
      </w:r>
      <w:r w:rsidR="00426F56" w:rsidRPr="000C5123">
        <w:t>–</w:t>
      </w:r>
      <w:r w:rsidRPr="000C5123">
        <w:t>3, powierzone do realizacji jednostce, o której mowa w ust. 4, mogą być finansowane w formie dotacji celowej z budżetu państwa z części, której dysponentem jest minister właściwy do spraw informatyzacji.</w:t>
      </w:r>
      <w:r w:rsidR="001819F7" w:rsidRPr="000C5123">
        <w:t>”</w:t>
      </w:r>
      <w:r w:rsidR="00CA712B" w:rsidRPr="000C5123">
        <w:t>.</w:t>
      </w:r>
    </w:p>
    <w:p w:rsidR="008107BE" w:rsidRPr="000C5123" w:rsidRDefault="008107BE" w:rsidP="00022040">
      <w:pPr>
        <w:pStyle w:val="ARTartustawynprozporzdzenia"/>
        <w:keepNext/>
      </w:pPr>
      <w:r w:rsidRPr="000C5123">
        <w:rPr>
          <w:rStyle w:val="Ppogrubienie"/>
          <w:rFonts w:cs="Arial"/>
        </w:rPr>
        <w:t>Art. </w:t>
      </w:r>
      <w:r w:rsidR="006B0E29" w:rsidRPr="000C5123">
        <w:rPr>
          <w:rStyle w:val="Ppogrubienie"/>
          <w:rFonts w:cs="Arial"/>
        </w:rPr>
        <w:t>20</w:t>
      </w:r>
      <w:r w:rsidRPr="000C5123">
        <w:rPr>
          <w:rStyle w:val="Ppogrubienie"/>
          <w:rFonts w:cs="Arial"/>
        </w:rPr>
        <w:t>.</w:t>
      </w:r>
      <w:r w:rsidRPr="000C5123">
        <w:t xml:space="preserve"> W ustawie z dnia 16 listopada 2006 r. o opłacie skarbowej (Dz. U. z 202</w:t>
      </w:r>
      <w:r w:rsidR="004B55AB" w:rsidRPr="000C5123">
        <w:t>2</w:t>
      </w:r>
      <w:r w:rsidRPr="000C5123">
        <w:t xml:space="preserve"> r. poz. </w:t>
      </w:r>
      <w:r w:rsidR="004B55AB" w:rsidRPr="000C5123">
        <w:t>2142 i 2236</w:t>
      </w:r>
      <w:r w:rsidR="006B0E29" w:rsidRPr="000C5123">
        <w:t xml:space="preserve"> oraz z 2023 r. poz. 412</w:t>
      </w:r>
      <w:r w:rsidRPr="000C5123">
        <w:t>) w załączniku do ustawy w części IV w kolumnie 4 w pkt 8 skreśla się kropkę i dodaje się pkt 9 w brzmieniu:</w:t>
      </w:r>
    </w:p>
    <w:p w:rsidR="008107BE" w:rsidRPr="000C5123" w:rsidRDefault="008107BE" w:rsidP="008107BE">
      <w:pPr>
        <w:pStyle w:val="ZPKTzmpktartykuempunktem"/>
      </w:pPr>
      <w:r w:rsidRPr="000C5123">
        <w:t>„9)</w:t>
      </w:r>
      <w:r w:rsidRPr="000C5123">
        <w:tab/>
        <w:t xml:space="preserve">jeżeli pełnomocnictwo jest </w:t>
      </w:r>
      <w:r w:rsidR="00405600" w:rsidRPr="000C5123">
        <w:t>udzielone z wykorzystaniem</w:t>
      </w:r>
      <w:r w:rsidRPr="000C5123">
        <w:t xml:space="preserve"> </w:t>
      </w:r>
      <w:r w:rsidR="0071715B" w:rsidRPr="000C5123">
        <w:t>Rejestru</w:t>
      </w:r>
      <w:r w:rsidR="000C6AF6" w:rsidRPr="000C5123">
        <w:t xml:space="preserve"> Pełnomocnictw Elektronicznych</w:t>
      </w:r>
      <w:r w:rsidRPr="000C5123">
        <w:t>, o któr</w:t>
      </w:r>
      <w:r w:rsidR="000C6AF6" w:rsidRPr="000C5123">
        <w:t>ym</w:t>
      </w:r>
      <w:r w:rsidRPr="000C5123">
        <w:t xml:space="preserve"> mowa w art. 19a</w:t>
      </w:r>
      <w:r w:rsidR="00444C2F" w:rsidRPr="000C5123">
        <w:t>d</w:t>
      </w:r>
      <w:r w:rsidRPr="000C5123">
        <w:t xml:space="preserve"> ust. 1 ustawy z dnia 17 lutego 2005 r. o informatyzacji działalności podmiotów realizujących zadania publiczne (</w:t>
      </w:r>
      <w:r w:rsidR="00B9186B" w:rsidRPr="000C5123">
        <w:t xml:space="preserve">Dz.U. 2023 r. poz. 57 </w:t>
      </w:r>
      <w:r w:rsidRPr="000C5123">
        <w:t>).”.</w:t>
      </w:r>
    </w:p>
    <w:p w:rsidR="001F5482" w:rsidRPr="000C5123" w:rsidRDefault="005C1B1A">
      <w:pPr>
        <w:pStyle w:val="ARTartustawynprozporzdzenia"/>
      </w:pPr>
      <w:r w:rsidRPr="000C5123">
        <w:rPr>
          <w:rStyle w:val="Ppogrubienie"/>
          <w:rFonts w:cs="Arial"/>
        </w:rPr>
        <w:t>Art.</w:t>
      </w:r>
      <w:r w:rsidR="008B4B8A" w:rsidRPr="000C5123">
        <w:rPr>
          <w:rStyle w:val="Ppogrubienie"/>
          <w:rFonts w:cs="Arial"/>
        </w:rPr>
        <w:t xml:space="preserve"> </w:t>
      </w:r>
      <w:r w:rsidR="006B0E29" w:rsidRPr="000C5123">
        <w:rPr>
          <w:rStyle w:val="Ppogrubienie"/>
          <w:rFonts w:cs="Arial"/>
        </w:rPr>
        <w:t>21</w:t>
      </w:r>
      <w:r w:rsidR="008B4B8A" w:rsidRPr="000C5123">
        <w:rPr>
          <w:rStyle w:val="Ppogrubienie"/>
          <w:rFonts w:cs="Arial"/>
        </w:rPr>
        <w:t xml:space="preserve">. </w:t>
      </w:r>
      <w:r w:rsidRPr="000C5123">
        <w:t xml:space="preserve">W ustawie z dnia </w:t>
      </w:r>
      <w:r w:rsidR="001F5482" w:rsidRPr="000C5123">
        <w:t>7 września 2007 r. o pomocy osobom uprawnionym do alimentów (Dz. U. z 2022 r. poz. 1205</w:t>
      </w:r>
      <w:r w:rsidR="006B0E29" w:rsidRPr="000C5123">
        <w:t xml:space="preserve"> i 2140</w:t>
      </w:r>
      <w:r w:rsidR="001F5482" w:rsidRPr="000C5123">
        <w:t xml:space="preserve">) w art. 15 po ust. 8h dodaje się ust. 8i w brzmieniu: </w:t>
      </w:r>
    </w:p>
    <w:p w:rsidR="001F5482" w:rsidRPr="000C5123" w:rsidRDefault="001F5482" w:rsidP="003436B5">
      <w:pPr>
        <w:pStyle w:val="ZUSTzmustartykuempunktem"/>
        <w:rPr>
          <w:rStyle w:val="Ppogrubienie"/>
          <w:rFonts w:cs="Arial"/>
          <w:b w:val="0"/>
        </w:rPr>
      </w:pPr>
      <w:r w:rsidRPr="000C5123">
        <w:t xml:space="preserve">„8i. Minister właściwy do spraw rodziny udostępnia dane z rejestru centralnego na potrzeby prowadzenia analiz, o których mowa w art. 10 ust. 1 pkt 9a ustawy z dnia 20 lipca 2018 r. o Polskim Instytucie Ekonomicznym (Dz. U. poz. </w:t>
      </w:r>
      <w:r w:rsidR="0083427B" w:rsidRPr="000C5123">
        <w:t xml:space="preserve">1735) </w:t>
      </w:r>
      <w:r w:rsidRPr="000C5123">
        <w:t>na zasadach określonych w tej ustawie.”.</w:t>
      </w:r>
    </w:p>
    <w:p w:rsidR="00551195" w:rsidRPr="000C5123" w:rsidRDefault="00551195" w:rsidP="007F73BA">
      <w:pPr>
        <w:pStyle w:val="ARTartustawynprozporzdzenia"/>
        <w:rPr>
          <w:rStyle w:val="Ppogrubienie"/>
          <w:rFonts w:cs="Arial"/>
        </w:rPr>
      </w:pPr>
      <w:r w:rsidRPr="000C5123">
        <w:rPr>
          <w:rStyle w:val="Ppogrubienie"/>
          <w:rFonts w:cs="Arial"/>
        </w:rPr>
        <w:t xml:space="preserve">Art. </w:t>
      </w:r>
      <w:r w:rsidR="006B0E29" w:rsidRPr="000C5123">
        <w:rPr>
          <w:rStyle w:val="Ppogrubienie"/>
          <w:rFonts w:cs="Arial"/>
        </w:rPr>
        <w:t>22</w:t>
      </w:r>
      <w:r w:rsidRPr="000C5123">
        <w:rPr>
          <w:rStyle w:val="Ppogrubienie"/>
          <w:rFonts w:cs="Arial"/>
        </w:rPr>
        <w:t xml:space="preserve">. </w:t>
      </w:r>
      <w:r w:rsidRPr="000C5123">
        <w:rPr>
          <w:rStyle w:val="Ppogrubienie"/>
          <w:rFonts w:cs="Arial"/>
          <w:b w:val="0"/>
        </w:rPr>
        <w:t>W ustawie z dnia 6 sierpnia 2010 r. o dowodach osobistych (Dz.U. 2022 r. poz. 671) wprowadza się następujące zmiany:</w:t>
      </w:r>
    </w:p>
    <w:p w:rsidR="00551195" w:rsidRPr="000C5123" w:rsidRDefault="006B0E29" w:rsidP="00312753">
      <w:pPr>
        <w:pStyle w:val="PKTpunkt"/>
      </w:pPr>
      <w:r w:rsidRPr="000C5123">
        <w:t>1)</w:t>
      </w:r>
      <w:r w:rsidRPr="000C5123">
        <w:tab/>
      </w:r>
      <w:r w:rsidR="00551195" w:rsidRPr="000C5123">
        <w:t>w art. 24:</w:t>
      </w:r>
    </w:p>
    <w:p w:rsidR="00551195" w:rsidRPr="000C5123" w:rsidRDefault="006B0E29" w:rsidP="00312753">
      <w:pPr>
        <w:pStyle w:val="LITlitera"/>
      </w:pPr>
      <w:r w:rsidRPr="000C5123">
        <w:t>a)</w:t>
      </w:r>
      <w:r w:rsidR="00B7310A" w:rsidRPr="000C5123">
        <w:tab/>
      </w:r>
      <w:r w:rsidR="00551195" w:rsidRPr="000C5123">
        <w:t xml:space="preserve">ust. 2 otrzymuje brzmieniu: </w:t>
      </w:r>
    </w:p>
    <w:p w:rsidR="00551195" w:rsidRPr="000C5123" w:rsidRDefault="00551195" w:rsidP="00551195">
      <w:pPr>
        <w:pStyle w:val="ZUSTzmustartykuempunktem"/>
        <w:rPr>
          <w:bCs/>
        </w:rPr>
      </w:pPr>
      <w:r w:rsidRPr="000C5123">
        <w:rPr>
          <w:bCs/>
        </w:rPr>
        <w:t>„2. Wniosek o wydanie dowodu osobistego składa się osobiście w siedzibie organu dowolnej gminy na terytorium Rzeczypospolitej Polskiej.</w:t>
      </w:r>
      <w:r w:rsidR="006B0E29" w:rsidRPr="000C5123">
        <w:rPr>
          <w:bCs/>
        </w:rPr>
        <w:t>”,</w:t>
      </w:r>
    </w:p>
    <w:p w:rsidR="00551195" w:rsidRPr="000C5123" w:rsidRDefault="006B0E29" w:rsidP="00312753">
      <w:pPr>
        <w:pStyle w:val="LITlitera"/>
      </w:pPr>
      <w:r w:rsidRPr="000C5123">
        <w:lastRenderedPageBreak/>
        <w:t>b)</w:t>
      </w:r>
      <w:r w:rsidR="00B7310A" w:rsidRPr="000C5123">
        <w:tab/>
      </w:r>
      <w:r w:rsidRPr="000C5123">
        <w:t>p</w:t>
      </w:r>
      <w:r w:rsidR="00551195" w:rsidRPr="000C5123">
        <w:t>o ust. 2 dodaje się ust. 2a –2b w brzmieniu</w:t>
      </w:r>
    </w:p>
    <w:p w:rsidR="00551195" w:rsidRPr="000C5123" w:rsidRDefault="00551195">
      <w:pPr>
        <w:pStyle w:val="ZUSTzmustartykuempunktem"/>
      </w:pPr>
      <w:r w:rsidRPr="000C5123">
        <w:t>„2a.</w:t>
      </w:r>
      <w:r w:rsidR="006B0E29" w:rsidRPr="000C5123">
        <w:t xml:space="preserve"> </w:t>
      </w:r>
      <w:r w:rsidRPr="000C5123">
        <w:t>Dla osoby do 12. roku życia wniosek o wydanie dowodu osobistego można złożyć przy użyciu usługi elektronicznej udostępnionej przez ministra właściwego do spraw informatyzacji po uwierzytelnieniu na zasadach określonych w ustawie z dnia 17 lutego 2005 r. o informatyzacji działalności podmiotów realizujących zadania publiczne (Dz. U. z 2023 r. poz. 57).</w:t>
      </w:r>
    </w:p>
    <w:p w:rsidR="0098677A" w:rsidRPr="000C5123" w:rsidRDefault="00551195">
      <w:pPr>
        <w:pStyle w:val="ZUSTzmustartykuempunktem"/>
      </w:pPr>
      <w:r w:rsidRPr="000C5123">
        <w:t>2b. Każda osoba uprawniona do złożenia wniosku o wydanie dowodu osobistego może złożyć, przy użyciu</w:t>
      </w:r>
      <w:r w:rsidR="0098677A" w:rsidRPr="000C5123">
        <w:t>:</w:t>
      </w:r>
    </w:p>
    <w:p w:rsidR="0098677A" w:rsidRPr="000C5123" w:rsidRDefault="0098677A" w:rsidP="00312753">
      <w:pPr>
        <w:pStyle w:val="ZPKTzmpktartykuempunktem"/>
      </w:pPr>
      <w:r w:rsidRPr="000C5123">
        <w:t>1)</w:t>
      </w:r>
      <w:r w:rsidRPr="000C5123">
        <w:tab/>
      </w:r>
      <w:r w:rsidR="00551195" w:rsidRPr="000C5123">
        <w:t xml:space="preserve">usługi elektronicznej udostępnionej przez ministra właściwego do spraw informatyzacji po uwierzytelnieniu </w:t>
      </w:r>
      <w:r w:rsidR="0083427B" w:rsidRPr="000C5123">
        <w:t>w sposób, o którym mowa w art. 20a ust. 1 ustawy</w:t>
      </w:r>
      <w:r w:rsidR="00551195" w:rsidRPr="000C5123">
        <w:t xml:space="preserve"> z dnia 17 lutego 2005 r. o informatyzacji działalności podmiotów realizujących zadania publiczne , </w:t>
      </w:r>
      <w:r w:rsidRPr="000C5123">
        <w:t>albo</w:t>
      </w:r>
    </w:p>
    <w:p w:rsidR="0098677A" w:rsidRPr="000C5123" w:rsidRDefault="0098677A" w:rsidP="00312753">
      <w:pPr>
        <w:pStyle w:val="ZPKTzmpktartykuempunktem"/>
      </w:pPr>
      <w:r w:rsidRPr="000C5123">
        <w:t>2)</w:t>
      </w:r>
      <w:r w:rsidRPr="000C5123">
        <w:tab/>
      </w:r>
      <w:r w:rsidR="0055428C" w:rsidRPr="000C5123">
        <w:t>publicznej aplikacji mobilnej</w:t>
      </w:r>
      <w:r w:rsidR="00763C5A" w:rsidRPr="000C5123">
        <w:t xml:space="preserve"> po uwierzytelnieniu z wykorzystaniem certyfikatu, o którym mowa w art. 19e ust. 2a ustawy z dnia 17 lutego 2005 r. o informatyzacji działalności podmiotów realizujących zadania publiczne, wydanego użytkownikowi publicznej aplikacji mobilnej po uwierzytelnieniu w sposób określony w art. 20a ust. 1 tej ustawy</w:t>
      </w:r>
    </w:p>
    <w:p w:rsidR="00551195" w:rsidRPr="000C5123" w:rsidRDefault="003B1E2F" w:rsidP="00312753">
      <w:pPr>
        <w:pStyle w:val="ZUSTzmustartykuempunktem"/>
        <w:ind w:firstLine="0"/>
      </w:pPr>
      <w:r w:rsidRPr="000C5123">
        <w:t>–</w:t>
      </w:r>
      <w:r w:rsidR="0098677A" w:rsidRPr="000C5123">
        <w:t xml:space="preserve"> </w:t>
      </w:r>
      <w:r w:rsidR="00551195" w:rsidRPr="000C5123">
        <w:t>wniosek niezawierający własnoręcznego podpisu osoby ubiegającej się o wydanie dowodu osobistego oraz odcisków palców tej osoby.”</w:t>
      </w:r>
      <w:r w:rsidR="006B0E29" w:rsidRPr="000C5123">
        <w:t>,</w:t>
      </w:r>
      <w:r w:rsidR="00551195" w:rsidRPr="000C5123">
        <w:t xml:space="preserve"> </w:t>
      </w:r>
    </w:p>
    <w:p w:rsidR="00551195" w:rsidRPr="000C5123" w:rsidRDefault="00EF7C25" w:rsidP="00312753">
      <w:pPr>
        <w:pStyle w:val="LITlitera"/>
      </w:pPr>
      <w:r w:rsidRPr="000C5123">
        <w:t>c)</w:t>
      </w:r>
      <w:r w:rsidR="00B7310A" w:rsidRPr="000C5123">
        <w:tab/>
      </w:r>
      <w:r w:rsidR="00551195" w:rsidRPr="000C5123">
        <w:t>ust. 3 otrzymuje brzmienie:</w:t>
      </w:r>
    </w:p>
    <w:p w:rsidR="00551195" w:rsidRPr="000C5123" w:rsidRDefault="00551195">
      <w:pPr>
        <w:pStyle w:val="ZUSTzmustartykuempunktem"/>
      </w:pPr>
      <w:r w:rsidRPr="000C5123">
        <w:t>„3. W przypadku, o którym mowa w ust. 2</w:t>
      </w:r>
      <w:r w:rsidR="0083427B" w:rsidRPr="000C5123">
        <w:t>,</w:t>
      </w:r>
      <w:r w:rsidRPr="000C5123">
        <w:t xml:space="preserve"> wniosek o wydanie dowodu osobistego składa się na piśmie utrwalonym w postaci elektronicznej wypełnionym przez organ gminy na podstawie danych podanych przez wnioskodawcę i danych zawartych w Rejestrze Dowodów Osobistych lub w rejestrze PESEL, podpisanym przez wnioskodawcę za pomocą urządzenia umożliwiającego złożenie i odwzorowanie podpisu własnoręcznego.”;</w:t>
      </w:r>
    </w:p>
    <w:p w:rsidR="00551195" w:rsidRPr="000C5123" w:rsidRDefault="00EF7C25" w:rsidP="00312753">
      <w:pPr>
        <w:pStyle w:val="LITlitera"/>
      </w:pPr>
      <w:r w:rsidRPr="000C5123">
        <w:t>d</w:t>
      </w:r>
      <w:r w:rsidR="006B0E29" w:rsidRPr="000C5123">
        <w:t>)</w:t>
      </w:r>
      <w:r w:rsidR="00B7310A" w:rsidRPr="000C5123">
        <w:tab/>
      </w:r>
      <w:r w:rsidR="006B0E29" w:rsidRPr="000C5123">
        <w:t>p</w:t>
      </w:r>
      <w:r w:rsidR="00551195" w:rsidRPr="000C5123">
        <w:t>o ust.</w:t>
      </w:r>
      <w:r w:rsidR="00316092" w:rsidRPr="000C5123">
        <w:t xml:space="preserve"> </w:t>
      </w:r>
      <w:r w:rsidR="00551195" w:rsidRPr="000C5123">
        <w:t>3</w:t>
      </w:r>
      <w:r w:rsidR="00316092" w:rsidRPr="000C5123">
        <w:t>e</w:t>
      </w:r>
      <w:r w:rsidR="00551195" w:rsidRPr="000C5123">
        <w:t xml:space="preserve"> dodaje się ust. </w:t>
      </w:r>
      <w:r w:rsidR="00316092" w:rsidRPr="000C5123">
        <w:t>3f</w:t>
      </w:r>
      <w:r w:rsidR="00551195" w:rsidRPr="000C5123">
        <w:t xml:space="preserve"> w brzmieniu:</w:t>
      </w:r>
    </w:p>
    <w:p w:rsidR="00551195" w:rsidRPr="000C5123" w:rsidRDefault="00551195" w:rsidP="00551195">
      <w:pPr>
        <w:pStyle w:val="ZUSTzmustartykuempunktem"/>
        <w:rPr>
          <w:bCs/>
        </w:rPr>
      </w:pPr>
      <w:r w:rsidRPr="000C5123">
        <w:rPr>
          <w:bCs/>
        </w:rPr>
        <w:t>„3</w:t>
      </w:r>
      <w:r w:rsidR="00316092" w:rsidRPr="000C5123">
        <w:rPr>
          <w:bCs/>
        </w:rPr>
        <w:t>f</w:t>
      </w:r>
      <w:r w:rsidRPr="000C5123">
        <w:rPr>
          <w:bCs/>
        </w:rPr>
        <w:t>. W przypadku, o którym mowa w ust. 2b</w:t>
      </w:r>
      <w:r w:rsidR="002B2992" w:rsidRPr="000C5123">
        <w:rPr>
          <w:bCs/>
        </w:rPr>
        <w:t>,</w:t>
      </w:r>
      <w:r w:rsidRPr="000C5123">
        <w:rPr>
          <w:bCs/>
        </w:rPr>
        <w:t xml:space="preserve"> osoba ubiegająca się o wydanie dowodu osobistego jest zobowiązana w terminie 30 dni od dnia złożenia wniosku zgłosić się do organu gminy, do której złożyła wniosek celem zakończenia procedury wnioskowania o wydanie dowodu osobistego. Po bezskutecznym upływie terminu, o którym mowa w zdaniu pierwszym</w:t>
      </w:r>
      <w:r w:rsidR="0083427B" w:rsidRPr="000C5123">
        <w:rPr>
          <w:bCs/>
        </w:rPr>
        <w:t>,</w:t>
      </w:r>
      <w:r w:rsidRPr="000C5123">
        <w:rPr>
          <w:bCs/>
        </w:rPr>
        <w:t xml:space="preserve"> wniosek pozostawia się bez rozpoznania.</w:t>
      </w:r>
      <w:r w:rsidR="00316092" w:rsidRPr="000C5123">
        <w:rPr>
          <w:bCs/>
        </w:rPr>
        <w:t>”;</w:t>
      </w:r>
    </w:p>
    <w:p w:rsidR="00551195" w:rsidRPr="000C5123" w:rsidRDefault="008A3D65" w:rsidP="00312753">
      <w:pPr>
        <w:pStyle w:val="PKTpunkt"/>
      </w:pPr>
      <w:r w:rsidRPr="000C5123">
        <w:t>2)</w:t>
      </w:r>
      <w:r w:rsidRPr="000C5123">
        <w:tab/>
      </w:r>
      <w:r w:rsidR="00551195" w:rsidRPr="000C5123">
        <w:t>w art. 28 pkt 11 otrzymuj</w:t>
      </w:r>
      <w:r w:rsidRPr="000C5123">
        <w:t>e</w:t>
      </w:r>
      <w:r w:rsidR="00551195" w:rsidRPr="000C5123">
        <w:t xml:space="preserve"> brzmienie:</w:t>
      </w:r>
    </w:p>
    <w:p w:rsidR="00551195" w:rsidRPr="000C5123" w:rsidRDefault="00551195" w:rsidP="00312753">
      <w:pPr>
        <w:pStyle w:val="ZPKTzmpktartykuempunktem"/>
      </w:pPr>
      <w:r w:rsidRPr="000C5123">
        <w:lastRenderedPageBreak/>
        <w:t>„11)</w:t>
      </w:r>
      <w:r w:rsidR="008B0A6D" w:rsidRPr="000C5123">
        <w:tab/>
      </w:r>
      <w:r w:rsidRPr="000C5123">
        <w:t>podpis wnioskodawcy, złożony w sposób, o którym mowa w art. 24 ust. 3</w:t>
      </w:r>
      <w:r w:rsidR="008A3D65" w:rsidRPr="000C5123">
        <w:t>,</w:t>
      </w:r>
      <w:r w:rsidRPr="000C5123">
        <w:t xml:space="preserve"> albo adnotację pracownika organu gminy o przyczynie braku podpisu, a w przypadku wniosku, o którym mowa w art. 24 ust. 2a</w:t>
      </w:r>
      <w:r w:rsidR="00EF7C25" w:rsidRPr="000C5123">
        <w:t xml:space="preserve"> </w:t>
      </w:r>
      <w:r w:rsidRPr="000C5123">
        <w:t>- kwalifikowany podpis elektroniczny, podpis zaufany albo podpis osobisty;</w:t>
      </w:r>
      <w:r w:rsidR="00217FA7" w:rsidRPr="000C5123">
        <w:t>”;</w:t>
      </w:r>
    </w:p>
    <w:p w:rsidR="00551195" w:rsidRPr="000C5123" w:rsidRDefault="006B0E29" w:rsidP="00312753">
      <w:pPr>
        <w:pStyle w:val="PKTpunkt"/>
      </w:pPr>
      <w:r w:rsidRPr="000C5123">
        <w:t>3)</w:t>
      </w:r>
      <w:r w:rsidRPr="000C5123">
        <w:tab/>
      </w:r>
      <w:r w:rsidR="008A3D65" w:rsidRPr="000C5123">
        <w:t>po</w:t>
      </w:r>
      <w:r w:rsidR="00551195" w:rsidRPr="000C5123">
        <w:t xml:space="preserve"> art. 29 </w:t>
      </w:r>
      <w:r w:rsidR="008A3D65" w:rsidRPr="000C5123">
        <w:t>dodaje się art. 29</w:t>
      </w:r>
      <w:r w:rsidR="008A3D65" w:rsidRPr="000C5123">
        <w:rPr>
          <w:vertAlign w:val="superscript"/>
        </w:rPr>
        <w:t>1</w:t>
      </w:r>
      <w:r w:rsidR="008A3D65" w:rsidRPr="000C5123">
        <w:t xml:space="preserve"> </w:t>
      </w:r>
      <w:r w:rsidR="00551195" w:rsidRPr="000C5123">
        <w:t>w brzmieniu:</w:t>
      </w:r>
    </w:p>
    <w:p w:rsidR="00551195" w:rsidRPr="000C5123" w:rsidRDefault="00551195" w:rsidP="00312753">
      <w:pPr>
        <w:pStyle w:val="ZARTzmartartykuempunktem"/>
      </w:pPr>
      <w:r w:rsidRPr="000C5123">
        <w:t>„</w:t>
      </w:r>
      <w:r w:rsidR="00B74B46" w:rsidRPr="000C5123">
        <w:t>A</w:t>
      </w:r>
      <w:r w:rsidR="008A3D65" w:rsidRPr="000C5123">
        <w:t>rt. 29</w:t>
      </w:r>
      <w:r w:rsidR="008A3D65" w:rsidRPr="000C5123">
        <w:rPr>
          <w:vertAlign w:val="superscript"/>
        </w:rPr>
        <w:t>1</w:t>
      </w:r>
      <w:r w:rsidRPr="000C5123">
        <w:t xml:space="preserve">. Osobie ubiegającej się o wydanie dowodu osobistego, w trakcie składania wniosku o wydanie dowodu osobistego, właściwy organ gminy może zapewnić wykonanie fotografii, o której mowa w </w:t>
      </w:r>
      <w:r w:rsidR="0098677A" w:rsidRPr="000C5123">
        <w:t xml:space="preserve">art. 29 </w:t>
      </w:r>
      <w:r w:rsidRPr="000C5123">
        <w:t>ust.</w:t>
      </w:r>
      <w:r w:rsidR="0083427B" w:rsidRPr="000C5123">
        <w:t xml:space="preserve"> </w:t>
      </w:r>
      <w:r w:rsidRPr="000C5123">
        <w:t>1.”</w:t>
      </w:r>
      <w:r w:rsidR="006B0E29" w:rsidRPr="000C5123">
        <w:t>;</w:t>
      </w:r>
    </w:p>
    <w:p w:rsidR="00551195" w:rsidRPr="000C5123" w:rsidRDefault="003B1E2F" w:rsidP="00312753">
      <w:pPr>
        <w:pStyle w:val="PKTpunkt"/>
      </w:pPr>
      <w:r w:rsidRPr="000C5123">
        <w:t>4</w:t>
      </w:r>
      <w:r w:rsidR="006B0E29" w:rsidRPr="000C5123">
        <w:t>)</w:t>
      </w:r>
      <w:r w:rsidR="006B0E29" w:rsidRPr="000C5123">
        <w:tab/>
      </w:r>
      <w:r w:rsidR="00551195" w:rsidRPr="000C5123">
        <w:t>po art. 50 dodaje się art. 5</w:t>
      </w:r>
      <w:r w:rsidR="00B74B46" w:rsidRPr="000C5123">
        <w:t>0</w:t>
      </w:r>
      <w:r w:rsidR="00551195" w:rsidRPr="000C5123">
        <w:t>a w brzmieniu:</w:t>
      </w:r>
    </w:p>
    <w:p w:rsidR="00551195" w:rsidRPr="000C5123" w:rsidRDefault="00551195" w:rsidP="00551195">
      <w:pPr>
        <w:pStyle w:val="ZUSTzmustartykuempunktem"/>
      </w:pPr>
      <w:r w:rsidRPr="000C5123">
        <w:t>„Art. 5</w:t>
      </w:r>
      <w:r w:rsidR="00B74B46" w:rsidRPr="000C5123">
        <w:t>0</w:t>
      </w:r>
      <w:r w:rsidRPr="000C5123">
        <w:t>a. 1. W przypadku unieważnienia dowodu osobistego na skutek oczywistej omyłki, ważność dowodu osobistego przywraca się w formie czynności materialno-technicznej.</w:t>
      </w:r>
    </w:p>
    <w:p w:rsidR="00551195" w:rsidRPr="000C5123" w:rsidRDefault="00551195" w:rsidP="00551195">
      <w:pPr>
        <w:pStyle w:val="ZUSTzmustartykuempunktem"/>
      </w:pPr>
      <w:r w:rsidRPr="000C5123">
        <w:t xml:space="preserve">2. Przywrócenie ważności dowodu osobistego, o którym mowa w ust. 1, może mieć miejsce wyłącznie w odniesieniu do dokumentu nieposiadającego warstwy elektronicznej, który nie został fizycznie anulowany. </w:t>
      </w:r>
    </w:p>
    <w:p w:rsidR="00551195" w:rsidRPr="000C5123" w:rsidRDefault="00551195">
      <w:pPr>
        <w:pStyle w:val="ZUSTzmustartykuempunktem"/>
      </w:pPr>
      <w:r w:rsidRPr="000C5123">
        <w:t>3.</w:t>
      </w:r>
      <w:r w:rsidR="007F1F5E" w:rsidRPr="000C5123">
        <w:t xml:space="preserve"> Przywróceni</w:t>
      </w:r>
      <w:r w:rsidR="00DA39DF" w:rsidRPr="000C5123">
        <w:t>a</w:t>
      </w:r>
      <w:r w:rsidR="007F1F5E" w:rsidRPr="000C5123">
        <w:t xml:space="preserve"> ważności dowodu osobistego, o którym mowa w ust. 1</w:t>
      </w:r>
      <w:r w:rsidR="0083427B" w:rsidRPr="000C5123">
        <w:t>,</w:t>
      </w:r>
      <w:r w:rsidR="007F1F5E" w:rsidRPr="000C5123">
        <w:t xml:space="preserve"> nie dokonuje się, jeżeli posiadacz tego dokumentu złożył wniosek o wydanie nowego dowodu osobistego przed przywróceniem ważności dowodu osobistego lub od unieważnienia dowodu osobistego upłynęło więcej niż 30 dni. </w:t>
      </w:r>
    </w:p>
    <w:p w:rsidR="00551195" w:rsidRPr="000C5123" w:rsidRDefault="007F1F5E" w:rsidP="00551195">
      <w:pPr>
        <w:pStyle w:val="ZUSTzmustartykuempunktem"/>
      </w:pPr>
      <w:r w:rsidRPr="000C5123">
        <w:t>4</w:t>
      </w:r>
      <w:r w:rsidR="00551195" w:rsidRPr="000C5123">
        <w:t>. Przywrócenia ważności dowodu osobistego dokonuje</w:t>
      </w:r>
      <w:r w:rsidRPr="000C5123">
        <w:t xml:space="preserve"> niezwłocznie</w:t>
      </w:r>
      <w:r w:rsidR="00551195" w:rsidRPr="000C5123">
        <w:t xml:space="preserve"> minister właściwy do spraw informatyzacji na wniosek organu gminy.</w:t>
      </w:r>
    </w:p>
    <w:p w:rsidR="00551195" w:rsidRPr="000C5123" w:rsidRDefault="007F1F5E" w:rsidP="00551195">
      <w:pPr>
        <w:pStyle w:val="ZUSTzmustartykuempunktem"/>
      </w:pPr>
      <w:r w:rsidRPr="000C5123">
        <w:t>5</w:t>
      </w:r>
      <w:r w:rsidR="00551195" w:rsidRPr="000C5123">
        <w:t>. Za dzień przywrócenia ważności d</w:t>
      </w:r>
      <w:r w:rsidR="00AD659A" w:rsidRPr="000C5123">
        <w:t>owodu osobistego</w:t>
      </w:r>
      <w:r w:rsidR="00551195" w:rsidRPr="000C5123">
        <w:t xml:space="preserve"> przyjmuje się dzień omyłkowego unieważnienia dokumentu.</w:t>
      </w:r>
    </w:p>
    <w:p w:rsidR="00551195" w:rsidRPr="000C5123" w:rsidRDefault="007F1F5E" w:rsidP="00551195">
      <w:pPr>
        <w:pStyle w:val="ZUSTzmustartykuempunktem"/>
      </w:pPr>
      <w:r w:rsidRPr="000C5123">
        <w:t>6</w:t>
      </w:r>
      <w:r w:rsidR="00551195" w:rsidRPr="000C5123">
        <w:t>. Po przywróceniu ważności, o której mowa w ust. 1, uznaje się że do</w:t>
      </w:r>
      <w:r w:rsidR="00AD659A" w:rsidRPr="000C5123">
        <w:t xml:space="preserve">wód osobisty </w:t>
      </w:r>
      <w:r w:rsidR="00551195" w:rsidRPr="000C5123">
        <w:t>pozostawał ważny przez okres jego unieważnienia.”;</w:t>
      </w:r>
    </w:p>
    <w:p w:rsidR="00551195" w:rsidRPr="000C5123" w:rsidRDefault="003B1E2F" w:rsidP="00312753">
      <w:pPr>
        <w:pStyle w:val="PKTpunkt"/>
      </w:pPr>
      <w:r w:rsidRPr="000C5123">
        <w:t>5</w:t>
      </w:r>
      <w:r w:rsidR="006B0E29" w:rsidRPr="000C5123">
        <w:t>)</w:t>
      </w:r>
      <w:r w:rsidR="006B0E29" w:rsidRPr="000C5123">
        <w:tab/>
      </w:r>
      <w:r w:rsidR="00551195" w:rsidRPr="000C5123">
        <w:t>w art. 55 dodaje się ust. 9-10 w brzmieniu:</w:t>
      </w:r>
    </w:p>
    <w:p w:rsidR="00551195" w:rsidRPr="000C5123" w:rsidRDefault="00551195" w:rsidP="00551195">
      <w:pPr>
        <w:pStyle w:val="ZUSTzmustartykuempunktem"/>
      </w:pPr>
      <w:r w:rsidRPr="000C5123">
        <w:t>„9. W przypadku braku bezpośredniego dostępu do Rejestru Dowodów Osobistych organ gminy wprowadza wniosek o wydanie dowodu osobistego do aplikacji udostępnionej w tym celu przez ministra właściwego do spraw informatyzacji.</w:t>
      </w:r>
    </w:p>
    <w:p w:rsidR="00551195" w:rsidRPr="000C5123" w:rsidRDefault="00551195" w:rsidP="00551195">
      <w:pPr>
        <w:pStyle w:val="ZUSTzmustartykuempunktem"/>
      </w:pPr>
      <w:r w:rsidRPr="000C5123">
        <w:t>10</w:t>
      </w:r>
      <w:r w:rsidR="006B0E29" w:rsidRPr="000C5123">
        <w:t xml:space="preserve">. </w:t>
      </w:r>
      <w:r w:rsidRPr="000C5123">
        <w:t>Wniosek, o którym mowa w ust. 9, wprowadza się do Rejestru Dowodów Osobistych niezwłocznie po uzyskaniu bezpośredniego dostępu do tego rejestru.”;</w:t>
      </w:r>
    </w:p>
    <w:p w:rsidR="00551195" w:rsidRPr="000C5123" w:rsidRDefault="003B1E2F" w:rsidP="00312753">
      <w:pPr>
        <w:pStyle w:val="PKTpunkt"/>
      </w:pPr>
      <w:r w:rsidRPr="000C5123">
        <w:t>6</w:t>
      </w:r>
      <w:r w:rsidR="00A71F64" w:rsidRPr="000C5123">
        <w:t>)</w:t>
      </w:r>
      <w:r w:rsidR="00A71F64" w:rsidRPr="000C5123">
        <w:tab/>
      </w:r>
      <w:r w:rsidR="00551195" w:rsidRPr="000C5123">
        <w:t>w art. 56 ust. 2a otrzymuje brzmienie:</w:t>
      </w:r>
    </w:p>
    <w:p w:rsidR="00551195" w:rsidRPr="000C5123" w:rsidRDefault="00551195" w:rsidP="00551195">
      <w:pPr>
        <w:pStyle w:val="ZUSTzmustartykuempunktem"/>
      </w:pPr>
      <w:r w:rsidRPr="000C5123">
        <w:lastRenderedPageBreak/>
        <w:t>„2a. Zapisy w dziennikach systemów (logach) przechowywane są przez czas nieokreślony.”;</w:t>
      </w:r>
    </w:p>
    <w:p w:rsidR="00551195" w:rsidRPr="000C5123" w:rsidRDefault="003B1E2F" w:rsidP="00312753">
      <w:pPr>
        <w:pStyle w:val="PKTpunkt"/>
      </w:pPr>
      <w:r w:rsidRPr="000C5123">
        <w:t>7</w:t>
      </w:r>
      <w:r w:rsidR="006B0E29" w:rsidRPr="000C5123">
        <w:t>)</w:t>
      </w:r>
      <w:r w:rsidR="006B0E29" w:rsidRPr="000C5123">
        <w:tab/>
      </w:r>
      <w:r w:rsidR="00551195" w:rsidRPr="000C5123">
        <w:t>w art. 63a uchyla się ust. 6;</w:t>
      </w:r>
    </w:p>
    <w:p w:rsidR="00551195" w:rsidRPr="000C5123" w:rsidRDefault="003B1E2F" w:rsidP="00312753">
      <w:pPr>
        <w:pStyle w:val="PKTpunkt"/>
      </w:pPr>
      <w:r w:rsidRPr="000C5123">
        <w:t>8</w:t>
      </w:r>
      <w:r w:rsidR="006B0E29" w:rsidRPr="000C5123">
        <w:t>)</w:t>
      </w:r>
      <w:r w:rsidR="006B0E29" w:rsidRPr="000C5123">
        <w:tab/>
      </w:r>
      <w:r w:rsidR="00551195" w:rsidRPr="000C5123">
        <w:t>w art. 66 w ust. 2 pkt 2 otrzymuje brzmienie:</w:t>
      </w:r>
    </w:p>
    <w:p w:rsidR="00551195" w:rsidRPr="000C5123" w:rsidRDefault="00551195" w:rsidP="00312753">
      <w:pPr>
        <w:pStyle w:val="ZPKTzmpktartykuempunktem"/>
      </w:pPr>
      <w:r w:rsidRPr="000C5123">
        <w:t>„2)</w:t>
      </w:r>
      <w:r w:rsidRPr="000C5123">
        <w:tab/>
        <w:t>posiadania i stosowania zabezpieczeń technicznych i organizacyjnych właściwych dla przetwarzania danych, w tym danych osobowych, w szczególności uniemożliwiających dostęp osób nieuprawnionych do przetwarzania danych, w tym danych osobowych, i wykorzystania danych niezgodnie z celem ich uzyskania;”,</w:t>
      </w:r>
    </w:p>
    <w:p w:rsidR="00551195" w:rsidRPr="000C5123" w:rsidRDefault="003B1E2F" w:rsidP="00312753">
      <w:pPr>
        <w:pStyle w:val="PKTpunkt"/>
      </w:pPr>
      <w:r w:rsidRPr="000C5123">
        <w:t>9</w:t>
      </w:r>
      <w:r w:rsidR="006B0E29" w:rsidRPr="000C5123">
        <w:t>)</w:t>
      </w:r>
      <w:r w:rsidR="006B0E29" w:rsidRPr="000C5123">
        <w:tab/>
      </w:r>
      <w:r w:rsidR="00551195" w:rsidRPr="000C5123">
        <w:t>w art. 68:</w:t>
      </w:r>
    </w:p>
    <w:p w:rsidR="00551195" w:rsidRPr="000C5123" w:rsidRDefault="00551195" w:rsidP="00312753">
      <w:pPr>
        <w:pStyle w:val="LITlitera"/>
      </w:pPr>
      <w:r w:rsidRPr="000C5123">
        <w:t>a)</w:t>
      </w:r>
      <w:r w:rsidRPr="000C5123">
        <w:tab/>
        <w:t>w ust. 1 uchyla się zdanie drugie;</w:t>
      </w:r>
    </w:p>
    <w:p w:rsidR="00551195" w:rsidRPr="000C5123" w:rsidRDefault="00551195" w:rsidP="00312753">
      <w:pPr>
        <w:pStyle w:val="LITlitera"/>
      </w:pPr>
      <w:r w:rsidRPr="000C5123">
        <w:t>b)</w:t>
      </w:r>
      <w:r w:rsidRPr="000C5123">
        <w:tab/>
        <w:t>po ust. 1 dodaje się ust. 1a i 1b w brzmieniu:</w:t>
      </w:r>
    </w:p>
    <w:p w:rsidR="00551195" w:rsidRPr="000C5123" w:rsidRDefault="00551195" w:rsidP="00551195">
      <w:pPr>
        <w:pStyle w:val="ZUSTzmustartykuempunktem"/>
        <w:rPr>
          <w:bCs/>
        </w:rPr>
      </w:pPr>
      <w:r w:rsidRPr="000C5123">
        <w:rPr>
          <w:bCs/>
        </w:rPr>
        <w:t>„1a. W przypadku pozytywnej weryfikacji dowodu osobistego w sposób wskazany w ust. 1</w:t>
      </w:r>
      <w:r w:rsidR="0083427B" w:rsidRPr="000C5123">
        <w:rPr>
          <w:bCs/>
        </w:rPr>
        <w:t>,</w:t>
      </w:r>
      <w:r w:rsidRPr="000C5123">
        <w:rPr>
          <w:bCs/>
        </w:rPr>
        <w:t xml:space="preserve"> wnioskodawca otrzymuje raport o zgodności danych. Raport potwierdza istnienie albo nieistnienie ważnego dowodu osobistego zawierającego określony zestaw danych.</w:t>
      </w:r>
    </w:p>
    <w:p w:rsidR="00551195" w:rsidRPr="000C5123" w:rsidRDefault="00551195" w:rsidP="00551195">
      <w:pPr>
        <w:pStyle w:val="ZUSTzmustartykuempunktem"/>
        <w:rPr>
          <w:bCs/>
        </w:rPr>
      </w:pPr>
      <w:r w:rsidRPr="000C5123">
        <w:rPr>
          <w:bCs/>
        </w:rPr>
        <w:t>1b. W przypadku negatywnej weryfikacji dowodu osobistego w sposób wskazany w ust. 1</w:t>
      </w:r>
      <w:r w:rsidR="0083427B" w:rsidRPr="000C5123">
        <w:rPr>
          <w:bCs/>
        </w:rPr>
        <w:t>,</w:t>
      </w:r>
      <w:r w:rsidRPr="000C5123">
        <w:rPr>
          <w:bCs/>
        </w:rPr>
        <w:t xml:space="preserve"> wnioskodawca otrzymuje raport niezgodności wskazujący, która z porównywanych danych została zweryfikowana negatywnie, a w przypadku gdy dokument jest unieważniony - informację o jego unieważnieniu.”,</w:t>
      </w:r>
    </w:p>
    <w:p w:rsidR="00551195" w:rsidRPr="000C5123" w:rsidRDefault="00551195" w:rsidP="00312753">
      <w:pPr>
        <w:pStyle w:val="LITlitera"/>
      </w:pPr>
      <w:r w:rsidRPr="000C5123">
        <w:t>c)</w:t>
      </w:r>
      <w:r w:rsidRPr="000C5123">
        <w:tab/>
        <w:t>w ust. 3 pkt 2 otrzymuje brzmienie:</w:t>
      </w:r>
    </w:p>
    <w:p w:rsidR="00551195" w:rsidRPr="000C5123" w:rsidRDefault="00551195" w:rsidP="00551195">
      <w:pPr>
        <w:pStyle w:val="ZUSTzmustartykuempunktem"/>
        <w:rPr>
          <w:bCs/>
        </w:rPr>
      </w:pPr>
      <w:r w:rsidRPr="000C5123">
        <w:rPr>
          <w:bCs/>
        </w:rPr>
        <w:t>„2)</w:t>
      </w:r>
      <w:r w:rsidRPr="000C5123">
        <w:rPr>
          <w:bCs/>
        </w:rPr>
        <w:tab/>
        <w:t>posiadania i stosowania zabezpieczeń technicznych i organizacyjnych właściwych dla przetwarzania danych, w tym danych osobowych, w szczególności uniemożliwiających dostęp osób nieuprawnionych do przetwarzania informacji, w tym danych osobowych, i wykorzystania danych niezgodnie z celem ich uzyskania;”;</w:t>
      </w:r>
    </w:p>
    <w:p w:rsidR="00551195" w:rsidRPr="000C5123" w:rsidRDefault="00551195" w:rsidP="00312753">
      <w:pPr>
        <w:pStyle w:val="LITlitera"/>
      </w:pPr>
      <w:r w:rsidRPr="000C5123">
        <w:t>d)</w:t>
      </w:r>
      <w:r w:rsidRPr="000C5123">
        <w:tab/>
        <w:t>dodaje się ust. 7 w brzmieniu:</w:t>
      </w:r>
    </w:p>
    <w:p w:rsidR="00551195" w:rsidRPr="000C5123" w:rsidRDefault="00551195" w:rsidP="00551195">
      <w:pPr>
        <w:pStyle w:val="ZUSTzmustartykuempunktem"/>
        <w:rPr>
          <w:bCs/>
        </w:rPr>
      </w:pPr>
      <w:r w:rsidRPr="000C5123">
        <w:rPr>
          <w:bCs/>
        </w:rPr>
        <w:t>„7. Udostępnienie fotografii, o którym mowa w art. 68a ust. 1, następuje nieodpłatnie.”;</w:t>
      </w:r>
    </w:p>
    <w:p w:rsidR="00551195" w:rsidRPr="000C5123" w:rsidRDefault="003B1E2F" w:rsidP="00312753">
      <w:pPr>
        <w:pStyle w:val="PKTpunkt"/>
      </w:pPr>
      <w:r w:rsidRPr="000C5123">
        <w:t>10</w:t>
      </w:r>
      <w:r w:rsidR="006B0E29" w:rsidRPr="000C5123">
        <w:t>)</w:t>
      </w:r>
      <w:r w:rsidR="006B0E29" w:rsidRPr="000C5123">
        <w:tab/>
      </w:r>
      <w:r w:rsidR="00551195" w:rsidRPr="000C5123">
        <w:t>po art. 68 dodaje się art. 68a w brzmieniu:</w:t>
      </w:r>
    </w:p>
    <w:p w:rsidR="00551195" w:rsidRPr="000C5123" w:rsidRDefault="00551195" w:rsidP="00551195">
      <w:pPr>
        <w:pStyle w:val="ZUSTzmustartykuempunktem"/>
      </w:pPr>
      <w:r w:rsidRPr="000C5123">
        <w:t>„Art. 68a. 1. Po pozytywnej weryfikacji dowodu osobistego w trybie ograniczonej teletransmisji, z Rejestru Dowodów Osobistych udostępnia się w trybie pełnej teletransmisji fotografię, o której mowa w art. 56 ust. 1 pkt 2.</w:t>
      </w:r>
    </w:p>
    <w:p w:rsidR="00551195" w:rsidRPr="000C5123" w:rsidRDefault="00551195" w:rsidP="00551195">
      <w:pPr>
        <w:pStyle w:val="ZUSTzmustartykuempunktem"/>
      </w:pPr>
      <w:r w:rsidRPr="000C5123">
        <w:t xml:space="preserve">2. Do korzystania z dostępu do fotografii, o której mowa w art. 56 ust. 1 pkt 2, po wykazaniu konieczności weryfikacji tożsamości klienta w oparciu o fotografię dla podniesienia bezpieczeństwa prowadzonej działalności i uzyskaniu pozytywnej decyzji </w:t>
      </w:r>
      <w:r w:rsidRPr="000C5123">
        <w:lastRenderedPageBreak/>
        <w:t>ministra właściwego do spraw informatyzacji, o której mowa w art. 68 ust. 3, są uprawnieni:</w:t>
      </w:r>
    </w:p>
    <w:p w:rsidR="00551195" w:rsidRPr="000C5123" w:rsidRDefault="00551195" w:rsidP="00312753">
      <w:pPr>
        <w:pStyle w:val="ZPKTzmpktartykuempunktem"/>
        <w:rPr>
          <w:rFonts w:ascii="Times New Roman" w:hAnsi="Times New Roman"/>
        </w:rPr>
      </w:pPr>
      <w:r w:rsidRPr="000C5123">
        <w:rPr>
          <w:rFonts w:ascii="Times New Roman" w:hAnsi="Times New Roman"/>
          <w:bCs w:val="0"/>
        </w:rPr>
        <w:t>1)</w:t>
      </w:r>
      <w:r w:rsidRPr="000C5123">
        <w:rPr>
          <w:rFonts w:ascii="Times New Roman" w:hAnsi="Times New Roman"/>
          <w:bCs w:val="0"/>
        </w:rPr>
        <w:tab/>
        <w:t xml:space="preserve">przedsiębiorca telekomunikacyjny, będący dostawcą usług, o którym mowa </w:t>
      </w:r>
      <w:r w:rsidRPr="000C5123">
        <w:rPr>
          <w:rFonts w:ascii="Times New Roman" w:hAnsi="Times New Roman"/>
          <w:bCs w:val="0"/>
        </w:rPr>
        <w:br/>
        <w:t xml:space="preserve">w ustawie z dnia 16 lipca 2014 r. – Prawo telekomunikacyjne (Dz.U. 2022 r. poz. 1648, 1933 i 2581); </w:t>
      </w:r>
    </w:p>
    <w:p w:rsidR="00551195" w:rsidRPr="000C5123" w:rsidRDefault="00551195" w:rsidP="00312753">
      <w:pPr>
        <w:pStyle w:val="ZPKTzmpktartykuempunktem"/>
        <w:rPr>
          <w:rFonts w:ascii="Times New Roman" w:hAnsi="Times New Roman"/>
        </w:rPr>
      </w:pPr>
      <w:r w:rsidRPr="000C5123">
        <w:rPr>
          <w:rFonts w:ascii="Times New Roman" w:hAnsi="Times New Roman"/>
          <w:bCs w:val="0"/>
        </w:rPr>
        <w:t>2)</w:t>
      </w:r>
      <w:r w:rsidRPr="000C5123">
        <w:rPr>
          <w:rFonts w:ascii="Times New Roman" w:hAnsi="Times New Roman"/>
          <w:bCs w:val="0"/>
        </w:rPr>
        <w:tab/>
        <w:t xml:space="preserve">dostawca usług płatniczych, o którym mowa w art. 4 ust. 2 pkt 4–6 i 12 ustawy </w:t>
      </w:r>
      <w:r w:rsidRPr="000C5123">
        <w:rPr>
          <w:rFonts w:ascii="Times New Roman" w:hAnsi="Times New Roman"/>
          <w:bCs w:val="0"/>
        </w:rPr>
        <w:br/>
        <w:t xml:space="preserve">z dnia 19 sierpnia 2011 r. o usługach płatniczych (Dz. U. z 2022 r. poz. 2360 i 2640); </w:t>
      </w:r>
    </w:p>
    <w:p w:rsidR="00551195" w:rsidRPr="000C5123" w:rsidRDefault="00551195" w:rsidP="00312753">
      <w:pPr>
        <w:pStyle w:val="ZPKTzmpktartykuempunktem"/>
        <w:rPr>
          <w:rFonts w:ascii="Times New Roman" w:hAnsi="Times New Roman"/>
        </w:rPr>
      </w:pPr>
      <w:r w:rsidRPr="000C5123">
        <w:rPr>
          <w:rFonts w:ascii="Times New Roman" w:hAnsi="Times New Roman"/>
          <w:bCs w:val="0"/>
        </w:rPr>
        <w:t>3)</w:t>
      </w:r>
      <w:r w:rsidRPr="000C5123">
        <w:rPr>
          <w:rFonts w:ascii="Times New Roman" w:hAnsi="Times New Roman"/>
          <w:bCs w:val="0"/>
        </w:rPr>
        <w:tab/>
        <w:t>podmiot, o którym mowa w art. 4 ust. 1 pkt 1, 17, 18, 20 ustawy – Prawo bankowe (Dz. U. z 2022 r. poz. 2324, 2339, 2640 i 2707</w:t>
      </w:r>
      <w:r w:rsidR="008B0A6D" w:rsidRPr="000C5123">
        <w:rPr>
          <w:rFonts w:ascii="Times New Roman" w:hAnsi="Times New Roman"/>
          <w:bCs w:val="0"/>
        </w:rPr>
        <w:t xml:space="preserve"> oraz z 2023 r. poz. 37</w:t>
      </w:r>
      <w:r w:rsidRPr="000C5123">
        <w:rPr>
          <w:rFonts w:ascii="Times New Roman" w:hAnsi="Times New Roman"/>
          <w:bCs w:val="0"/>
        </w:rPr>
        <w:t>);</w:t>
      </w:r>
    </w:p>
    <w:p w:rsidR="00551195" w:rsidRPr="000C5123" w:rsidRDefault="00551195" w:rsidP="00312753">
      <w:pPr>
        <w:pStyle w:val="ZPKTzmpktartykuempunktem"/>
        <w:rPr>
          <w:rFonts w:ascii="Times New Roman" w:hAnsi="Times New Roman"/>
        </w:rPr>
      </w:pPr>
      <w:r w:rsidRPr="000C5123">
        <w:rPr>
          <w:rFonts w:ascii="Times New Roman" w:hAnsi="Times New Roman"/>
          <w:bCs w:val="0"/>
        </w:rPr>
        <w:t>4)</w:t>
      </w:r>
      <w:r w:rsidRPr="000C5123">
        <w:rPr>
          <w:rFonts w:ascii="Times New Roman" w:hAnsi="Times New Roman"/>
          <w:bCs w:val="0"/>
        </w:rPr>
        <w:tab/>
        <w:t>spółdzielcza kasa oszczędnościowo-kredytowa lub Krajowa Spółdzielcza Kasa Oszczędnościowo-Kredytowa w rozumieniu</w:t>
      </w:r>
      <w:r w:rsidR="00DE6F10" w:rsidRPr="000C5123">
        <w:rPr>
          <w:rFonts w:ascii="Times New Roman" w:hAnsi="Times New Roman"/>
          <w:bCs w:val="0"/>
        </w:rPr>
        <w:t xml:space="preserve"> </w:t>
      </w:r>
      <w:r w:rsidRPr="000C5123">
        <w:rPr>
          <w:rFonts w:ascii="Times New Roman" w:hAnsi="Times New Roman"/>
          <w:bCs w:val="0"/>
        </w:rPr>
        <w:t>ustawy z dnia 5 listopada 2009 r. o spółdzielczych kasach oszczędnościowo-kredytowych (Dz.U. z 2022 r. poz. 924, 1358, 1458, 1933, 2339 i 2640</w:t>
      </w:r>
      <w:r w:rsidR="008B0A6D" w:rsidRPr="000C5123">
        <w:rPr>
          <w:rFonts w:ascii="Times New Roman" w:hAnsi="Times New Roman"/>
          <w:bCs w:val="0"/>
        </w:rPr>
        <w:t xml:space="preserve"> oraz z 2023 r. poz. 180</w:t>
      </w:r>
      <w:r w:rsidRPr="000C5123">
        <w:rPr>
          <w:rFonts w:ascii="Times New Roman" w:hAnsi="Times New Roman"/>
          <w:bCs w:val="0"/>
        </w:rPr>
        <w:t>);</w:t>
      </w:r>
    </w:p>
    <w:p w:rsidR="00551195" w:rsidRPr="000C5123" w:rsidRDefault="00551195" w:rsidP="00312753">
      <w:pPr>
        <w:pStyle w:val="ZPKTzmpktartykuempunktem"/>
        <w:rPr>
          <w:rFonts w:ascii="Times New Roman" w:hAnsi="Times New Roman"/>
        </w:rPr>
      </w:pPr>
      <w:r w:rsidRPr="000C5123">
        <w:rPr>
          <w:rFonts w:ascii="Times New Roman" w:hAnsi="Times New Roman"/>
          <w:bCs w:val="0"/>
        </w:rPr>
        <w:t>5)</w:t>
      </w:r>
      <w:r w:rsidRPr="000C5123">
        <w:rPr>
          <w:rFonts w:ascii="Times New Roman" w:hAnsi="Times New Roman"/>
          <w:bCs w:val="0"/>
        </w:rPr>
        <w:tab/>
        <w:t>kwalifikowany dostawca usług zaufania, wpisany do rejestru dostawców usług zaufania, o którym mowa w art. 2 pkt 1 ustawy z dnia 5 września 2016 r. o usługach zaufania oraz identyfikacji elektronicznej (Dz. U. z 2021 r. poz. 1797);</w:t>
      </w:r>
    </w:p>
    <w:p w:rsidR="00551195" w:rsidRPr="000C5123" w:rsidRDefault="00551195" w:rsidP="00312753">
      <w:pPr>
        <w:pStyle w:val="ZPKTzmpktartykuempunktem"/>
        <w:rPr>
          <w:rFonts w:ascii="Times New Roman" w:hAnsi="Times New Roman"/>
        </w:rPr>
      </w:pPr>
      <w:r w:rsidRPr="000C5123">
        <w:rPr>
          <w:rFonts w:ascii="Times New Roman" w:hAnsi="Times New Roman"/>
          <w:bCs w:val="0"/>
        </w:rPr>
        <w:t>6)</w:t>
      </w:r>
      <w:r w:rsidRPr="000C5123">
        <w:rPr>
          <w:rFonts w:ascii="Times New Roman" w:hAnsi="Times New Roman"/>
          <w:bCs w:val="0"/>
        </w:rPr>
        <w:tab/>
        <w:t xml:space="preserve">podmiot, o którym mowa w art. 59d ustawy z dnia 12 maja 2011 r. </w:t>
      </w:r>
      <w:r w:rsidRPr="000C5123">
        <w:rPr>
          <w:rFonts w:ascii="Times New Roman" w:hAnsi="Times New Roman"/>
          <w:bCs w:val="0"/>
        </w:rPr>
        <w:br/>
        <w:t>o kredycie konsumenckim (Dz. U. z 2022 r. poz. 246 i 2339);</w:t>
      </w:r>
    </w:p>
    <w:p w:rsidR="00551195" w:rsidRPr="000C5123" w:rsidRDefault="00551195" w:rsidP="00312753">
      <w:pPr>
        <w:pStyle w:val="ZPKTzmpktartykuempunktem"/>
      </w:pPr>
      <w:r w:rsidRPr="000C5123">
        <w:rPr>
          <w:rFonts w:ascii="Times New Roman" w:hAnsi="Times New Roman"/>
          <w:bCs w:val="0"/>
        </w:rPr>
        <w:t>7)</w:t>
      </w:r>
      <w:r w:rsidRPr="000C5123">
        <w:rPr>
          <w:rFonts w:ascii="Times New Roman" w:hAnsi="Times New Roman"/>
          <w:bCs w:val="0"/>
        </w:rPr>
        <w:tab/>
        <w:t>podmiot wydający środki identyfikacji elektronicznej w systemie identyfikacji elektronicznej zgodnie z ustawą z dnia</w:t>
      </w:r>
      <w:r w:rsidRPr="000C5123">
        <w:t xml:space="preserve"> 5 września 2016 r. o usługach zaufania oraz identyfikacji elektronicznej.</w:t>
      </w:r>
    </w:p>
    <w:p w:rsidR="00551195" w:rsidRPr="000C5123" w:rsidRDefault="00551195" w:rsidP="00551195">
      <w:pPr>
        <w:pStyle w:val="ZUSTzmustartykuempunktem"/>
      </w:pPr>
      <w:r w:rsidRPr="000C5123">
        <w:t>3. W celu potwierdzenia tożsamości osoby wnioskującej o potwierdzenie profilu zaufanego podmiotom, o których mowa w art. 20c ust. 2, 3 i 8 ustawy z dnia 17 lutego 2005 r. o informatyzacji działalności podmiotów realizujących zadania publiczne może zostać udostępniona fotografia, o której mowa w art. 56 ust. 1 pkt 2.</w:t>
      </w:r>
    </w:p>
    <w:p w:rsidR="00551195" w:rsidRPr="000C5123" w:rsidRDefault="00551195" w:rsidP="00551195">
      <w:pPr>
        <w:pStyle w:val="ZUSTzmustartykuempunktem"/>
      </w:pPr>
      <w:r w:rsidRPr="000C5123">
        <w:t xml:space="preserve">4. Podmiotom, o których mowa w art. 20c ust. 8 ustawy z dnia 17 lutego 2005 r. o informatyzacji działalności podmiotów realizujących zadania publiczne, może zostać udostępniona fotografia, o której mowa w art. 56 ust. 1 pkt 2, po spełnieniu warunków określonych w ust. 2. </w:t>
      </w:r>
    </w:p>
    <w:p w:rsidR="00551195" w:rsidRPr="000C5123" w:rsidRDefault="00551195" w:rsidP="00551195">
      <w:pPr>
        <w:pStyle w:val="ZUSTzmustartykuempunktem"/>
      </w:pPr>
      <w:r w:rsidRPr="000C5123">
        <w:t>5. Udostępnieniu w trybie, o którym mowa w ust. 1, podlega fotografia zamieszczona w ostatnim wydanym dowodzie osobistym, który w dniu dokonywania jego weryfikacji w trybie ograniczonej teletransmisji jest dokumentem ważnym.”;</w:t>
      </w:r>
    </w:p>
    <w:p w:rsidR="00551195" w:rsidRPr="000C5123" w:rsidRDefault="003B1E2F" w:rsidP="00312753">
      <w:pPr>
        <w:pStyle w:val="PKTpunkt"/>
      </w:pPr>
      <w:r w:rsidRPr="000C5123">
        <w:t>11</w:t>
      </w:r>
      <w:r w:rsidR="006B0E29" w:rsidRPr="000C5123">
        <w:t>)</w:t>
      </w:r>
      <w:r w:rsidR="006B0E29" w:rsidRPr="000C5123">
        <w:tab/>
      </w:r>
      <w:r w:rsidR="00551195" w:rsidRPr="000C5123">
        <w:t>po art. 68a dodaje się art. 68b w brzmieniu:</w:t>
      </w:r>
    </w:p>
    <w:p w:rsidR="00551195" w:rsidRPr="000C5123" w:rsidRDefault="00551195" w:rsidP="00551195">
      <w:pPr>
        <w:pStyle w:val="ZUSTzmustartykuempunktem"/>
      </w:pPr>
      <w:r w:rsidRPr="000C5123">
        <w:lastRenderedPageBreak/>
        <w:t xml:space="preserve">Art. 68b. Minister właściwy do spraw informatyzacji udostępniania dane z Rejestru Dowodów Osobistych na potrzeby prowadzenia analiz, o których mowa w art. 10 ust. 1 pkt 9a ustawy z dnia 20 lipca 2018 r. o Polskim Instytucie Ekonomicznym (Dz. U. poz. </w:t>
      </w:r>
      <w:r w:rsidR="00841295" w:rsidRPr="000C5123">
        <w:t xml:space="preserve">1735) </w:t>
      </w:r>
      <w:r w:rsidRPr="000C5123">
        <w:t>na zasadach określonych w tej ustawie.”.</w:t>
      </w:r>
    </w:p>
    <w:p w:rsidR="009D592B" w:rsidRPr="000C5123" w:rsidRDefault="00C70DF9" w:rsidP="005102ED">
      <w:pPr>
        <w:pStyle w:val="ARTartustawynprozporzdzenia"/>
      </w:pPr>
      <w:r w:rsidRPr="000C5123">
        <w:rPr>
          <w:b/>
        </w:rPr>
        <w:t xml:space="preserve">Art. </w:t>
      </w:r>
      <w:r w:rsidR="00CE07AD" w:rsidRPr="000C5123">
        <w:rPr>
          <w:rStyle w:val="Ppogrubienie"/>
          <w:rFonts w:cs="Arial"/>
        </w:rPr>
        <w:t>23</w:t>
      </w:r>
      <w:r w:rsidR="009D592B" w:rsidRPr="000C5123">
        <w:rPr>
          <w:rStyle w:val="Ppogrubienie"/>
          <w:rFonts w:cs="Arial"/>
        </w:rPr>
        <w:t>.</w:t>
      </w:r>
      <w:r w:rsidR="009D592B" w:rsidRPr="000C5123">
        <w:t xml:space="preserve"> W ustawie z dnia 24 września 2010 r. o ewidencji ludności (</w:t>
      </w:r>
      <w:r w:rsidR="002B15DB" w:rsidRPr="000C5123">
        <w:t>Dz. U. z 2022 r. poz. 1191</w:t>
      </w:r>
      <w:r w:rsidR="009D592B" w:rsidRPr="000C5123">
        <w:t>) wprowadza się następujące zmiany:</w:t>
      </w:r>
    </w:p>
    <w:p w:rsidR="00626453" w:rsidRPr="000C5123" w:rsidRDefault="00626453" w:rsidP="0088373B">
      <w:pPr>
        <w:pStyle w:val="PKTpunkt"/>
      </w:pPr>
      <w:r w:rsidRPr="000C5123">
        <w:t>1)</w:t>
      </w:r>
      <w:r w:rsidRPr="000C5123">
        <w:tab/>
        <w:t xml:space="preserve">w art. 10 </w:t>
      </w:r>
    </w:p>
    <w:p w:rsidR="00626453" w:rsidRPr="000C5123" w:rsidRDefault="336385C1" w:rsidP="003436B5">
      <w:pPr>
        <w:pStyle w:val="LITlitera"/>
      </w:pPr>
      <w:r w:rsidRPr="000C5123">
        <w:t>a</w:t>
      </w:r>
      <w:r w:rsidR="00DA39DF" w:rsidRPr="000C5123">
        <w:t>)</w:t>
      </w:r>
      <w:r w:rsidR="00DA39DF" w:rsidRPr="000C5123">
        <w:tab/>
      </w:r>
      <w:r w:rsidR="00626453" w:rsidRPr="000C5123">
        <w:t>w ust. 1:</w:t>
      </w:r>
    </w:p>
    <w:p w:rsidR="00626453" w:rsidRPr="000C5123" w:rsidRDefault="3CC616CC" w:rsidP="003436B5">
      <w:pPr>
        <w:pStyle w:val="TIRtiret"/>
      </w:pPr>
      <w:r w:rsidRPr="000C5123">
        <w:t>-</w:t>
      </w:r>
      <w:r w:rsidR="00626453" w:rsidRPr="000C5123">
        <w:t xml:space="preserve"> pkt 5 otrzymuje brzmienie:</w:t>
      </w:r>
    </w:p>
    <w:p w:rsidR="00626453" w:rsidRPr="000C5123" w:rsidRDefault="00626453" w:rsidP="0088373B">
      <w:pPr>
        <w:pStyle w:val="ZLITUSTzmustliter"/>
      </w:pPr>
      <w:r w:rsidRPr="000C5123">
        <w:t>„5) organ gminy właściwy do zameldowania na pobyt stały i czasowy obywatela polskiego - w zakresie danych, o których mowa w art. 8 pkt 3a, 14-21;”,</w:t>
      </w:r>
    </w:p>
    <w:p w:rsidR="6A70323A" w:rsidRPr="000C5123" w:rsidRDefault="6A70323A" w:rsidP="003436B5">
      <w:pPr>
        <w:pStyle w:val="TIRtiret"/>
        <w:rPr>
          <w:rFonts w:eastAsia="Times New Roman"/>
        </w:rPr>
      </w:pPr>
      <w:r w:rsidRPr="000C5123">
        <w:t xml:space="preserve">- </w:t>
      </w:r>
      <w:r w:rsidRPr="000C5123">
        <w:rPr>
          <w:rFonts w:eastAsia="Times New Roman"/>
        </w:rPr>
        <w:t>po pkt 5 dodaje się pkt 5a w brzmieniu:</w:t>
      </w:r>
    </w:p>
    <w:p w:rsidR="6A70323A" w:rsidRPr="000C5123" w:rsidRDefault="000C2785" w:rsidP="00312753">
      <w:pPr>
        <w:pStyle w:val="ZPKTzmpktartykuempunktem"/>
        <w:ind w:left="1190" w:firstLine="170"/>
        <w:rPr>
          <w:rFonts w:eastAsia="Times New Roman"/>
        </w:rPr>
      </w:pPr>
      <w:r w:rsidRPr="000C5123">
        <w:rPr>
          <w:rFonts w:eastAsia="Times New Roman"/>
        </w:rPr>
        <w:t>„</w:t>
      </w:r>
      <w:r w:rsidR="6A70323A" w:rsidRPr="000C5123">
        <w:rPr>
          <w:rFonts w:eastAsia="Times New Roman"/>
        </w:rPr>
        <w:t>5a)</w:t>
      </w:r>
      <w:r w:rsidRPr="000C5123">
        <w:rPr>
          <w:rFonts w:eastAsia="Times New Roman"/>
        </w:rPr>
        <w:tab/>
      </w:r>
      <w:r w:rsidR="6A70323A" w:rsidRPr="000C5123">
        <w:rPr>
          <w:rFonts w:eastAsia="Times New Roman"/>
        </w:rPr>
        <w:t>organ gminy właściwy do wymeldowania albo zgłoszenia wyjazdu poza granice Rzeczypospolitej Polskiej oraz powrotu z wyjazdu poza granice Rzeczypospolitej Polskiej – w zakresie danych, o których mowa w art. 8 pkt 17 i 19-21;”,</w:t>
      </w:r>
    </w:p>
    <w:p w:rsidR="00626453" w:rsidRPr="000C5123" w:rsidRDefault="137E3EC9" w:rsidP="000A6CCA">
      <w:pPr>
        <w:pStyle w:val="TIRtiret"/>
      </w:pPr>
      <w:r w:rsidRPr="000C5123">
        <w:t>-</w:t>
      </w:r>
      <w:r w:rsidR="00626453" w:rsidRPr="000C5123">
        <w:t xml:space="preserve"> pkt 7 otrzymuje brzmienie:</w:t>
      </w:r>
    </w:p>
    <w:p w:rsidR="00626453" w:rsidRPr="000C5123" w:rsidRDefault="00626453" w:rsidP="0088373B">
      <w:pPr>
        <w:pStyle w:val="ZLITUSTzmustliter"/>
        <w:rPr>
          <w:rFonts w:ascii="Times New Roman" w:hAnsi="Times New Roman"/>
        </w:rPr>
      </w:pPr>
      <w:r w:rsidRPr="000C5123">
        <w:rPr>
          <w:rFonts w:ascii="Times New Roman" w:hAnsi="Times New Roman"/>
          <w:bCs w:val="0"/>
        </w:rPr>
        <w:t>„7) organ gminy właściwy do wydania dowodu osobistego - w zakresie danych, o których mowa w art. 8 pkt 3a i 22</w:t>
      </w:r>
      <w:r w:rsidRPr="000C5123">
        <w:rPr>
          <w:rFonts w:ascii="Times New Roman" w:hAnsi="Times New Roman"/>
        </w:rPr>
        <w:t>;”</w:t>
      </w:r>
      <w:r w:rsidR="48A117DA" w:rsidRPr="000C5123">
        <w:rPr>
          <w:rFonts w:ascii="Times New Roman" w:hAnsi="Times New Roman"/>
        </w:rPr>
        <w:t>,</w:t>
      </w:r>
    </w:p>
    <w:p w:rsidR="00626453" w:rsidRPr="000C5123" w:rsidRDefault="48A117DA" w:rsidP="003436B5">
      <w:pPr>
        <w:pStyle w:val="LITlitera"/>
      </w:pPr>
      <w:r w:rsidRPr="000C5123">
        <w:t>b)</w:t>
      </w:r>
      <w:r w:rsidR="00DA39DF" w:rsidRPr="000C5123">
        <w:tab/>
      </w:r>
      <w:r w:rsidRPr="000C5123">
        <w:t>ust. 6a otrzymuje brzmienie:</w:t>
      </w:r>
    </w:p>
    <w:p w:rsidR="00626453" w:rsidRPr="000C5123" w:rsidRDefault="48A117DA" w:rsidP="003436B5">
      <w:pPr>
        <w:pStyle w:val="ZLITUSTzmustliter"/>
        <w:ind w:left="510" w:firstLine="0"/>
      </w:pPr>
      <w:r w:rsidRPr="000C5123">
        <w:rPr>
          <w:rFonts w:ascii="Times New Roman" w:hAnsi="Times New Roman" w:cs="Times New Roman"/>
          <w:szCs w:val="24"/>
        </w:rPr>
        <w:t>„6a. Zapisy w dziennikach systemów (logach) przechowywane są przez czas nieokreślony.”</w:t>
      </w:r>
      <w:r w:rsidR="00626453" w:rsidRPr="000C5123">
        <w:rPr>
          <w:rFonts w:ascii="Times New Roman" w:hAnsi="Times New Roman"/>
        </w:rPr>
        <w:t>;</w:t>
      </w:r>
    </w:p>
    <w:p w:rsidR="00ED127C" w:rsidRPr="000C5123" w:rsidRDefault="00626453" w:rsidP="00ED127C">
      <w:pPr>
        <w:pStyle w:val="PKTpunkt"/>
      </w:pPr>
      <w:r w:rsidRPr="000C5123">
        <w:t>2</w:t>
      </w:r>
      <w:r w:rsidR="009D592B" w:rsidRPr="000C5123">
        <w:t>)</w:t>
      </w:r>
      <w:r w:rsidR="009D592B" w:rsidRPr="000C5123">
        <w:tab/>
        <w:t xml:space="preserve">w art. </w:t>
      </w:r>
      <w:r w:rsidR="00ED127C" w:rsidRPr="000C5123">
        <w:t>33 w ust. 2 pkt 1 otrzymuje brzmienie:</w:t>
      </w:r>
    </w:p>
    <w:p w:rsidR="00ED127C" w:rsidRPr="000C5123" w:rsidRDefault="00ED127C" w:rsidP="00ED127C">
      <w:pPr>
        <w:pStyle w:val="ZLITUSTzmustliter"/>
        <w:ind w:firstLine="0"/>
      </w:pPr>
      <w:r w:rsidRPr="000C5123">
        <w:t>„1)</w:t>
      </w:r>
      <w:r w:rsidR="00AB77A2" w:rsidRPr="000C5123">
        <w:tab/>
      </w:r>
      <w:r w:rsidRPr="000C5123">
        <w:t>papierowej - na formularzu opatrzonym własnoręcznym podpisem, w organie dowolnej gminy, przedstawiając do wglądu dowód osobisty lub paszport, albo”,</w:t>
      </w:r>
    </w:p>
    <w:p w:rsidR="00ED127C" w:rsidRPr="000C5123" w:rsidRDefault="00ED127C" w:rsidP="00ED127C">
      <w:pPr>
        <w:pStyle w:val="PKTpunkt"/>
      </w:pPr>
      <w:r w:rsidRPr="000C5123">
        <w:t>3)</w:t>
      </w:r>
      <w:r w:rsidRPr="000C5123">
        <w:tab/>
        <w:t>w art. 36 w ust. 3 pkt 1 otrzymuje brzmienie:</w:t>
      </w:r>
    </w:p>
    <w:p w:rsidR="00ED127C" w:rsidRPr="000C5123" w:rsidRDefault="00ED127C" w:rsidP="00ED127C">
      <w:pPr>
        <w:pStyle w:val="ZLITUSTzmustliter"/>
        <w:ind w:firstLine="0"/>
      </w:pPr>
      <w:r w:rsidRPr="000C5123">
        <w:t>„1)</w:t>
      </w:r>
      <w:r w:rsidR="00AB77A2" w:rsidRPr="000C5123">
        <w:tab/>
      </w:r>
      <w:r w:rsidRPr="000C5123">
        <w:t>papierowej, w organie dowolnej gminy, opatrzonym własnoręcznym podpisem, przedstawiając do wglądu dowód osobisty lub paszport, albo”</w:t>
      </w:r>
      <w:r w:rsidR="72086AF2" w:rsidRPr="000C5123">
        <w:t>;</w:t>
      </w:r>
    </w:p>
    <w:p w:rsidR="00ED127C" w:rsidRPr="000C5123" w:rsidRDefault="72086AF2">
      <w:pPr>
        <w:pStyle w:val="ZLITUSTzmustliter"/>
        <w:ind w:left="0" w:firstLine="0"/>
      </w:pPr>
      <w:r w:rsidRPr="000C5123">
        <w:t>4)</w:t>
      </w:r>
      <w:r w:rsidR="006C03B8" w:rsidRPr="000C5123">
        <w:tab/>
      </w:r>
      <w:r w:rsidR="0A729692" w:rsidRPr="000C5123">
        <w:rPr>
          <w:rFonts w:ascii="Times New Roman" w:hAnsi="Times New Roman" w:cs="Times New Roman"/>
          <w:szCs w:val="24"/>
        </w:rPr>
        <w:t>w art. 45c uchyla się ust. 6;</w:t>
      </w:r>
    </w:p>
    <w:p w:rsidR="001F5482" w:rsidRPr="000C5123" w:rsidRDefault="001F5482" w:rsidP="002F4753">
      <w:pPr>
        <w:pStyle w:val="PKTpunkt"/>
        <w:rPr>
          <w:rFonts w:eastAsia="Times New Roman"/>
        </w:rPr>
      </w:pPr>
      <w:r w:rsidRPr="000C5123">
        <w:rPr>
          <w:rFonts w:eastAsia="Times New Roman"/>
        </w:rPr>
        <w:t xml:space="preserve">5) </w:t>
      </w:r>
      <w:r w:rsidRPr="000C5123">
        <w:rPr>
          <w:rFonts w:eastAsia="Times New Roman"/>
        </w:rPr>
        <w:tab/>
        <w:t>w art. 46 w ust. 1 w pkt 6 kropkę zastępuje się średnikiem i dodaje się pkt 7 w brzmieniu:</w:t>
      </w:r>
    </w:p>
    <w:p w:rsidR="001F5482" w:rsidRPr="000C5123" w:rsidRDefault="001F5482" w:rsidP="002F4753">
      <w:pPr>
        <w:pStyle w:val="ZUSTzmustartykuempunktem"/>
        <w:rPr>
          <w:rFonts w:eastAsia="Times New Roman"/>
        </w:rPr>
      </w:pPr>
      <w:r w:rsidRPr="000C5123">
        <w:rPr>
          <w:rFonts w:eastAsia="Times New Roman"/>
        </w:rPr>
        <w:t>„7)</w:t>
      </w:r>
      <w:r w:rsidRPr="000C5123">
        <w:rPr>
          <w:rFonts w:eastAsia="Times New Roman"/>
        </w:rPr>
        <w:tab/>
        <w:t xml:space="preserve">na potrzeby prowadzenia analiz, o których mowa w art. 10 ust. 1 pkt 9a ustawy z dnia 20 lipca 2018 r. o Polskim Instytucie Ekonomicznym (Dz. U. poz. </w:t>
      </w:r>
      <w:r w:rsidR="00841295" w:rsidRPr="000C5123">
        <w:rPr>
          <w:rFonts w:eastAsia="Times New Roman"/>
        </w:rPr>
        <w:t xml:space="preserve">1735) </w:t>
      </w:r>
      <w:r w:rsidRPr="000C5123">
        <w:rPr>
          <w:rFonts w:eastAsia="Times New Roman"/>
        </w:rPr>
        <w:t>na zasadach określonych w tej ustawie.”;</w:t>
      </w:r>
    </w:p>
    <w:p w:rsidR="00676EDD" w:rsidRPr="000C5123" w:rsidRDefault="001F5482" w:rsidP="00CA712B">
      <w:pPr>
        <w:pStyle w:val="PKTpunkt"/>
      </w:pPr>
      <w:r w:rsidRPr="000C5123">
        <w:lastRenderedPageBreak/>
        <w:t>6</w:t>
      </w:r>
      <w:r w:rsidR="00676EDD" w:rsidRPr="000C5123">
        <w:t>)</w:t>
      </w:r>
      <w:r w:rsidR="006C03B8" w:rsidRPr="000C5123">
        <w:tab/>
      </w:r>
      <w:r w:rsidR="00676EDD" w:rsidRPr="000C5123">
        <w:t>w art. 48 po ust. 1 dodaje się ust. 1a w brzmieniu:</w:t>
      </w:r>
    </w:p>
    <w:p w:rsidR="00676EDD" w:rsidRPr="000C5123" w:rsidRDefault="001819F7" w:rsidP="00242C17">
      <w:pPr>
        <w:pStyle w:val="ZUSTzmustartykuempunktem"/>
      </w:pPr>
      <w:r w:rsidRPr="000C5123">
        <w:t>„</w:t>
      </w:r>
      <w:r w:rsidR="00676EDD" w:rsidRPr="000C5123">
        <w:t xml:space="preserve">1a. Podmiotom, o których mowa w art. </w:t>
      </w:r>
      <w:r w:rsidR="00E23E67" w:rsidRPr="000C5123">
        <w:t xml:space="preserve">4 ust. 1 pkt 1, 17, 18 i 20 </w:t>
      </w:r>
      <w:r w:rsidR="00676EDD" w:rsidRPr="000C5123">
        <w:t>ustawy – Prawo bankowe oraz spółdzielczym kasom oszczędnościowo-kredytowym z rejestru PESEL udostępnia się odpłatnie</w:t>
      </w:r>
      <w:r w:rsidR="005419A1" w:rsidRPr="000C5123">
        <w:t>, w celu aktualizacji i weryfikacji aktualności,</w:t>
      </w:r>
      <w:r w:rsidR="00676EDD" w:rsidRPr="000C5123">
        <w:t xml:space="preserve"> dane o seriach, numerach i datach ważności ważnych dowodów osobistych ich klientów wydanych na skutek zmiany dowodu osobistego, odpowiednio na zasadach określonych w ust. 1 pkt 1 i 2.</w:t>
      </w:r>
      <w:r w:rsidRPr="000C5123">
        <w:t>”</w:t>
      </w:r>
      <w:r w:rsidR="00676EDD" w:rsidRPr="000C5123">
        <w:t>;</w:t>
      </w:r>
    </w:p>
    <w:p w:rsidR="0056193A" w:rsidRPr="000C5123" w:rsidRDefault="001F5482" w:rsidP="00E366EF">
      <w:r w:rsidRPr="000C5123">
        <w:t>7</w:t>
      </w:r>
      <w:r w:rsidR="0056193A" w:rsidRPr="000C5123">
        <w:t>)</w:t>
      </w:r>
      <w:r w:rsidR="006C03B8" w:rsidRPr="000C5123">
        <w:tab/>
      </w:r>
      <w:r w:rsidR="0056193A" w:rsidRPr="000C5123">
        <w:t>w a</w:t>
      </w:r>
      <w:r w:rsidR="00E366EF" w:rsidRPr="000C5123">
        <w:rPr>
          <w:lang w:eastAsia="en-US"/>
        </w:rPr>
        <w:t>rt. 53</w:t>
      </w:r>
      <w:r w:rsidR="0056193A" w:rsidRPr="000C5123">
        <w:t xml:space="preserve"> pkt 2</w:t>
      </w:r>
      <w:r w:rsidR="00960298" w:rsidRPr="000C5123">
        <w:t xml:space="preserve"> </w:t>
      </w:r>
      <w:r w:rsidR="0056193A" w:rsidRPr="000C5123">
        <w:t>otrzymuje brzmienie:</w:t>
      </w:r>
    </w:p>
    <w:p w:rsidR="00676EDD" w:rsidRPr="000C5123" w:rsidRDefault="001819F7" w:rsidP="0056193A">
      <w:pPr>
        <w:pStyle w:val="ZPKTzmpktartykuempunktem"/>
      </w:pPr>
      <w:bookmarkStart w:id="11" w:name="mip58135380"/>
      <w:bookmarkEnd w:id="11"/>
      <w:r w:rsidRPr="000C5123">
        <w:t>„</w:t>
      </w:r>
      <w:r w:rsidR="00524F27" w:rsidRPr="000C5123">
        <w:rPr>
          <w:lang w:eastAsia="en-US"/>
        </w:rPr>
        <w:t>2)</w:t>
      </w:r>
      <w:r w:rsidR="00524F27" w:rsidRPr="000C5123">
        <w:rPr>
          <w:lang w:eastAsia="en-US"/>
        </w:rPr>
        <w:tab/>
      </w:r>
      <w:r w:rsidR="00E366EF" w:rsidRPr="000C5123">
        <w:rPr>
          <w:lang w:eastAsia="en-US"/>
        </w:rPr>
        <w:t>dla podmiotów, o których mowa w</w:t>
      </w:r>
      <w:r w:rsidR="0056193A" w:rsidRPr="000C5123">
        <w:t xml:space="preserve"> </w:t>
      </w:r>
      <w:hyperlink r:id="rId9" w:history="1">
        <w:r w:rsidR="00E366EF" w:rsidRPr="000C5123">
          <w:rPr>
            <w:lang w:eastAsia="en-US"/>
          </w:rPr>
          <w:t>art. 46 ust. 2 pkt 1-3</w:t>
        </w:r>
      </w:hyperlink>
      <w:r w:rsidR="00E366EF" w:rsidRPr="000C5123">
        <w:rPr>
          <w:lang w:eastAsia="en-US"/>
        </w:rPr>
        <w:t xml:space="preserve"> </w:t>
      </w:r>
      <w:r w:rsidR="00524F27" w:rsidRPr="000C5123">
        <w:rPr>
          <w:lang w:eastAsia="en-US"/>
        </w:rPr>
        <w:t xml:space="preserve">i </w:t>
      </w:r>
      <w:r w:rsidR="00676EDD" w:rsidRPr="000C5123">
        <w:rPr>
          <w:lang w:eastAsia="en-US"/>
        </w:rPr>
        <w:t>art. 48 ust. 1a</w:t>
      </w:r>
      <w:r w:rsidR="00524F27" w:rsidRPr="000C5123">
        <w:rPr>
          <w:lang w:eastAsia="en-US"/>
        </w:rPr>
        <w:t xml:space="preserve"> </w:t>
      </w:r>
      <w:r w:rsidR="00524F27" w:rsidRPr="000C5123">
        <w:t>–</w:t>
      </w:r>
      <w:r w:rsidR="00E366EF" w:rsidRPr="000C5123">
        <w:rPr>
          <w:lang w:eastAsia="en-US"/>
        </w:rPr>
        <w:t xml:space="preserve"> odpłatnie.</w:t>
      </w:r>
      <w:r w:rsidRPr="000C5123">
        <w:t>”</w:t>
      </w:r>
      <w:r w:rsidR="00676EDD" w:rsidRPr="000C5123">
        <w:t>;</w:t>
      </w:r>
    </w:p>
    <w:p w:rsidR="00676EDD" w:rsidRPr="000C5123" w:rsidRDefault="001F5482" w:rsidP="00CA712B">
      <w:pPr>
        <w:pStyle w:val="PKTpunkt"/>
        <w:rPr>
          <w:lang w:eastAsia="en-US"/>
        </w:rPr>
      </w:pPr>
      <w:r w:rsidRPr="000C5123">
        <w:t>8</w:t>
      </w:r>
      <w:r w:rsidR="00676EDD" w:rsidRPr="000C5123">
        <w:t>)</w:t>
      </w:r>
      <w:r w:rsidR="00CA712B" w:rsidRPr="000C5123">
        <w:tab/>
      </w:r>
      <w:r w:rsidR="00676EDD" w:rsidRPr="000C5123">
        <w:t>w a</w:t>
      </w:r>
      <w:r w:rsidR="00676EDD" w:rsidRPr="000C5123">
        <w:rPr>
          <w:lang w:eastAsia="en-US"/>
        </w:rPr>
        <w:t>rt. 56</w:t>
      </w:r>
      <w:r w:rsidR="00676EDD" w:rsidRPr="000C5123">
        <w:t xml:space="preserve"> pkt 1 otrzymuje brzmienie</w:t>
      </w:r>
      <w:r w:rsidR="007B4E42" w:rsidRPr="000C5123">
        <w:t>:</w:t>
      </w:r>
    </w:p>
    <w:p w:rsidR="00E366EF" w:rsidRPr="000C5123" w:rsidRDefault="001819F7">
      <w:pPr>
        <w:pStyle w:val="ZPKTzmpktartykuempunktem"/>
        <w:rPr>
          <w:lang w:eastAsia="en-US"/>
        </w:rPr>
      </w:pPr>
      <w:bookmarkStart w:id="12" w:name="mip58135385"/>
      <w:bookmarkEnd w:id="12"/>
      <w:r w:rsidRPr="000C5123">
        <w:t>„</w:t>
      </w:r>
      <w:r w:rsidR="00676EDD" w:rsidRPr="000C5123">
        <w:rPr>
          <w:lang w:eastAsia="en-US"/>
        </w:rPr>
        <w:t>1)</w:t>
      </w:r>
      <w:r w:rsidR="00676EDD" w:rsidRPr="000C5123">
        <w:tab/>
      </w:r>
      <w:r w:rsidR="00676EDD" w:rsidRPr="000C5123">
        <w:rPr>
          <w:lang w:eastAsia="en-US"/>
        </w:rPr>
        <w:t xml:space="preserve">wysokość, sposób i </w:t>
      </w:r>
      <w:r w:rsidR="00676EDD" w:rsidRPr="000C5123">
        <w:t>terminy</w:t>
      </w:r>
      <w:r w:rsidR="00676EDD" w:rsidRPr="000C5123">
        <w:rPr>
          <w:lang w:eastAsia="en-US"/>
        </w:rPr>
        <w:t xml:space="preserve"> uiszczania opłaty za udostępnienie danych jednostkowych z rejestru mieszkańców oraz rejestru PESEL, za udostępnianie danych za pomocą urządzeń teletransmisji, w drodze weryfikacji, o której mowa w</w:t>
      </w:r>
      <w:r w:rsidR="00676EDD" w:rsidRPr="000C5123">
        <w:t xml:space="preserve"> </w:t>
      </w:r>
      <w:hyperlink r:id="rId10" w:history="1">
        <w:r w:rsidR="00676EDD" w:rsidRPr="000C5123">
          <w:rPr>
            <w:lang w:eastAsia="en-US"/>
          </w:rPr>
          <w:t>art. 49 ust. 1</w:t>
        </w:r>
      </w:hyperlink>
      <w:r w:rsidR="00676EDD" w:rsidRPr="000C5123">
        <w:rPr>
          <w:lang w:eastAsia="en-US"/>
        </w:rPr>
        <w:t>, a także za udostępnianie serii, numeru i daty ważności dowodu osobistego, o którym mowa w art. 48 ust. 1a</w:t>
      </w:r>
      <w:r w:rsidR="00DA39DF" w:rsidRPr="000C5123">
        <w:rPr>
          <w:lang w:eastAsia="en-US"/>
        </w:rPr>
        <w:t>,</w:t>
      </w:r>
      <w:r w:rsidR="00676EDD" w:rsidRPr="000C5123">
        <w:rPr>
          <w:lang w:eastAsia="en-US"/>
        </w:rPr>
        <w:t xml:space="preserve"> oraz sposób dokumentowania uiszczenia opłaty,</w:t>
      </w:r>
      <w:r w:rsidRPr="000C5123">
        <w:t>”</w:t>
      </w:r>
      <w:r w:rsidR="00CD7557" w:rsidRPr="000C5123">
        <w:t>.</w:t>
      </w:r>
    </w:p>
    <w:p w:rsidR="00DE47CA" w:rsidRPr="000C5123" w:rsidRDefault="00DE47CA" w:rsidP="00DE47CA">
      <w:pPr>
        <w:pStyle w:val="ARTartustawynprozporzdzenia"/>
      </w:pPr>
      <w:r w:rsidRPr="000C5123">
        <w:rPr>
          <w:b/>
        </w:rPr>
        <w:t xml:space="preserve">Art. </w:t>
      </w:r>
      <w:r w:rsidR="00CE07AD" w:rsidRPr="000C5123">
        <w:rPr>
          <w:rStyle w:val="Ppogrubienie"/>
          <w:rFonts w:cs="Arial"/>
        </w:rPr>
        <w:t>24</w:t>
      </w:r>
      <w:r w:rsidRPr="000C5123">
        <w:rPr>
          <w:b/>
        </w:rPr>
        <w:t>.</w:t>
      </w:r>
      <w:r w:rsidRPr="000C5123">
        <w:t xml:space="preserve"> W ustawie z dnia 15 lipca 2011 r. o kontroli w administracji rządowej (Dz. U. z 2020 r. poz. 224) wprowadza się następujące zmiany:</w:t>
      </w:r>
    </w:p>
    <w:p w:rsidR="00DE47CA" w:rsidRPr="000C5123" w:rsidRDefault="006800A1" w:rsidP="00022040">
      <w:pPr>
        <w:pStyle w:val="PKTpunkt"/>
      </w:pPr>
      <w:r w:rsidRPr="000C5123">
        <w:t>1)</w:t>
      </w:r>
      <w:r w:rsidRPr="000C5123">
        <w:tab/>
      </w:r>
      <w:r w:rsidR="00DE47CA" w:rsidRPr="000C5123">
        <w:t>art. 13 otrzymuje brzmienie:</w:t>
      </w:r>
    </w:p>
    <w:p w:rsidR="00DE47CA" w:rsidRPr="000C5123" w:rsidRDefault="00DE47CA" w:rsidP="00022040">
      <w:pPr>
        <w:pStyle w:val="ZARTzmartartykuempunktem"/>
      </w:pPr>
      <w:r w:rsidRPr="000C5123">
        <w:t>„1. W sprawach doręczeń, obliczania terminów oraz protokołu, w zakresie nieuregulowanym w niniejszej ustawie, przepisy ustawy z dnia 14 czerwca 1960 r. - Kodeks postępowania administracyjnego (Dz.</w:t>
      </w:r>
      <w:r w:rsidR="00841295" w:rsidRPr="000C5123">
        <w:t xml:space="preserve"> </w:t>
      </w:r>
      <w:r w:rsidRPr="000C5123">
        <w:t>U. z 2022 r. poz. 2000</w:t>
      </w:r>
      <w:r w:rsidR="00705C09" w:rsidRPr="000C5123">
        <w:t xml:space="preserve"> i 2185</w:t>
      </w:r>
      <w:r w:rsidRPr="000C5123">
        <w:t>) stosuje się odpowiednio.</w:t>
      </w:r>
    </w:p>
    <w:p w:rsidR="00DE47CA" w:rsidRPr="000C5123" w:rsidRDefault="00DE47CA" w:rsidP="00022040">
      <w:pPr>
        <w:pStyle w:val="ZARTzmartartykuempunktem"/>
      </w:pPr>
      <w:r w:rsidRPr="000C5123">
        <w:t xml:space="preserve">2. Jeżeli ustawa przewiduje dla danej czynności formę pisemną, tej czynności dokonać </w:t>
      </w:r>
      <w:r w:rsidR="00841295" w:rsidRPr="000C5123">
        <w:t>na piśmie</w:t>
      </w:r>
      <w:r w:rsidRPr="000C5123">
        <w:t xml:space="preserve"> utrwalo</w:t>
      </w:r>
      <w:r w:rsidR="00841295" w:rsidRPr="000C5123">
        <w:t>nym</w:t>
      </w:r>
      <w:r w:rsidRPr="000C5123">
        <w:t xml:space="preserve"> w postaci papierowej lub elektronicznej oraz opatrzyć podpisem osób, które tej czynności dokonały.</w:t>
      </w:r>
    </w:p>
    <w:p w:rsidR="00DE47CA" w:rsidRPr="000C5123" w:rsidRDefault="00DE47CA" w:rsidP="00022040">
      <w:pPr>
        <w:pStyle w:val="ZARTzmartartykuempunktem"/>
      </w:pPr>
      <w:r w:rsidRPr="000C5123">
        <w:t xml:space="preserve">3. </w:t>
      </w:r>
      <w:r w:rsidR="00841295" w:rsidRPr="000C5123">
        <w:t>P</w:t>
      </w:r>
      <w:r w:rsidRPr="000C5123">
        <w:t xml:space="preserve">isma utrwalane w postaci papierowej </w:t>
      </w:r>
      <w:r w:rsidR="00841295" w:rsidRPr="000C5123">
        <w:t xml:space="preserve">opatruje </w:t>
      </w:r>
      <w:r w:rsidR="0055428C" w:rsidRPr="000C5123">
        <w:t xml:space="preserve">się </w:t>
      </w:r>
      <w:r w:rsidRPr="000C5123">
        <w:t xml:space="preserve">podpisem własnoręcznym, natomiast pisma utrwalane w postaci elektronicznej </w:t>
      </w:r>
      <w:r w:rsidR="00841295" w:rsidRPr="000C5123">
        <w:t>opatruje s</w:t>
      </w:r>
      <w:r w:rsidR="0055428C" w:rsidRPr="000C5123">
        <w:t>ię</w:t>
      </w:r>
      <w:r w:rsidRPr="000C5123">
        <w:t xml:space="preserve"> kwalifikowanym podpisem elektronicznym, podpisem zaufanym albo podpisem osobistym lub kwalifikowaną pieczęcią elektroniczną organu administracji publicznej, ze wskazaniem w treści pisma osoby opatrującej pismo pieczęcią.”;</w:t>
      </w:r>
    </w:p>
    <w:p w:rsidR="00DE47CA" w:rsidRPr="000C5123" w:rsidRDefault="00DE47CA" w:rsidP="00DE47CA">
      <w:pPr>
        <w:pStyle w:val="PKTpunkt"/>
      </w:pPr>
      <w:r w:rsidRPr="000C5123">
        <w:t>2)</w:t>
      </w:r>
      <w:r w:rsidRPr="000C5123">
        <w:tab/>
        <w:t>w art. 16 ust. 1:</w:t>
      </w:r>
    </w:p>
    <w:p w:rsidR="00DE47CA" w:rsidRPr="000C5123" w:rsidRDefault="00DE47CA" w:rsidP="00DE47CA">
      <w:pPr>
        <w:pStyle w:val="LITlitera"/>
      </w:pPr>
      <w:r w:rsidRPr="000C5123">
        <w:lastRenderedPageBreak/>
        <w:t>a)</w:t>
      </w:r>
      <w:r w:rsidRPr="000C5123">
        <w:tab/>
        <w:t xml:space="preserve">wyrazy „ , a jeżeli w danej jednostce nie są wydawane legitymacje służbowe, po okazaniu” zastępuje się wyrazami </w:t>
      </w:r>
      <w:r w:rsidR="15E226FF" w:rsidRPr="000C5123">
        <w:t xml:space="preserve"> </w:t>
      </w:r>
      <w:r w:rsidRPr="000C5123">
        <w:t>”albo innego”,</w:t>
      </w:r>
    </w:p>
    <w:p w:rsidR="00DE47CA" w:rsidRPr="000C5123" w:rsidRDefault="00DE47CA" w:rsidP="00DE47CA">
      <w:pPr>
        <w:pStyle w:val="LITlitera"/>
      </w:pPr>
      <w:r w:rsidRPr="000C5123">
        <w:t>b)</w:t>
      </w:r>
      <w:r w:rsidRPr="000C5123">
        <w:tab/>
        <w:t>po wyrazach „ustalenie tożsamości” dodaje się wyrazy „lub po poświadczeniu tożsamości poprzez wykorzystanie podpisu elektronicznego, w toku dokonywania pierwszej czynności kontrolnej”;</w:t>
      </w:r>
    </w:p>
    <w:p w:rsidR="00DE47CA" w:rsidRPr="000C5123" w:rsidRDefault="00DE47CA" w:rsidP="00DE47CA">
      <w:pPr>
        <w:pStyle w:val="PKTpunkt"/>
        <w:rPr>
          <w:shd w:val="clear" w:color="auto" w:fill="FFFFFF"/>
        </w:rPr>
      </w:pPr>
      <w:r w:rsidRPr="000C5123">
        <w:rPr>
          <w:shd w:val="clear" w:color="auto" w:fill="FFFFFF"/>
        </w:rPr>
        <w:t>3)</w:t>
      </w:r>
      <w:r w:rsidRPr="000C5123">
        <w:rPr>
          <w:shd w:val="clear" w:color="auto" w:fill="FFFFFF"/>
        </w:rPr>
        <w:tab/>
        <w:t>w art. 19 ust</w:t>
      </w:r>
      <w:r w:rsidRPr="000C5123">
        <w:t>. 6 otrzymuje brzmienie:</w:t>
      </w:r>
    </w:p>
    <w:p w:rsidR="00DE47CA" w:rsidRPr="000C5123" w:rsidRDefault="00DE47CA" w:rsidP="00DE47CA">
      <w:pPr>
        <w:pStyle w:val="PKTpunkt"/>
        <w:ind w:left="870" w:firstLine="0"/>
        <w:rPr>
          <w:shd w:val="clear" w:color="auto" w:fill="FFFFFF"/>
        </w:rPr>
      </w:pPr>
      <w:r w:rsidRPr="000C5123">
        <w:rPr>
          <w:shd w:val="clear" w:color="auto" w:fill="FFFFFF"/>
        </w:rPr>
        <w:t xml:space="preserve">„6. Po </w:t>
      </w:r>
      <w:r w:rsidRPr="000C5123">
        <w:t>rozpoczęciu</w:t>
      </w:r>
      <w:r w:rsidRPr="000C5123">
        <w:rPr>
          <w:shd w:val="clear" w:color="auto" w:fill="FFFFFF"/>
        </w:rPr>
        <w:t xml:space="preserve"> czynności kontrolnych, o wyłączeniu kontrolera zawiadamia się kierownika jednostki kontrolowanej.”;</w:t>
      </w:r>
    </w:p>
    <w:p w:rsidR="00DE47CA" w:rsidRPr="000C5123" w:rsidRDefault="00DE47CA" w:rsidP="00DE47CA">
      <w:pPr>
        <w:pStyle w:val="PKTpunkt"/>
      </w:pPr>
      <w:r w:rsidRPr="000C5123">
        <w:t>4)</w:t>
      </w:r>
      <w:r w:rsidRPr="000C5123">
        <w:rPr>
          <w:rStyle w:val="Kkursywa"/>
          <w:rFonts w:cs="Arial"/>
          <w:i w:val="0"/>
        </w:rPr>
        <w:tab/>
        <w:t xml:space="preserve">w </w:t>
      </w:r>
      <w:r w:rsidRPr="000C5123">
        <w:t>art. 21 po ust. 1 dodaje się ust. 1a w brzmieniu:</w:t>
      </w:r>
    </w:p>
    <w:p w:rsidR="00DE47CA" w:rsidRPr="000C5123" w:rsidRDefault="00DE47CA" w:rsidP="00DE47CA">
      <w:pPr>
        <w:pStyle w:val="PKTpunkt"/>
        <w:ind w:left="870" w:firstLine="0"/>
      </w:pPr>
      <w:r w:rsidRPr="000C5123">
        <w:t xml:space="preserve">„1a. </w:t>
      </w:r>
      <w:r w:rsidRPr="000C5123">
        <w:rPr>
          <w:shd w:val="clear" w:color="auto" w:fill="FFFFFF"/>
        </w:rPr>
        <w:t>Czynności</w:t>
      </w:r>
      <w:r w:rsidRPr="000C5123">
        <w:t xml:space="preserve"> kontrolne mogą być realizowane z wykorzystaniem środków komunikacji elektronicznej lub nośników danych, uzgodnionych z jednostką kontrolowaną. Niezależnie od uzgodnionych środków komunikacji, dokumenty o których mowa w art. 38-42, 45 ust. 2, art. 47, 49, 50 oraz 52 ust. 5</w:t>
      </w:r>
      <w:r w:rsidR="00F11A16" w:rsidRPr="000C5123">
        <w:t>,</w:t>
      </w:r>
      <w:r w:rsidRPr="000C5123">
        <w:t xml:space="preserve"> doręczane są zgodnie z  art.13 ust. 1.”;</w:t>
      </w:r>
    </w:p>
    <w:p w:rsidR="00DE47CA" w:rsidRPr="000C5123" w:rsidRDefault="00DE47CA" w:rsidP="00DE47CA">
      <w:pPr>
        <w:pStyle w:val="PKTpunkt"/>
      </w:pPr>
      <w:r w:rsidRPr="000C5123">
        <w:t>5)</w:t>
      </w:r>
      <w:r w:rsidRPr="000C5123">
        <w:tab/>
        <w:t>w art. 22:</w:t>
      </w:r>
    </w:p>
    <w:p w:rsidR="00DE47CA" w:rsidRPr="000C5123" w:rsidRDefault="00DE47CA" w:rsidP="00DE47CA">
      <w:pPr>
        <w:pStyle w:val="LITlitera"/>
      </w:pPr>
      <w:r w:rsidRPr="000C5123">
        <w:t>a)</w:t>
      </w:r>
      <w:r w:rsidRPr="000C5123">
        <w:tab/>
        <w:t>w pkt</w:t>
      </w:r>
      <w:r w:rsidR="00106F54" w:rsidRPr="000C5123">
        <w:t xml:space="preserve"> </w:t>
      </w:r>
      <w:r w:rsidRPr="000C5123">
        <w:t>3 po wyrazie „wyciągów” dodaje się wyrazy „w szczególności”, a po wyrazie „dokumentów” dodaje się wyrazy „w tym ich odwzorowania w postaci papierowej bądź elektronicznej”,</w:t>
      </w:r>
    </w:p>
    <w:p w:rsidR="00DE47CA" w:rsidRPr="000C5123" w:rsidRDefault="00DE47CA" w:rsidP="00DE47CA">
      <w:pPr>
        <w:pStyle w:val="LITlitera"/>
      </w:pPr>
      <w:r w:rsidRPr="000C5123">
        <w:t>b)</w:t>
      </w:r>
      <w:r w:rsidRPr="000C5123">
        <w:tab/>
        <w:t>po pkt 3 dodaje się pkt 3a w brzmieniu:</w:t>
      </w:r>
    </w:p>
    <w:p w:rsidR="00DE47CA" w:rsidRPr="000C5123" w:rsidRDefault="00DE47CA" w:rsidP="00DE47CA">
      <w:pPr>
        <w:pStyle w:val="LITlitera"/>
      </w:pPr>
      <w:r w:rsidRPr="000C5123">
        <w:tab/>
        <w:t>„3a) żądania sporządzenia niezbędnych do kontroli wyciągów, raportów zestawień lub obliczeń z systemów informatycznych i teleinformatycznych lub elektronicznych baz danych.”;</w:t>
      </w:r>
    </w:p>
    <w:p w:rsidR="00DE47CA" w:rsidRPr="000C5123" w:rsidRDefault="00DE47CA" w:rsidP="00DE47CA">
      <w:pPr>
        <w:pStyle w:val="PKTpunkt"/>
      </w:pPr>
      <w:r w:rsidRPr="000C5123">
        <w:t>6)</w:t>
      </w:r>
      <w:r w:rsidRPr="000C5123">
        <w:tab/>
        <w:t>art. 25 otrzymuje brzmienie</w:t>
      </w:r>
    </w:p>
    <w:p w:rsidR="00DE47CA" w:rsidRPr="000C5123" w:rsidRDefault="00DE47CA" w:rsidP="00312753">
      <w:pPr>
        <w:pStyle w:val="ZUSTzmustartykuempunktem"/>
      </w:pPr>
      <w:r w:rsidRPr="000C5123">
        <w:t>„1. Pracownik jednostki kontrolowanej ma obowiązek:</w:t>
      </w:r>
    </w:p>
    <w:p w:rsidR="00DE47CA" w:rsidRPr="000C5123" w:rsidRDefault="00DE47CA" w:rsidP="00312753">
      <w:pPr>
        <w:pStyle w:val="ZPKTzmpktartykuempunktem"/>
      </w:pPr>
      <w:r w:rsidRPr="000C5123">
        <w:t>1)</w:t>
      </w:r>
      <w:r w:rsidR="00CE07AD" w:rsidRPr="000C5123">
        <w:tab/>
      </w:r>
      <w:r w:rsidRPr="000C5123">
        <w:t>niezwłocznego przedstawiania, na żądanie kontrolera, dokumentów, materiałów i informacji niezbędnych do przeprowadzenia kontroli;</w:t>
      </w:r>
    </w:p>
    <w:p w:rsidR="00DE47CA" w:rsidRPr="000C5123" w:rsidRDefault="00DE47CA" w:rsidP="00312753">
      <w:pPr>
        <w:pStyle w:val="ZPKTzmpktartykuempunktem"/>
      </w:pPr>
      <w:r w:rsidRPr="000C5123">
        <w:t>2)</w:t>
      </w:r>
      <w:r w:rsidR="00CE07AD" w:rsidRPr="000C5123">
        <w:tab/>
      </w:r>
      <w:r w:rsidRPr="000C5123">
        <w:t>sporządzenia niezbędnych do przeprowadzenia kontroli kopii, odpisów lub wyciągów w szczególności z dokumentów, w tym ich odwzorowania w postaci papierowej bądź elektronicznej, jak również zestawień i obliczeń sporządzonych na podstawie dokumentów;</w:t>
      </w:r>
    </w:p>
    <w:p w:rsidR="00DE47CA" w:rsidRPr="000C5123" w:rsidRDefault="00F11A16" w:rsidP="00312753">
      <w:pPr>
        <w:pStyle w:val="ZPKTzmpktartykuempunktem"/>
      </w:pPr>
      <w:r w:rsidRPr="000C5123">
        <w:t>3</w:t>
      </w:r>
      <w:r w:rsidR="00DE47CA" w:rsidRPr="000C5123">
        <w:t>)</w:t>
      </w:r>
      <w:r w:rsidR="00CE07AD" w:rsidRPr="000C5123">
        <w:tab/>
      </w:r>
      <w:r w:rsidR="00DE47CA" w:rsidRPr="000C5123">
        <w:t>sporządzenia niezbędnych do przeprowadzenia kontroli wyciągów, raportów zestawień lub obliczeń z systemów informatycznych i teleinformatycznych lub elektronicznych baz danych;</w:t>
      </w:r>
    </w:p>
    <w:p w:rsidR="00DE47CA" w:rsidRPr="000C5123" w:rsidRDefault="00F11A16" w:rsidP="00312753">
      <w:pPr>
        <w:pStyle w:val="ZPKTzmpktartykuempunktem"/>
      </w:pPr>
      <w:r w:rsidRPr="000C5123">
        <w:lastRenderedPageBreak/>
        <w:t>4</w:t>
      </w:r>
      <w:r w:rsidR="00DE47CA" w:rsidRPr="000C5123">
        <w:t>)</w:t>
      </w:r>
      <w:r w:rsidR="00CE07AD" w:rsidRPr="000C5123">
        <w:tab/>
      </w:r>
      <w:r w:rsidR="00DE47CA" w:rsidRPr="000C5123">
        <w:t>udzielenia kontrolerowi, w wyznaczonym przez niego terminie, ustnych lub pisemnych wyjaśnień.</w:t>
      </w:r>
    </w:p>
    <w:p w:rsidR="00DE47CA" w:rsidRPr="000C5123" w:rsidRDefault="00DE47CA" w:rsidP="00312753">
      <w:pPr>
        <w:pStyle w:val="ZUSTzmustartykuempunktem"/>
      </w:pPr>
      <w:r w:rsidRPr="000C5123">
        <w:t>2. Zgodność kopii, odpisów, wyciągów, raportów, zestawień lub obliczeń z oryginalnymi dokumentami i danymi zawartymi w systemach informatycznych i  teleinformatycznyc</w:t>
      </w:r>
      <w:r w:rsidR="33EE365C" w:rsidRPr="000C5123">
        <w:t>h</w:t>
      </w:r>
      <w:r w:rsidR="00CE65F0" w:rsidRPr="000C5123">
        <w:t xml:space="preserve"> </w:t>
      </w:r>
      <w:r w:rsidRPr="000C5123">
        <w:t>oraz</w:t>
      </w:r>
      <w:r w:rsidR="00CE65F0" w:rsidRPr="000C5123">
        <w:t xml:space="preserve"> </w:t>
      </w:r>
      <w:r w:rsidRPr="000C5123">
        <w:t>elektronicznych bazach danych, potwierdza kierownik jednostki kontrolowanej lub kierownik komórki organizacyjnej, w której dokumenty się znajdują, lub która przetwarza lub zarządza tymi danymi. Poświadczenie zgodności z oryginałem następuje poprzez podpisanie kopii, odpisu, wyciągu, raportu, zestawienia lub obliczenia</w:t>
      </w:r>
      <w:r w:rsidR="00552BA1" w:rsidRPr="000C5123">
        <w:t xml:space="preserve"> podpisem własnoręcznym albo</w:t>
      </w:r>
      <w:r w:rsidRPr="000C5123">
        <w:t xml:space="preserve"> </w:t>
      </w:r>
      <w:r w:rsidR="00552BA1" w:rsidRPr="000C5123">
        <w:t>podpisem elektronicznym, o którym mowa w art. 13 ust. 3</w:t>
      </w:r>
      <w:r w:rsidRPr="000C5123">
        <w:t>.”;</w:t>
      </w:r>
    </w:p>
    <w:p w:rsidR="00DE47CA" w:rsidRPr="000C5123" w:rsidRDefault="00DE47CA" w:rsidP="00DE47CA">
      <w:pPr>
        <w:pStyle w:val="PKTpunkt"/>
      </w:pPr>
      <w:r w:rsidRPr="000C5123">
        <w:t>7)</w:t>
      </w:r>
      <w:r w:rsidRPr="000C5123">
        <w:tab/>
        <w:t>w art. 34 po wyrazie „może” dodaje się wyraz „pisemnie”;</w:t>
      </w:r>
    </w:p>
    <w:p w:rsidR="00DE47CA" w:rsidRPr="000C5123" w:rsidRDefault="00DE47CA" w:rsidP="00DE47CA">
      <w:pPr>
        <w:pStyle w:val="PKTpunkt"/>
      </w:pPr>
      <w:r w:rsidRPr="000C5123">
        <w:t>8)</w:t>
      </w:r>
      <w:r w:rsidRPr="000C5123">
        <w:tab/>
        <w:t>w art. 42 ust. 4 po wyrazie „odwołania” dodaje się wyrazy „na piśmie”;</w:t>
      </w:r>
    </w:p>
    <w:p w:rsidR="00DE47CA" w:rsidRPr="000C5123" w:rsidRDefault="00DE47CA" w:rsidP="00DE47CA">
      <w:pPr>
        <w:pStyle w:val="PKTpunkt"/>
      </w:pPr>
      <w:r w:rsidRPr="000C5123">
        <w:t>9)</w:t>
      </w:r>
      <w:r w:rsidRPr="000C5123">
        <w:tab/>
        <w:t>w art. 49 po wyrazach „wyznaczonym terminie,” dodaje się wyraz „pisemnie”;</w:t>
      </w:r>
    </w:p>
    <w:p w:rsidR="00DE47CA" w:rsidRPr="000C5123" w:rsidRDefault="00DE47CA" w:rsidP="00DE47CA">
      <w:pPr>
        <w:pStyle w:val="PKTpunkt"/>
      </w:pPr>
      <w:r w:rsidRPr="000C5123">
        <w:t>10)</w:t>
      </w:r>
      <w:r w:rsidRPr="000C5123">
        <w:tab/>
        <w:t>w art. 52 ust. 5 po wyrazie „niego” dodaje się wyraz „pisemne”;</w:t>
      </w:r>
    </w:p>
    <w:p w:rsidR="00DE47CA" w:rsidRPr="000C5123" w:rsidRDefault="00DE47CA" w:rsidP="00DE47CA">
      <w:pPr>
        <w:pStyle w:val="PKTpunkt"/>
      </w:pPr>
      <w:r w:rsidRPr="000C5123">
        <w:t>11)</w:t>
      </w:r>
      <w:r w:rsidRPr="000C5123">
        <w:tab/>
        <w:t>w art. 54:</w:t>
      </w:r>
    </w:p>
    <w:p w:rsidR="00DE47CA" w:rsidRPr="000C5123" w:rsidRDefault="00DE47CA" w:rsidP="00DE47CA">
      <w:pPr>
        <w:pStyle w:val="LITlitera"/>
      </w:pPr>
      <w:r w:rsidRPr="000C5123">
        <w:t>a)</w:t>
      </w:r>
      <w:r w:rsidRPr="000C5123">
        <w:tab/>
        <w:t>w ust. 1:</w:t>
      </w:r>
    </w:p>
    <w:p w:rsidR="00DE47CA" w:rsidRPr="000C5123" w:rsidRDefault="00DE47CA" w:rsidP="00DE47CA">
      <w:pPr>
        <w:pStyle w:val="LITlitera"/>
        <w:numPr>
          <w:ilvl w:val="0"/>
          <w:numId w:val="14"/>
        </w:numPr>
      </w:pPr>
      <w:r w:rsidRPr="000C5123">
        <w:t>po wyrazach „akta kontroli,” dodaje się wyrazy „które utrwalane są w postaci papierowej”,</w:t>
      </w:r>
    </w:p>
    <w:p w:rsidR="00DE47CA" w:rsidRPr="000C5123" w:rsidRDefault="00DE47CA" w:rsidP="00DE47CA">
      <w:pPr>
        <w:pStyle w:val="LITlitera"/>
        <w:numPr>
          <w:ilvl w:val="0"/>
          <w:numId w:val="14"/>
        </w:numPr>
      </w:pPr>
      <w:r w:rsidRPr="000C5123">
        <w:t>po wyrazie „strony” dodaje się wyrazy „lub utrwalane w postaci elektronicznej”,</w:t>
      </w:r>
    </w:p>
    <w:p w:rsidR="00DE47CA" w:rsidRPr="000C5123" w:rsidRDefault="00DE47CA" w:rsidP="00DE47CA">
      <w:pPr>
        <w:pStyle w:val="LITlitera"/>
      </w:pPr>
      <w:r w:rsidRPr="000C5123">
        <w:t>b)</w:t>
      </w:r>
      <w:r w:rsidRPr="000C5123">
        <w:tab/>
        <w:t>w ust. 2 pkt 1:</w:t>
      </w:r>
    </w:p>
    <w:p w:rsidR="00DE47CA" w:rsidRPr="000C5123" w:rsidRDefault="00DE47CA" w:rsidP="00DE47CA">
      <w:pPr>
        <w:pStyle w:val="LITlitera"/>
        <w:numPr>
          <w:ilvl w:val="0"/>
          <w:numId w:val="15"/>
        </w:numPr>
      </w:pPr>
      <w:r w:rsidRPr="000C5123">
        <w:t>wyrazy „i numerów stron” zastępuje się wyrazem „oraz:”;</w:t>
      </w:r>
    </w:p>
    <w:p w:rsidR="00DE47CA" w:rsidRPr="000C5123" w:rsidRDefault="00DE47CA" w:rsidP="00DE47CA">
      <w:pPr>
        <w:pStyle w:val="LITlitera"/>
        <w:numPr>
          <w:ilvl w:val="0"/>
          <w:numId w:val="15"/>
        </w:numPr>
      </w:pPr>
      <w:r w:rsidRPr="000C5123">
        <w:t>dodaje się lit. a w brzmieniu:</w:t>
      </w:r>
    </w:p>
    <w:p w:rsidR="00DE47CA" w:rsidRPr="000C5123" w:rsidRDefault="00DE47CA" w:rsidP="00DE47CA">
      <w:pPr>
        <w:pStyle w:val="LITlitera"/>
        <w:ind w:left="1230" w:firstLine="0"/>
      </w:pPr>
      <w:r w:rsidRPr="000C5123">
        <w:t>„a) numerów stron – jeżeli prowadzone są w postaci papierowe</w:t>
      </w:r>
      <w:r w:rsidR="06C8C1B7" w:rsidRPr="000C5123">
        <w:t>j</w:t>
      </w:r>
      <w:r w:rsidRPr="000C5123">
        <w:t>, lub”</w:t>
      </w:r>
    </w:p>
    <w:p w:rsidR="00DE47CA" w:rsidRPr="000C5123" w:rsidRDefault="00DE47CA" w:rsidP="00DE47CA">
      <w:pPr>
        <w:pStyle w:val="LITlitera"/>
        <w:numPr>
          <w:ilvl w:val="0"/>
          <w:numId w:val="15"/>
        </w:numPr>
      </w:pPr>
      <w:r w:rsidRPr="000C5123">
        <w:t>dodaje się lit. b w brzmieniu:</w:t>
      </w:r>
    </w:p>
    <w:p w:rsidR="000643D9" w:rsidRPr="000C5123" w:rsidRDefault="00DE47CA" w:rsidP="00806F06">
      <w:pPr>
        <w:pStyle w:val="ZPKTzmpktartykuempunktem"/>
        <w:rPr>
          <w:b/>
        </w:rPr>
      </w:pPr>
      <w:r w:rsidRPr="000C5123">
        <w:t>„b) innych oznaczeń umożliwiających jednoznaczną identyfikację tych dokumentów – jeżeli prowadzone są w postaci elektronicznej”.</w:t>
      </w:r>
    </w:p>
    <w:p w:rsidR="006A1597" w:rsidRPr="000C5123" w:rsidRDefault="00690F7D" w:rsidP="006E27CC">
      <w:pPr>
        <w:pStyle w:val="ARTartustawynprozporzdzenia"/>
      </w:pPr>
      <w:r w:rsidRPr="000C5123">
        <w:rPr>
          <w:rStyle w:val="Ppogrubienie"/>
          <w:rFonts w:cs="Arial"/>
        </w:rPr>
        <w:t xml:space="preserve">Art. </w:t>
      </w:r>
      <w:r w:rsidR="00CE07AD" w:rsidRPr="000C5123">
        <w:rPr>
          <w:b/>
        </w:rPr>
        <w:t>2</w:t>
      </w:r>
      <w:r w:rsidR="00164C6B" w:rsidRPr="000C5123">
        <w:rPr>
          <w:b/>
        </w:rPr>
        <w:t>5</w:t>
      </w:r>
      <w:r w:rsidR="00CE07AD" w:rsidRPr="000C5123">
        <w:rPr>
          <w:b/>
        </w:rPr>
        <w:t>.</w:t>
      </w:r>
      <w:r w:rsidRPr="000C5123">
        <w:rPr>
          <w:rStyle w:val="Ppogrubienie"/>
          <w:rFonts w:cs="Arial"/>
        </w:rPr>
        <w:t xml:space="preserve"> </w:t>
      </w:r>
      <w:r w:rsidRPr="000C5123">
        <w:t xml:space="preserve">W ustawie z dnia </w:t>
      </w:r>
      <w:r w:rsidR="001F5482" w:rsidRPr="000C5123">
        <w:t>15 kwietnia 2011</w:t>
      </w:r>
      <w:r w:rsidRPr="000C5123">
        <w:t xml:space="preserve"> r. o </w:t>
      </w:r>
      <w:r w:rsidR="001F5482" w:rsidRPr="000C5123">
        <w:t>systemie informacji oświatowej</w:t>
      </w:r>
      <w:r w:rsidRPr="000C5123">
        <w:t xml:space="preserve"> (</w:t>
      </w:r>
      <w:r w:rsidR="00705C09" w:rsidRPr="000C5123">
        <w:t xml:space="preserve">Dz. U. z </w:t>
      </w:r>
      <w:r w:rsidR="001F5482" w:rsidRPr="000C5123">
        <w:t>2022</w:t>
      </w:r>
      <w:r w:rsidR="00705C09" w:rsidRPr="000C5123">
        <w:t xml:space="preserve"> r. poz. </w:t>
      </w:r>
      <w:r w:rsidR="001F5482" w:rsidRPr="000C5123">
        <w:t>2597</w:t>
      </w:r>
      <w:r w:rsidR="00164C6B" w:rsidRPr="000C5123">
        <w:t xml:space="preserve"> oraz z 2023 r. poz. 185</w:t>
      </w:r>
      <w:r w:rsidR="001F5482" w:rsidRPr="000C5123">
        <w:t>) po art. 66b doda</w:t>
      </w:r>
      <w:r w:rsidR="00164C6B" w:rsidRPr="000C5123">
        <w:t>je się art.</w:t>
      </w:r>
      <w:r w:rsidR="001F5482" w:rsidRPr="000C5123">
        <w:t xml:space="preserve"> 66c w brzmieniu</w:t>
      </w:r>
      <w:r w:rsidR="006800A1" w:rsidRPr="000C5123">
        <w:t>:</w:t>
      </w:r>
    </w:p>
    <w:p w:rsidR="001F5482" w:rsidRPr="000C5123" w:rsidRDefault="001F5482" w:rsidP="003436B5">
      <w:pPr>
        <w:pStyle w:val="ZARTzmartartykuempunktem"/>
      </w:pPr>
      <w:r w:rsidRPr="000C5123">
        <w:t xml:space="preserve">„Art. 66c. Minister właściwy do spraw oświaty i wychowania, Centralna Komisja Egzaminacyjna oraz Okręgowe Komisje Egzaminacyjne </w:t>
      </w:r>
      <w:r w:rsidR="00B815AC" w:rsidRPr="000C5123">
        <w:t>udostępniają</w:t>
      </w:r>
      <w:r w:rsidRPr="000C5123">
        <w:t xml:space="preserve"> z bazy danych SIO dane na potrzeby prowadzenia analiz, o których mowa w art. 10 ust. 1 pkt 9a ustawy z dnia 20 lipca 2018 r. o Polskim Instytucie Ekonomicznym (Dz. U. poz. </w:t>
      </w:r>
      <w:r w:rsidR="00841295" w:rsidRPr="000C5123">
        <w:t xml:space="preserve">1735) </w:t>
      </w:r>
      <w:r w:rsidRPr="000C5123">
        <w:t>na zasadach określonych w tej ustawie.”.</w:t>
      </w:r>
    </w:p>
    <w:p w:rsidR="001F5482" w:rsidRPr="000C5123" w:rsidRDefault="001F5482" w:rsidP="003436B5">
      <w:pPr>
        <w:pStyle w:val="ARTartustawynprozporzdzenia"/>
      </w:pPr>
      <w:r w:rsidRPr="000C5123">
        <w:rPr>
          <w:b/>
        </w:rPr>
        <w:lastRenderedPageBreak/>
        <w:t xml:space="preserve">Art. </w:t>
      </w:r>
      <w:r w:rsidR="00164C6B" w:rsidRPr="000C5123">
        <w:rPr>
          <w:b/>
        </w:rPr>
        <w:t>26</w:t>
      </w:r>
      <w:r w:rsidRPr="000C5123">
        <w:t>. W ustawie z dnia 28 kwietnia 2011 r. o systemie informacji w ochronie zdrowia ((Dz. U. 2022 r. poz. 1555, 2280), po art. 8c dodaje się art. 8d w brzmieniu:</w:t>
      </w:r>
    </w:p>
    <w:p w:rsidR="001F5482" w:rsidRPr="000C5123" w:rsidRDefault="001F5482" w:rsidP="003436B5">
      <w:pPr>
        <w:pStyle w:val="ZARTzmartartykuempunktem"/>
      </w:pPr>
      <w:r w:rsidRPr="000C5123">
        <w:t xml:space="preserve">„Art. 8d. Dane z systemu informacji są udostępniane na potrzeby prowadzenia analiz, o których mowa w art. 10 ust. 1 pkt 9a ustawy z dnia 20 lipca 2018 r. o Polskim Instytucie Ekonomicznym (Dz. U. poz. </w:t>
      </w:r>
      <w:r w:rsidR="00841295" w:rsidRPr="000C5123">
        <w:t xml:space="preserve">1735) </w:t>
      </w:r>
      <w:r w:rsidRPr="000C5123">
        <w:t>na zasadach określonych w tej ustawie.”.</w:t>
      </w:r>
    </w:p>
    <w:p w:rsidR="006A1597" w:rsidRPr="000C5123" w:rsidRDefault="00690F7D" w:rsidP="006A1597">
      <w:pPr>
        <w:pStyle w:val="ARTartustawynprozporzdzenia"/>
      </w:pPr>
      <w:r w:rsidRPr="000C5123">
        <w:rPr>
          <w:rStyle w:val="Ppogrubienie"/>
          <w:rFonts w:cs="Arial"/>
        </w:rPr>
        <w:t xml:space="preserve">Art. </w:t>
      </w:r>
      <w:r w:rsidR="00164C6B" w:rsidRPr="000C5123">
        <w:rPr>
          <w:rStyle w:val="Ppogrubienie"/>
          <w:rFonts w:cs="Arial"/>
        </w:rPr>
        <w:t>27</w:t>
      </w:r>
      <w:r w:rsidRPr="000C5123">
        <w:rPr>
          <w:rStyle w:val="Ppogrubienie"/>
          <w:rFonts w:cs="Arial"/>
        </w:rPr>
        <w:t xml:space="preserve">. </w:t>
      </w:r>
      <w:r w:rsidRPr="000C5123">
        <w:t>W ustawie z dnia 28 listopada 2014 r. – Prawo o aktach stanu cywilnego (Dz. U. z 202</w:t>
      </w:r>
      <w:r w:rsidR="00164C6B" w:rsidRPr="000C5123">
        <w:t>2</w:t>
      </w:r>
      <w:r w:rsidRPr="000C5123">
        <w:t xml:space="preserve"> r. poz. </w:t>
      </w:r>
      <w:r w:rsidR="00164C6B" w:rsidRPr="000C5123">
        <w:t>1681</w:t>
      </w:r>
      <w:r w:rsidR="00C14CA8" w:rsidRPr="000C5123">
        <w:t xml:space="preserve"> i </w:t>
      </w:r>
      <w:r w:rsidR="00164C6B" w:rsidRPr="000C5123">
        <w:t>2770</w:t>
      </w:r>
      <w:r w:rsidRPr="000C5123">
        <w:t xml:space="preserve">) </w:t>
      </w:r>
      <w:r w:rsidR="006800A1" w:rsidRPr="000C5123">
        <w:t>wprowadza się następujące zmiany:</w:t>
      </w:r>
    </w:p>
    <w:p w:rsidR="006A1597" w:rsidRPr="000C5123" w:rsidDel="004B45AB" w:rsidRDefault="006A1597">
      <w:pPr>
        <w:pStyle w:val="PKTpunkt"/>
      </w:pPr>
      <w:r w:rsidRPr="000C5123">
        <w:t>1)</w:t>
      </w:r>
      <w:r w:rsidRPr="000C5123">
        <w:tab/>
        <w:t xml:space="preserve">w art. </w:t>
      </w:r>
      <w:r w:rsidR="2891B809" w:rsidRPr="000C5123">
        <w:rPr>
          <w:rFonts w:ascii="Times New Roman" w:hAnsi="Times New Roman" w:cs="Times New Roman"/>
          <w:szCs w:val="24"/>
        </w:rPr>
        <w:t>5 dodaje się ust 8 w brzmieniu:</w:t>
      </w:r>
    </w:p>
    <w:p w:rsidR="006A1597" w:rsidRPr="000C5123" w:rsidDel="004B45AB" w:rsidRDefault="2891B809" w:rsidP="003436B5">
      <w:pPr>
        <w:pStyle w:val="ZUSTzmustartykuempunktem"/>
        <w:rPr>
          <w:rFonts w:eastAsia="Times New Roman"/>
        </w:rPr>
      </w:pPr>
      <w:r w:rsidRPr="000C5123">
        <w:rPr>
          <w:rFonts w:eastAsia="Times New Roman"/>
        </w:rPr>
        <w:t>„8. Zapisy w dziennikach systemów (logach) przechowywane są przez czas nieokreślony.”;</w:t>
      </w:r>
    </w:p>
    <w:p w:rsidR="001F5482" w:rsidRPr="000C5123" w:rsidRDefault="001F5482" w:rsidP="003436B5">
      <w:pPr>
        <w:pStyle w:val="PKTpunkt"/>
        <w:rPr>
          <w:rFonts w:eastAsia="Times New Roman"/>
        </w:rPr>
      </w:pPr>
      <w:r w:rsidRPr="000C5123">
        <w:rPr>
          <w:rFonts w:eastAsia="Times New Roman"/>
        </w:rPr>
        <w:t>2)</w:t>
      </w:r>
      <w:r w:rsidRPr="000C5123">
        <w:rPr>
          <w:rFonts w:eastAsia="Times New Roman"/>
        </w:rPr>
        <w:tab/>
        <w:t>po art. 5a dodaje się art. 5b w brzmieniu:</w:t>
      </w:r>
    </w:p>
    <w:p w:rsidR="001F5482" w:rsidRPr="000C5123" w:rsidRDefault="001F5482" w:rsidP="003436B5">
      <w:pPr>
        <w:pStyle w:val="ZARTzmartartykuempunktem"/>
        <w:rPr>
          <w:rFonts w:eastAsia="Times New Roman"/>
        </w:rPr>
      </w:pPr>
      <w:r w:rsidRPr="000C5123">
        <w:rPr>
          <w:rFonts w:eastAsia="Times New Roman"/>
        </w:rPr>
        <w:t xml:space="preserve">„Art. 5b. Dane z rejestru stanu cywilnego udostępnia się na potrzeby prowadzenia analiz, o których mowa w art. 10 ust. 1 pkt 9a w ustawy z dnia 20 lipca 2018 r. o Polskim Instytucie Ekonomicznym (Dz. U. poz. </w:t>
      </w:r>
      <w:r w:rsidR="00841295" w:rsidRPr="000C5123">
        <w:rPr>
          <w:rFonts w:eastAsia="Times New Roman"/>
        </w:rPr>
        <w:t xml:space="preserve">1735) </w:t>
      </w:r>
      <w:r w:rsidRPr="000C5123">
        <w:rPr>
          <w:rFonts w:eastAsia="Times New Roman"/>
        </w:rPr>
        <w:t>na zasadach określonych w tej ustawie.”.</w:t>
      </w:r>
    </w:p>
    <w:p w:rsidR="006A1597" w:rsidRPr="000C5123" w:rsidRDefault="001F5482">
      <w:pPr>
        <w:pStyle w:val="PKTpunkt"/>
      </w:pPr>
      <w:r w:rsidRPr="000C5123">
        <w:t>3</w:t>
      </w:r>
      <w:r w:rsidR="2891B809" w:rsidRPr="000C5123">
        <w:t>)</w:t>
      </w:r>
      <w:r w:rsidR="006A1597" w:rsidRPr="000C5123">
        <w:tab/>
        <w:t>w art.</w:t>
      </w:r>
      <w:r w:rsidR="004B45AB" w:rsidRPr="000C5123">
        <w:t xml:space="preserve"> 41 w ust. 1 we wprowadzeniu do wyliczenia wyrazy „sporządził wzmiankę” zastępuje się wyrazami „ sporządził akt stanu cywilnego”;  </w:t>
      </w:r>
      <w:r w:rsidR="006A1597" w:rsidRPr="000C5123">
        <w:t xml:space="preserve"> </w:t>
      </w:r>
    </w:p>
    <w:p w:rsidR="00690F7D" w:rsidRPr="000C5123" w:rsidRDefault="001F5482" w:rsidP="00022040">
      <w:pPr>
        <w:pStyle w:val="PKTpunkt"/>
      </w:pPr>
      <w:r w:rsidRPr="000C5123">
        <w:t>4</w:t>
      </w:r>
      <w:r w:rsidR="006800A1" w:rsidRPr="000C5123">
        <w:t>)</w:t>
      </w:r>
      <w:r w:rsidR="006800A1" w:rsidRPr="000C5123">
        <w:tab/>
      </w:r>
      <w:r w:rsidR="00690F7D" w:rsidRPr="000C5123">
        <w:t xml:space="preserve">po art. 76 dodaje się art. 76a w brzmieniu: </w:t>
      </w:r>
    </w:p>
    <w:p w:rsidR="004275E7" w:rsidRPr="000C5123" w:rsidRDefault="001819F7" w:rsidP="004275E7">
      <w:pPr>
        <w:pStyle w:val="ZARTzmartartykuempunktem"/>
      </w:pPr>
      <w:r w:rsidRPr="000C5123">
        <w:t>„</w:t>
      </w:r>
      <w:r w:rsidR="002F28E2" w:rsidRPr="000C5123">
        <w:t xml:space="preserve">Art. 76a. </w:t>
      </w:r>
      <w:r w:rsidR="001B6604" w:rsidRPr="000C5123">
        <w:t xml:space="preserve">1. </w:t>
      </w:r>
      <w:r w:rsidR="005521CE" w:rsidRPr="000C5123">
        <w:t>Każda z osób zamierzających zawrzeć małżeństwo będąca obywatelem polskim może na piśmie utrwalonym w postaci elektronicznej, opatrzonym kwalifikowanym podpisem elektronicznym, podpisem zaufanym albo podpisem osobistym złożyć zapewnienie, wybranemu kierownikowi urzędu stanu cywilnego lub konsulowi Rzeczypospolitej Polskiej, przed którym będą składane oświadczenia o wstąpieniu w związek małżeński, albo wybranemu przez te osoby kierownikowi urzędu stanu cywilnego, który ma wydać zaświadczenie, o którym mowa w art. 4¹</w:t>
      </w:r>
      <w:r w:rsidR="0018247C" w:rsidRPr="000C5123">
        <w:t xml:space="preserve"> </w:t>
      </w:r>
      <w:r w:rsidR="005521CE" w:rsidRPr="000C5123">
        <w:t>Ko</w:t>
      </w:r>
      <w:r w:rsidR="00583A26" w:rsidRPr="000C5123">
        <w:t>deksu rodzinnego i opiekuńczego.</w:t>
      </w:r>
    </w:p>
    <w:p w:rsidR="002F28E2" w:rsidRPr="000C5123" w:rsidRDefault="002F28E2" w:rsidP="002F28E2">
      <w:pPr>
        <w:pStyle w:val="ZUSTzmustartykuempunktem"/>
      </w:pPr>
      <w:r w:rsidRPr="000C5123">
        <w:t>2. Zapewnienie składane w spo</w:t>
      </w:r>
      <w:r w:rsidR="00CA368C" w:rsidRPr="000C5123">
        <w:t>sób określony w ust. 1 zawiera:</w:t>
      </w:r>
    </w:p>
    <w:p w:rsidR="001B6604" w:rsidRPr="000C5123" w:rsidRDefault="001B6604" w:rsidP="00022040">
      <w:pPr>
        <w:pStyle w:val="ZPKTzmpktartykuempunktem"/>
      </w:pPr>
      <w:r w:rsidRPr="000C5123">
        <w:t>1)</w:t>
      </w:r>
      <w:r w:rsidRPr="000C5123">
        <w:tab/>
        <w:t xml:space="preserve">wskazanie, czy małżeństwo ma zostać zawarte przed kierownikiem urzędu stanu cywilnego lub konsulem czy w sposób określony w </w:t>
      </w:r>
      <w:r w:rsidR="006800A1" w:rsidRPr="000C5123">
        <w:t>art. 1 § 2</w:t>
      </w:r>
      <w:r w:rsidRPr="000C5123">
        <w:t xml:space="preserve"> i </w:t>
      </w:r>
      <w:r w:rsidR="006800A1" w:rsidRPr="000C5123">
        <w:t>3</w:t>
      </w:r>
      <w:r w:rsidRPr="000C5123">
        <w:t xml:space="preserve"> Kodeksu rodzinnego i opiekuńczego;</w:t>
      </w:r>
    </w:p>
    <w:p w:rsidR="002F28E2" w:rsidRPr="000C5123" w:rsidRDefault="002B06B8" w:rsidP="00A5034E">
      <w:pPr>
        <w:pStyle w:val="ZPKTzmpktartykuempunktem"/>
      </w:pPr>
      <w:r w:rsidRPr="000C5123">
        <w:t>2</w:t>
      </w:r>
      <w:r w:rsidR="002F28E2" w:rsidRPr="000C5123">
        <w:t>)</w:t>
      </w:r>
      <w:r w:rsidR="002F28E2" w:rsidRPr="000C5123">
        <w:tab/>
        <w:t>nazwiska i imiona osób zamierzających zawrzeć małżeństwo, ich nazwiska rodowe, stan cywilny, obywatelstwo, daty i miejsca urodzenia, numery PESEL, jeżeli zostały nadane</w:t>
      </w:r>
      <w:r w:rsidR="002C6E98" w:rsidRPr="000C5123">
        <w:t>;</w:t>
      </w:r>
      <w:r w:rsidR="002F28E2" w:rsidRPr="000C5123">
        <w:t xml:space="preserve"> </w:t>
      </w:r>
    </w:p>
    <w:p w:rsidR="002F28E2" w:rsidRPr="000C5123" w:rsidRDefault="002B06B8" w:rsidP="00A5034E">
      <w:pPr>
        <w:pStyle w:val="ZPKTzmpktartykuempunktem"/>
      </w:pPr>
      <w:r w:rsidRPr="000C5123">
        <w:lastRenderedPageBreak/>
        <w:t>3</w:t>
      </w:r>
      <w:r w:rsidR="002F28E2" w:rsidRPr="000C5123">
        <w:t>)</w:t>
      </w:r>
      <w:r w:rsidR="002F28E2" w:rsidRPr="000C5123">
        <w:tab/>
      </w:r>
      <w:r w:rsidR="005C06B7" w:rsidRPr="000C5123">
        <w:t>wskazanie miejsca zawarcia małżeństwa – w przypadku gdy</w:t>
      </w:r>
      <w:r w:rsidR="002F28E2" w:rsidRPr="000C5123">
        <w:t xml:space="preserve"> osoba zamierzająca zawrzeć małżeństwo pozostawała uprzednio w związku małżeńskim albo prawomocnie stwierdzono nieistnienie małżeństwa </w:t>
      </w:r>
      <w:r w:rsidR="00CA712B" w:rsidRPr="000C5123">
        <w:t>;</w:t>
      </w:r>
    </w:p>
    <w:p w:rsidR="002F28E2" w:rsidRPr="000C5123" w:rsidRDefault="002B06B8" w:rsidP="00A5034E">
      <w:pPr>
        <w:pStyle w:val="ZPKTzmpktartykuempunktem"/>
      </w:pPr>
      <w:r w:rsidRPr="000C5123">
        <w:t>4</w:t>
      </w:r>
      <w:r w:rsidR="002F28E2" w:rsidRPr="000C5123">
        <w:t>)</w:t>
      </w:r>
      <w:r w:rsidR="002F28E2" w:rsidRPr="000C5123">
        <w:tab/>
        <w:t>informację o wspólnych dzieciach osób zamierzających zawrzeć małżeństwo oraz oznaczenie ich aktów urodzenia i urzędu stanu cywilnego, w którym zostały sporządzone, jeżeli są znane;</w:t>
      </w:r>
    </w:p>
    <w:p w:rsidR="002F28E2" w:rsidRPr="000C5123" w:rsidRDefault="002B06B8" w:rsidP="00A5034E">
      <w:pPr>
        <w:pStyle w:val="ZPKTzmpktartykuempunktem"/>
      </w:pPr>
      <w:r w:rsidRPr="000C5123">
        <w:t>5</w:t>
      </w:r>
      <w:r w:rsidR="002F28E2" w:rsidRPr="000C5123">
        <w:t>)</w:t>
      </w:r>
      <w:r w:rsidR="002F28E2" w:rsidRPr="000C5123">
        <w:tab/>
        <w:t>nazwiska, imiona oraz nazwiska rodowe rodziców każdej z osób zamierzających zawrzeć małżeństwo;</w:t>
      </w:r>
    </w:p>
    <w:p w:rsidR="002F3ED8" w:rsidRPr="000C5123" w:rsidRDefault="002F3ED8" w:rsidP="002F3ED8">
      <w:pPr>
        <w:pStyle w:val="ZPKTzmpktartykuempunktem"/>
      </w:pPr>
      <w:r w:rsidRPr="000C5123">
        <w:t>6</w:t>
      </w:r>
      <w:r w:rsidR="002F28E2" w:rsidRPr="000C5123">
        <w:t>)</w:t>
      </w:r>
      <w:r w:rsidR="002F28E2" w:rsidRPr="000C5123">
        <w:tab/>
      </w:r>
      <w:r w:rsidRPr="000C5123">
        <w:t xml:space="preserve">jeżeli małżeństwo ma zostać zawarte w sposób określony w </w:t>
      </w:r>
      <w:r w:rsidR="006800A1" w:rsidRPr="000C5123">
        <w:t>art. 1 § 2 i 3</w:t>
      </w:r>
      <w:r w:rsidRPr="000C5123">
        <w:t xml:space="preserve"> Kodeksu rodzinnego i opiekuńczego - oświadczenia o nazwisku (nazwiskach), które będą nosiły osoby zamierzające zawrzeć małżeństwo po jego zawarciu, oraz oświadczenia o nazwisku dzieci zrodzonych z tego małżeństwa;</w:t>
      </w:r>
    </w:p>
    <w:p w:rsidR="002F28E2" w:rsidRPr="000C5123" w:rsidRDefault="002F3ED8" w:rsidP="00A5034E">
      <w:pPr>
        <w:pStyle w:val="ZPKTzmpktartykuempunktem"/>
      </w:pPr>
      <w:r w:rsidRPr="000C5123">
        <w:t>7)</w:t>
      </w:r>
      <w:r w:rsidRPr="000C5123">
        <w:tab/>
      </w:r>
      <w:r w:rsidR="002F28E2" w:rsidRPr="000C5123">
        <w:t>oświadczenie, że nie zachodzą przeszkody uniemożliwiające zawarcie małżeństwa określone w art. 10</w:t>
      </w:r>
      <w:r w:rsidRPr="000C5123">
        <w:t>–</w:t>
      </w:r>
      <w:r w:rsidR="002F28E2" w:rsidRPr="000C5123">
        <w:t>15 Kodeksu rodzinnego i opiekuńczego;</w:t>
      </w:r>
    </w:p>
    <w:p w:rsidR="002F28E2" w:rsidRPr="000C5123" w:rsidRDefault="002F3ED8" w:rsidP="00A5034E">
      <w:pPr>
        <w:pStyle w:val="ZPKTzmpktartykuempunktem"/>
      </w:pPr>
      <w:r w:rsidRPr="000C5123">
        <w:t>8</w:t>
      </w:r>
      <w:r w:rsidR="002F28E2" w:rsidRPr="000C5123">
        <w:t>)</w:t>
      </w:r>
      <w:r w:rsidR="002F28E2" w:rsidRPr="000C5123">
        <w:tab/>
        <w:t xml:space="preserve">informację o pouczeniu o odpowiedzialności karnej za złożenie fałszywego oświadczenia; </w:t>
      </w:r>
    </w:p>
    <w:p w:rsidR="002F28E2" w:rsidRPr="000C5123" w:rsidRDefault="00441DF4" w:rsidP="00A5034E">
      <w:pPr>
        <w:pStyle w:val="ZPKTzmpktartykuempunktem"/>
      </w:pPr>
      <w:r w:rsidRPr="000C5123">
        <w:t>9</w:t>
      </w:r>
      <w:r w:rsidR="002F28E2" w:rsidRPr="000C5123">
        <w:t>)</w:t>
      </w:r>
      <w:r w:rsidR="002F28E2" w:rsidRPr="000C5123">
        <w:tab/>
        <w:t>dane o wykształceniu, miejscu zamieszkania, w tym o okresie przebywania na terytorium Rzeczypospolitej Polskiej na obszarze danej gminy</w:t>
      </w:r>
      <w:r w:rsidR="003B1A8D" w:rsidRPr="000C5123">
        <w:t xml:space="preserve"> osób zamierzających zawrzeć małżeństwo</w:t>
      </w:r>
      <w:r w:rsidR="002C6E98" w:rsidRPr="000C5123">
        <w:t>;</w:t>
      </w:r>
    </w:p>
    <w:p w:rsidR="009F19E5" w:rsidRPr="000C5123" w:rsidRDefault="00441DF4" w:rsidP="00A5034E">
      <w:pPr>
        <w:pStyle w:val="ZPKTzmpktartykuempunktem"/>
      </w:pPr>
      <w:r w:rsidRPr="000C5123">
        <w:t>10</w:t>
      </w:r>
      <w:r w:rsidR="002F28E2" w:rsidRPr="000C5123">
        <w:t>)</w:t>
      </w:r>
      <w:r w:rsidR="00164C6B" w:rsidRPr="000C5123">
        <w:tab/>
      </w:r>
      <w:r w:rsidR="009F19E5" w:rsidRPr="000C5123">
        <w:t>proponowany termin zawarcia małżeństwa</w:t>
      </w:r>
      <w:r w:rsidR="000B2029" w:rsidRPr="000C5123">
        <w:t>, jeżeli małżeństwo ma zostać zawarte przed kierownikiem urzędu stanu cywilnego lub konsulem</w:t>
      </w:r>
      <w:r w:rsidR="009F19E5" w:rsidRPr="000C5123">
        <w:t xml:space="preserve">; </w:t>
      </w:r>
    </w:p>
    <w:p w:rsidR="002F28E2" w:rsidRPr="000C5123" w:rsidRDefault="00441DF4" w:rsidP="00A5034E">
      <w:pPr>
        <w:pStyle w:val="ZPKTzmpktartykuempunktem"/>
      </w:pPr>
      <w:r w:rsidRPr="000C5123">
        <w:t>1</w:t>
      </w:r>
      <w:r w:rsidR="009F19E5" w:rsidRPr="000C5123">
        <w:t>1</w:t>
      </w:r>
      <w:r w:rsidR="001F5482" w:rsidRPr="000C5123">
        <w:t>)</w:t>
      </w:r>
      <w:r w:rsidR="002F28E2" w:rsidRPr="000C5123">
        <w:tab/>
      </w:r>
      <w:r w:rsidR="00FD5EDD" w:rsidRPr="000C5123">
        <w:t xml:space="preserve">adres poczty elektronicznej, numer telefonu komórkowego oraz </w:t>
      </w:r>
      <w:r w:rsidR="002F28E2" w:rsidRPr="000C5123">
        <w:t>adres do korespondencji</w:t>
      </w:r>
      <w:r w:rsidR="009F19E5" w:rsidRPr="000C5123">
        <w:t xml:space="preserve"> osoby składającej zapewnienie; </w:t>
      </w:r>
    </w:p>
    <w:p w:rsidR="00441DF4" w:rsidRPr="000C5123" w:rsidRDefault="00441DF4" w:rsidP="00441DF4">
      <w:pPr>
        <w:pStyle w:val="ZUSTzmustartykuempunktem"/>
      </w:pPr>
      <w:r w:rsidRPr="000C5123">
        <w:t>3. Zapewnienie może zostać złożone w sposób określony w ust. 1, gdy:</w:t>
      </w:r>
    </w:p>
    <w:p w:rsidR="00441DF4" w:rsidRPr="000C5123" w:rsidRDefault="00441DF4" w:rsidP="00022040">
      <w:pPr>
        <w:pStyle w:val="ZPKTzmpktartykuempunktem"/>
      </w:pPr>
      <w:r w:rsidRPr="000C5123">
        <w:t>1)</w:t>
      </w:r>
      <w:r w:rsidRPr="000C5123">
        <w:tab/>
        <w:t>nie zachodzi konieczność uzyskania zezwolenia na zawarcie małżeństwa, w przypadkach, gdy wymagają tego przepisy Kodeksu rodzinnego i opiekuńczego;</w:t>
      </w:r>
    </w:p>
    <w:p w:rsidR="00441DF4" w:rsidRPr="000C5123" w:rsidRDefault="00441DF4" w:rsidP="00022040">
      <w:pPr>
        <w:pStyle w:val="ZPKTzmpktartykuempunktem"/>
      </w:pPr>
      <w:r w:rsidRPr="000C5123">
        <w:t>2)</w:t>
      </w:r>
      <w:r w:rsidRPr="000C5123">
        <w:tab/>
        <w:t>oświadczenie o wstąpieniu w związek małżeński nie będzie składane przez pełnomocnika;</w:t>
      </w:r>
    </w:p>
    <w:p w:rsidR="00441DF4" w:rsidRPr="000C5123" w:rsidRDefault="00441DF4" w:rsidP="00022040">
      <w:pPr>
        <w:pStyle w:val="ZPKTzmpktartykuempunktem"/>
      </w:pPr>
      <w:r w:rsidRPr="000C5123">
        <w:t>3)</w:t>
      </w:r>
      <w:r w:rsidRPr="000C5123">
        <w:tab/>
        <w:t xml:space="preserve">nie zachodzi konieczność przedłożenia zagranicznych dokumentów stanu cywilnego lub uzyskania sądowego zwolnienia od ich  przedłożenia.  </w:t>
      </w:r>
    </w:p>
    <w:p w:rsidR="002F28E2" w:rsidRPr="000C5123" w:rsidRDefault="002F28E2" w:rsidP="002F28E2">
      <w:pPr>
        <w:pStyle w:val="ZUSTzmustartykuempunktem"/>
      </w:pPr>
      <w:r w:rsidRPr="000C5123">
        <w:t xml:space="preserve">4. Oświadczenie, o którym mowa w ust. </w:t>
      </w:r>
      <w:r w:rsidR="00441DF4" w:rsidRPr="000C5123">
        <w:t xml:space="preserve">2 </w:t>
      </w:r>
      <w:r w:rsidRPr="000C5123">
        <w:t xml:space="preserve">pkt </w:t>
      </w:r>
      <w:r w:rsidR="00441DF4" w:rsidRPr="000C5123">
        <w:t>7</w:t>
      </w:r>
      <w:r w:rsidRPr="000C5123">
        <w:t xml:space="preserve">, składa się pod rygorem odpowiedzialności karnej za złożenie fałszywego oświadczenia. Informacja, o której </w:t>
      </w:r>
      <w:r w:rsidRPr="000C5123">
        <w:lastRenderedPageBreak/>
        <w:t xml:space="preserve">mowa w ust. </w:t>
      </w:r>
      <w:r w:rsidR="00441DF4" w:rsidRPr="000C5123">
        <w:t xml:space="preserve">2 </w:t>
      </w:r>
      <w:r w:rsidRPr="000C5123">
        <w:t xml:space="preserve">pkt </w:t>
      </w:r>
      <w:r w:rsidR="00441DF4" w:rsidRPr="000C5123">
        <w:t>8</w:t>
      </w:r>
      <w:r w:rsidRPr="000C5123">
        <w:t>, zastępuje pouczenie organu o odpowiedzialności karnej za składanie fałszywych oświadczeń.</w:t>
      </w:r>
    </w:p>
    <w:p w:rsidR="00B85B61" w:rsidRPr="000C5123" w:rsidRDefault="00B85B61" w:rsidP="002F28E2">
      <w:pPr>
        <w:pStyle w:val="ZUSTzmustartykuempunktem"/>
      </w:pPr>
      <w:r w:rsidRPr="000C5123">
        <w:t>5. Kierownik urzędu stanu cywilnego</w:t>
      </w:r>
      <w:r w:rsidR="009F19E5" w:rsidRPr="000C5123">
        <w:t xml:space="preserve"> i konsul Rzeczypospolitej Polskiej</w:t>
      </w:r>
      <w:r w:rsidRPr="000C5123">
        <w:t xml:space="preserve"> weryfikuje w rejestrze stanu cywilnego i rejestrze PESEL dane przedstawione w zapewnieniu przez osobę zamierzającą zawrzeć małżeństwo. </w:t>
      </w:r>
    </w:p>
    <w:p w:rsidR="002F28E2" w:rsidRPr="000C5123" w:rsidRDefault="00B85B61" w:rsidP="002F28E2">
      <w:pPr>
        <w:pStyle w:val="ZUSTzmustartykuempunktem"/>
      </w:pPr>
      <w:r w:rsidRPr="000C5123">
        <w:t>6</w:t>
      </w:r>
      <w:r w:rsidR="002F28E2" w:rsidRPr="000C5123">
        <w:t xml:space="preserve">. Kierownik urzędu stanu cywilnego przekazuje dla potrzeb statystyki publicznej informacje, o których mowa w ust. </w:t>
      </w:r>
      <w:r w:rsidRPr="000C5123">
        <w:t xml:space="preserve">2 </w:t>
      </w:r>
      <w:r w:rsidR="002F28E2" w:rsidRPr="000C5123">
        <w:t xml:space="preserve">pkt </w:t>
      </w:r>
      <w:r w:rsidRPr="000C5123">
        <w:t>9</w:t>
      </w:r>
      <w:r w:rsidR="002F28E2" w:rsidRPr="000C5123">
        <w:t>, służbom statystyki publicznej.</w:t>
      </w:r>
      <w:r w:rsidRPr="000C5123">
        <w:t>”;</w:t>
      </w:r>
    </w:p>
    <w:p w:rsidR="002F28E2" w:rsidRPr="000C5123" w:rsidRDefault="001F5482" w:rsidP="00D21CA1">
      <w:pPr>
        <w:pStyle w:val="PKTpunkt"/>
      </w:pPr>
      <w:r w:rsidRPr="000C5123">
        <w:t>5</w:t>
      </w:r>
      <w:r w:rsidR="002F28E2" w:rsidRPr="000C5123">
        <w:t>)</w:t>
      </w:r>
      <w:r w:rsidR="002F28E2" w:rsidRPr="000C5123">
        <w:tab/>
        <w:t xml:space="preserve">w art. 90 dodaje się ust. 5 i 6 w brzmieniu: </w:t>
      </w:r>
    </w:p>
    <w:p w:rsidR="002F28E2" w:rsidRPr="000C5123" w:rsidRDefault="001819F7" w:rsidP="00D21CA1">
      <w:pPr>
        <w:pStyle w:val="ZUSTzmustartykuempunktem"/>
      </w:pPr>
      <w:r w:rsidRPr="000C5123">
        <w:t>„</w:t>
      </w:r>
      <w:r w:rsidR="002F28E2" w:rsidRPr="000C5123">
        <w:t xml:space="preserve">5. </w:t>
      </w:r>
      <w:r w:rsidR="00B85B61" w:rsidRPr="000C5123">
        <w:t>Oświadczenie składane w sposób określony w art. 59 ust. 2 Kodeksu rodzinnego i opiekuńczego kierowane jest do kierownika urzędu stanu cywilnego właściwego według miejsca sporządzenia aktu małżeństwa i</w:t>
      </w:r>
      <w:r w:rsidR="002F28E2" w:rsidRPr="000C5123">
        <w:t xml:space="preserve"> zawiera:</w:t>
      </w:r>
    </w:p>
    <w:p w:rsidR="002F28E2" w:rsidRPr="000C5123" w:rsidRDefault="002F28E2" w:rsidP="00D21CA1">
      <w:pPr>
        <w:pStyle w:val="ZPKTzmpktartykuempunktem"/>
      </w:pPr>
      <w:r w:rsidRPr="000C5123">
        <w:t>1)</w:t>
      </w:r>
      <w:r w:rsidRPr="000C5123">
        <w:tab/>
        <w:t xml:space="preserve">nazwisko, imię (imiona), nazwisko rodowe, datę i miejsce urodzenia rozwiedzionego małżonka oraz numer PESEL, </w:t>
      </w:r>
    </w:p>
    <w:p w:rsidR="002F28E2" w:rsidRPr="000C5123" w:rsidRDefault="002F28E2" w:rsidP="00D21CA1">
      <w:pPr>
        <w:pStyle w:val="ZPKTzmpktartykuempunktem"/>
      </w:pPr>
      <w:r w:rsidRPr="000C5123">
        <w:t>2)</w:t>
      </w:r>
      <w:r w:rsidRPr="000C5123">
        <w:tab/>
      </w:r>
      <w:r w:rsidR="00D91076" w:rsidRPr="000C5123">
        <w:t>oznaczenie aktu małżeństwa, jeżeli jest znane;</w:t>
      </w:r>
    </w:p>
    <w:p w:rsidR="002F28E2" w:rsidRPr="000C5123" w:rsidRDefault="002F28E2" w:rsidP="00D21CA1">
      <w:pPr>
        <w:pStyle w:val="ZPKTzmpktartykuempunktem"/>
      </w:pPr>
      <w:r w:rsidRPr="000C5123">
        <w:t>3)</w:t>
      </w:r>
      <w:r w:rsidRPr="000C5123">
        <w:tab/>
        <w:t>datę uprawomocnienia się orzeczenia o rozwodzie, oznaczenie sądu oraz sygnaturę akt sprawy;</w:t>
      </w:r>
    </w:p>
    <w:p w:rsidR="00D91076" w:rsidRPr="000C5123" w:rsidRDefault="002F28E2" w:rsidP="00D21CA1">
      <w:pPr>
        <w:pStyle w:val="ZPKTzmpktartykuempunktem"/>
      </w:pPr>
      <w:r w:rsidRPr="000C5123">
        <w:t>4)</w:t>
      </w:r>
      <w:r w:rsidRPr="000C5123">
        <w:tab/>
      </w:r>
      <w:r w:rsidR="00D91076" w:rsidRPr="000C5123">
        <w:t>oświadczenie</w:t>
      </w:r>
      <w:r w:rsidRPr="000C5123">
        <w:t xml:space="preserve"> o powrocie do nazwiska noszonego przed zawarciem małżeństwa</w:t>
      </w:r>
      <w:r w:rsidR="00C84AA9" w:rsidRPr="000C5123">
        <w:t>;</w:t>
      </w:r>
    </w:p>
    <w:p w:rsidR="002F28E2" w:rsidRPr="000C5123" w:rsidRDefault="00D91076" w:rsidP="00D21CA1">
      <w:pPr>
        <w:pStyle w:val="ZPKTzmpktartykuempunktem"/>
      </w:pPr>
      <w:r w:rsidRPr="000C5123">
        <w:t>5)</w:t>
      </w:r>
      <w:r w:rsidRPr="000C5123">
        <w:tab/>
        <w:t>adres poczty elektronicznej, numer telefonu komórkowego oraz adres do korespondencji</w:t>
      </w:r>
      <w:r w:rsidR="00C111E7" w:rsidRPr="000C5123">
        <w:t xml:space="preserve"> rozwiedzionego małżonka</w:t>
      </w:r>
    </w:p>
    <w:p w:rsidR="00AE3503" w:rsidRPr="000C5123" w:rsidRDefault="002F28E2" w:rsidP="00D21CA1">
      <w:pPr>
        <w:pStyle w:val="ZUSTzmustartykuempunktem"/>
      </w:pPr>
      <w:r w:rsidRPr="000C5123">
        <w:t>6. Oświadczenie złożone w sposób określony w ust. 5 zastępuje protok</w:t>
      </w:r>
      <w:r w:rsidR="00121250" w:rsidRPr="000C5123">
        <w:t>ół</w:t>
      </w:r>
      <w:r w:rsidR="001F588D" w:rsidRPr="000C5123">
        <w:t>,</w:t>
      </w:r>
      <w:r w:rsidR="00121250" w:rsidRPr="000C5123">
        <w:t xml:space="preserve"> </w:t>
      </w:r>
      <w:r w:rsidRPr="000C5123">
        <w:t>o którym mowa w ust. 1</w:t>
      </w:r>
      <w:r w:rsidR="001F588D" w:rsidRPr="000C5123">
        <w:t>,</w:t>
      </w:r>
      <w:r w:rsidRPr="000C5123">
        <w:t xml:space="preserve"> i po</w:t>
      </w:r>
      <w:r w:rsidR="00893953" w:rsidRPr="000C5123">
        <w:t xml:space="preserve"> pozytywnej</w:t>
      </w:r>
      <w:r w:rsidRPr="000C5123">
        <w:t xml:space="preserve"> weryfikacji </w:t>
      </w:r>
      <w:r w:rsidR="00121250" w:rsidRPr="000C5123">
        <w:t xml:space="preserve">przez system teleinformatyczny </w:t>
      </w:r>
      <w:r w:rsidRPr="000C5123">
        <w:t>dopuszcz</w:t>
      </w:r>
      <w:r w:rsidR="00121250" w:rsidRPr="000C5123">
        <w:t xml:space="preserve">alności jego złożenia skutkuje </w:t>
      </w:r>
      <w:r w:rsidRPr="000C5123">
        <w:t>automatycznym dołączeniem wzmianki do aktu małżeństwa</w:t>
      </w:r>
      <w:r w:rsidR="00D91076" w:rsidRPr="000C5123">
        <w:t xml:space="preserve"> o nazwisku rozwiedzionego małżonka</w:t>
      </w:r>
      <w:r w:rsidR="00893953" w:rsidRPr="000C5123">
        <w:t xml:space="preserve"> i automatyczną aktualizacją rejestru PESEL.</w:t>
      </w:r>
      <w:r w:rsidR="00841295" w:rsidRPr="000C5123">
        <w:t>”.</w:t>
      </w:r>
    </w:p>
    <w:p w:rsidR="001F5482" w:rsidRPr="000C5123" w:rsidRDefault="001F5482">
      <w:pPr>
        <w:pStyle w:val="ARTartustawynprozporzdzenia"/>
      </w:pPr>
      <w:r w:rsidRPr="000C5123">
        <w:rPr>
          <w:b/>
        </w:rPr>
        <w:t xml:space="preserve">Art. </w:t>
      </w:r>
      <w:r w:rsidR="00AB77A2" w:rsidRPr="000C5123">
        <w:rPr>
          <w:b/>
        </w:rPr>
        <w:t>28</w:t>
      </w:r>
      <w:r w:rsidRPr="000C5123">
        <w:rPr>
          <w:b/>
        </w:rPr>
        <w:t>.</w:t>
      </w:r>
      <w:r w:rsidRPr="000C5123">
        <w:t xml:space="preserve"> W ustawie z dnia 11 lutego 2016 r. o pomocy państwa w wychowywaniu dzieci (Dz. U. z 2022 r. poz. 1577</w:t>
      </w:r>
      <w:r w:rsidR="00AB77A2" w:rsidRPr="000C5123">
        <w:t xml:space="preserve"> i 2140</w:t>
      </w:r>
      <w:r w:rsidRPr="000C5123">
        <w:t>) w art. 14 po ust. 4b dodaje się ust. 4c w brzmieniu:</w:t>
      </w:r>
    </w:p>
    <w:p w:rsidR="001F5482" w:rsidRPr="000C5123" w:rsidRDefault="001F5482" w:rsidP="003436B5">
      <w:pPr>
        <w:pStyle w:val="ZUSTzmustartykuempunktem"/>
      </w:pPr>
      <w:r w:rsidRPr="000C5123">
        <w:t>„4c. Minister właściwy do spraw rodziny informacje zawarte w rejestrze centralnym, o którym mowa w ust. 2, udostępnia na potrzeby prowadzenia analiz, o których mowa w art. 10 ust. 1 pkt 9a w ustawy z dnia 20 lipca 2018 r. o Polskim Instytucie Ekonomicznym (Dz. U. poz.</w:t>
      </w:r>
      <w:r w:rsidR="00841295" w:rsidRPr="000C5123">
        <w:t>1735</w:t>
      </w:r>
      <w:r w:rsidRPr="000C5123">
        <w:t>) na zasadach określonych w tej ustawie.”.</w:t>
      </w:r>
    </w:p>
    <w:p w:rsidR="001F5063" w:rsidRPr="000C5123" w:rsidRDefault="00A33E5A" w:rsidP="00A33E5A">
      <w:pPr>
        <w:pStyle w:val="ARTartustawynprozporzdzenia"/>
      </w:pPr>
      <w:r w:rsidRPr="000C5123">
        <w:rPr>
          <w:rStyle w:val="Ppogrubienie"/>
          <w:rFonts w:cs="Arial"/>
        </w:rPr>
        <w:t xml:space="preserve">Art. </w:t>
      </w:r>
      <w:r w:rsidR="00AB77A2" w:rsidRPr="000C5123">
        <w:rPr>
          <w:rStyle w:val="Ppogrubienie"/>
          <w:rFonts w:cs="Arial"/>
        </w:rPr>
        <w:t>29</w:t>
      </w:r>
      <w:r w:rsidRPr="000C5123">
        <w:t xml:space="preserve">. </w:t>
      </w:r>
      <w:r w:rsidR="00313462" w:rsidRPr="000C5123">
        <w:t>W</w:t>
      </w:r>
      <w:r w:rsidRPr="000C5123">
        <w:t xml:space="preserve"> ustawie z dnia 5 września 2016 r. o usługach zaufania oraz identyfikacji elektronicznej (</w:t>
      </w:r>
      <w:r w:rsidR="00F75205" w:rsidRPr="000C5123">
        <w:t>Dz. U. z 2021 r. poz. 1797</w:t>
      </w:r>
      <w:r w:rsidRPr="000C5123">
        <w:t>)</w:t>
      </w:r>
      <w:r w:rsidR="00297B47" w:rsidRPr="000C5123">
        <w:t>:</w:t>
      </w:r>
    </w:p>
    <w:p w:rsidR="00F85F1D" w:rsidRPr="000C5123" w:rsidRDefault="002A13C2" w:rsidP="00022040">
      <w:pPr>
        <w:pStyle w:val="ARTartustawynprozporzdzenia"/>
        <w:ind w:firstLine="0"/>
      </w:pPr>
      <w:r w:rsidRPr="000C5123">
        <w:t>1</w:t>
      </w:r>
      <w:r w:rsidR="000B4B4A" w:rsidRPr="000C5123">
        <w:t>)</w:t>
      </w:r>
      <w:r w:rsidR="000B4B4A" w:rsidRPr="000C5123">
        <w:tab/>
      </w:r>
      <w:r w:rsidR="00F85F1D" w:rsidRPr="000C5123">
        <w:t>w art. 21a po ust. 4 dodaje się ust. 4a</w:t>
      </w:r>
      <w:r w:rsidR="00CA00B6" w:rsidRPr="000C5123">
        <w:t xml:space="preserve">–4c </w:t>
      </w:r>
      <w:r w:rsidR="00F85F1D" w:rsidRPr="000C5123">
        <w:t>w brzmieniu:</w:t>
      </w:r>
    </w:p>
    <w:p w:rsidR="00F85F1D" w:rsidRPr="000C5123" w:rsidRDefault="00745CA9" w:rsidP="00F85F1D">
      <w:pPr>
        <w:pStyle w:val="ZARTzmartartykuempunktem"/>
      </w:pPr>
      <w:r w:rsidRPr="000C5123">
        <w:lastRenderedPageBreak/>
        <w:t>„</w:t>
      </w:r>
      <w:r w:rsidR="00F85F1D" w:rsidRPr="000C5123">
        <w:t xml:space="preserve">4a. Węzeł krajowy może umożliwiać użytkownikowi korzystanie z systemu teleinformatycznego, o którym mowa w ust. 1 pkt 2 lit. b, bez konieczności ponownego uwierzytelnienia tego użytkownika w przypadku, gdy: </w:t>
      </w:r>
    </w:p>
    <w:p w:rsidR="00F85F1D" w:rsidRPr="000C5123" w:rsidRDefault="00F85F1D" w:rsidP="00F85F1D">
      <w:pPr>
        <w:pStyle w:val="ZARTzmartartykuempunktem"/>
        <w:ind w:left="1134" w:hanging="425"/>
      </w:pPr>
      <w:r w:rsidRPr="000C5123">
        <w:t>1)</w:t>
      </w:r>
      <w:r w:rsidRPr="000C5123">
        <w:tab/>
        <w:t>do tego systemu teleinformatycznego przekazane zostało potwierdzenie pozytywnego przeprowadzenia uwierzytelnienia, zawierające dane identyfikujące użytkownika zawarte w środku identyfikacji elektronicznej, przy użyciu którego dokonano uprzedniego uwierzytelnienia w innym systemie teleinformatycznym, oraz</w:t>
      </w:r>
    </w:p>
    <w:p w:rsidR="00F85F1D" w:rsidRPr="000C5123" w:rsidRDefault="00F85F1D" w:rsidP="00F85F1D">
      <w:pPr>
        <w:pStyle w:val="ZARTzmartartykuempunktem"/>
        <w:ind w:left="1134" w:hanging="425"/>
      </w:pPr>
      <w:r w:rsidRPr="000C5123">
        <w:t>2)</w:t>
      </w:r>
      <w:r w:rsidRPr="000C5123">
        <w:tab/>
        <w:t>przekazanie potwierdzenia, o którym mowa w pkt 1, dokonywane jest w krótkim odstępie czasu od momentu uprzedniego uwierzytelnienia w innym systemie teleinformatycznym</w:t>
      </w:r>
      <w:r w:rsidR="00841295" w:rsidRPr="000C5123">
        <w:t>, n</w:t>
      </w:r>
      <w:r w:rsidR="00ED1274" w:rsidRPr="000C5123">
        <w:t>ie dłuższym niż 30 minut.</w:t>
      </w:r>
    </w:p>
    <w:p w:rsidR="00F85F1D" w:rsidRPr="000C5123" w:rsidRDefault="00F85F1D" w:rsidP="00F85F1D">
      <w:pPr>
        <w:pStyle w:val="ZARTzmartartykuempunktem"/>
      </w:pPr>
      <w:r w:rsidRPr="000C5123">
        <w:t>4b. W przypadku, gdy wymaganym jest, aby uwierzytelnienie w systemie teleinformatycznym, do którego użytkownik próbuje uzyskać dostęp, przeprowadzone zostało przy użyciu środka identyfikacji elektronicznej zapewniającego wyższy poziom bezpieczeństwa, niż wymagał tego system w którym użytkownik został uprzednio uwierzytelniony, stosuje się odpowiednio ust. 4a, z zastrzeżeniem, że:</w:t>
      </w:r>
    </w:p>
    <w:p w:rsidR="00F85F1D" w:rsidRPr="000C5123" w:rsidRDefault="00F85F1D" w:rsidP="00312753">
      <w:pPr>
        <w:pStyle w:val="ZPKTzmpktartykuempunktem"/>
      </w:pPr>
      <w:r w:rsidRPr="000C5123">
        <w:t>1)</w:t>
      </w:r>
      <w:r w:rsidR="00AB77A2" w:rsidRPr="000C5123">
        <w:tab/>
      </w:r>
      <w:r w:rsidRPr="000C5123">
        <w:t>użyty uprzednio środek identyfikacji elektronicznej zapewnia wymagany wyższy poziom bezpieczeństwa oraz</w:t>
      </w:r>
    </w:p>
    <w:p w:rsidR="00CA00B6" w:rsidRPr="000C5123" w:rsidRDefault="00F85F1D" w:rsidP="00312753">
      <w:pPr>
        <w:pStyle w:val="ZPKTzmpktartykuempunktem"/>
      </w:pPr>
      <w:r w:rsidRPr="000C5123">
        <w:t>2)</w:t>
      </w:r>
      <w:r w:rsidR="00AB77A2" w:rsidRPr="000C5123">
        <w:tab/>
      </w:r>
      <w:r w:rsidRPr="000C5123">
        <w:t>zastosowane zostaną dodatkowe, przewidziane dla tego środka identyfikacji elektronicznej, czynniki uwierzytelnienia, jeżeli jest to konieczne dla zapewnienia uwierzytelnienia spełniającego wymagany wyższy poziom bezpieczeństwa.</w:t>
      </w:r>
    </w:p>
    <w:p w:rsidR="00F85F1D" w:rsidRPr="000C5123" w:rsidRDefault="00CA00B6" w:rsidP="00F85F1D">
      <w:pPr>
        <w:pStyle w:val="ZARTzmartartykuempunktem"/>
      </w:pPr>
      <w:r w:rsidRPr="000C5123">
        <w:t>4c. Przepisy ust. 4a i 4b stosuje się, jeżeli uwierzytelnienie nastąpiło z wykorzystaniem</w:t>
      </w:r>
      <w:r w:rsidR="00552BA1" w:rsidRPr="000C5123">
        <w:t xml:space="preserve"> </w:t>
      </w:r>
      <w:r w:rsidR="00ED1274" w:rsidRPr="000C5123">
        <w:t>p</w:t>
      </w:r>
      <w:r w:rsidRPr="000C5123">
        <w:t xml:space="preserve">rofilu </w:t>
      </w:r>
      <w:r w:rsidR="00ED1274" w:rsidRPr="000C5123">
        <w:t>z</w:t>
      </w:r>
      <w:r w:rsidRPr="000C5123">
        <w:t>aufanego.</w:t>
      </w:r>
      <w:r w:rsidR="005E462E" w:rsidRPr="000C5123">
        <w:t>”</w:t>
      </w:r>
      <w:r w:rsidRPr="000C5123">
        <w:t>;</w:t>
      </w:r>
    </w:p>
    <w:p w:rsidR="003B3A6F" w:rsidRPr="000C5123" w:rsidRDefault="002A13C2" w:rsidP="003B3A6F">
      <w:pPr>
        <w:pStyle w:val="ARTartustawynprozporzdzenia"/>
        <w:ind w:firstLine="0"/>
        <w:rPr>
          <w:rFonts w:ascii="Times New Roman" w:hAnsi="Times New Roman" w:cs="Times New Roman"/>
          <w:szCs w:val="24"/>
          <w:shd w:val="clear" w:color="auto" w:fill="FFFFFF"/>
        </w:rPr>
      </w:pPr>
      <w:r w:rsidRPr="000C5123">
        <w:t>2</w:t>
      </w:r>
      <w:r w:rsidR="00F85F1D" w:rsidRPr="000C5123">
        <w:t>)</w:t>
      </w:r>
      <w:r w:rsidR="00AB77A2" w:rsidRPr="000C5123">
        <w:tab/>
      </w:r>
      <w:r w:rsidR="003B3A6F" w:rsidRPr="000C5123">
        <w:t xml:space="preserve">po art. 26c dodaje się art. 26d </w:t>
      </w:r>
      <w:r w:rsidR="003B3A6F" w:rsidRPr="000C5123">
        <w:rPr>
          <w:rFonts w:ascii="Times New Roman" w:hAnsi="Times New Roman" w:cs="Times New Roman"/>
          <w:szCs w:val="24"/>
          <w:shd w:val="clear" w:color="auto" w:fill="FFFFFF"/>
        </w:rPr>
        <w:t>w brzmieniu:</w:t>
      </w:r>
    </w:p>
    <w:p w:rsidR="003B3A6F" w:rsidRPr="000C5123" w:rsidRDefault="001819F7" w:rsidP="00A707F3">
      <w:pPr>
        <w:pStyle w:val="ZARTzmartartykuempunktem"/>
      </w:pPr>
      <w:r w:rsidRPr="000C5123">
        <w:rPr>
          <w:shd w:val="clear" w:color="auto" w:fill="FFFFFF"/>
        </w:rPr>
        <w:t>„</w:t>
      </w:r>
      <w:r w:rsidR="003B3A6F" w:rsidRPr="000C5123">
        <w:rPr>
          <w:shd w:val="clear" w:color="auto" w:fill="FFFFFF"/>
        </w:rPr>
        <w:t>26d. Kwalifikowany dostawca usług zaufania oraz operator wyznaczony ma</w:t>
      </w:r>
      <w:r w:rsidR="007D36A4" w:rsidRPr="000C5123">
        <w:rPr>
          <w:shd w:val="clear" w:color="auto" w:fill="FFFFFF"/>
        </w:rPr>
        <w:t>ją</w:t>
      </w:r>
      <w:r w:rsidR="003B3A6F" w:rsidRPr="000C5123">
        <w:rPr>
          <w:shd w:val="clear" w:color="auto" w:fill="FFFFFF"/>
        </w:rPr>
        <w:t xml:space="preserve"> obowiązek dostosowania świadczonych usług do standardu określonego w art. 26a niezwłocznie, lecz nie później niż w terminie </w:t>
      </w:r>
      <w:r w:rsidR="00ED5CB5" w:rsidRPr="000C5123">
        <w:rPr>
          <w:shd w:val="clear" w:color="auto" w:fill="FFFFFF"/>
        </w:rPr>
        <w:t>6</w:t>
      </w:r>
      <w:r w:rsidR="003B3A6F" w:rsidRPr="000C5123">
        <w:rPr>
          <w:shd w:val="clear" w:color="auto" w:fill="FFFFFF"/>
        </w:rPr>
        <w:t xml:space="preserve"> miesięcy od d</w:t>
      </w:r>
      <w:r w:rsidR="007D36A4" w:rsidRPr="000C5123">
        <w:rPr>
          <w:shd w:val="clear" w:color="auto" w:fill="FFFFFF"/>
        </w:rPr>
        <w:t>nia</w:t>
      </w:r>
      <w:r w:rsidR="003B3A6F" w:rsidRPr="000C5123">
        <w:rPr>
          <w:shd w:val="clear" w:color="auto" w:fill="FFFFFF"/>
        </w:rPr>
        <w:t xml:space="preserve"> publikacji nowej wersji </w:t>
      </w:r>
      <w:r w:rsidR="007D36A4" w:rsidRPr="000C5123">
        <w:rPr>
          <w:shd w:val="clear" w:color="auto" w:fill="FFFFFF"/>
        </w:rPr>
        <w:t xml:space="preserve">tego </w:t>
      </w:r>
      <w:r w:rsidR="003B3A6F" w:rsidRPr="000C5123">
        <w:rPr>
          <w:shd w:val="clear" w:color="auto" w:fill="FFFFFF"/>
        </w:rPr>
        <w:t>standardu.</w:t>
      </w:r>
      <w:r w:rsidRPr="000C5123">
        <w:rPr>
          <w:shd w:val="clear" w:color="auto" w:fill="FFFFFF"/>
        </w:rPr>
        <w:t>”</w:t>
      </w:r>
      <w:r w:rsidR="003B3A6F" w:rsidRPr="000C5123">
        <w:rPr>
          <w:shd w:val="clear" w:color="auto" w:fill="FFFFFF"/>
        </w:rPr>
        <w:t>;</w:t>
      </w:r>
    </w:p>
    <w:p w:rsidR="001F5063" w:rsidRPr="000C5123" w:rsidRDefault="002A13C2" w:rsidP="00297B47">
      <w:pPr>
        <w:pStyle w:val="PKTpunkt"/>
      </w:pPr>
      <w:r w:rsidRPr="000C5123">
        <w:t>3</w:t>
      </w:r>
      <w:r w:rsidR="003B3A6F" w:rsidRPr="000C5123">
        <w:t>)</w:t>
      </w:r>
      <w:r w:rsidR="003B3A6F" w:rsidRPr="000C5123">
        <w:tab/>
      </w:r>
      <w:r w:rsidR="001F5063" w:rsidRPr="000C5123">
        <w:t xml:space="preserve">w art. </w:t>
      </w:r>
      <w:r w:rsidR="00297B47" w:rsidRPr="000C5123">
        <w:t xml:space="preserve">39j </w:t>
      </w:r>
      <w:r w:rsidR="001F5063" w:rsidRPr="000C5123">
        <w:t xml:space="preserve">po ust. 1 dodaje się ust. </w:t>
      </w:r>
      <w:r w:rsidR="00F85384" w:rsidRPr="000C5123">
        <w:t>1a</w:t>
      </w:r>
      <w:r w:rsidR="00100466" w:rsidRPr="000C5123">
        <w:t>-1e</w:t>
      </w:r>
      <w:r w:rsidR="001F5063" w:rsidRPr="000C5123">
        <w:t xml:space="preserve"> w brzmieniu:</w:t>
      </w:r>
    </w:p>
    <w:p w:rsidR="00100466" w:rsidRPr="000C5123" w:rsidRDefault="001819F7" w:rsidP="0054173F">
      <w:pPr>
        <w:pStyle w:val="ZUSTzmustartykuempunktem"/>
      </w:pPr>
      <w:r w:rsidRPr="000C5123">
        <w:t>„</w:t>
      </w:r>
      <w:r w:rsidR="00100466" w:rsidRPr="000C5123">
        <w:t>1a. Minister właściwy do spraw informatyzacji może do przeprowadzenia kontroli upoważnić pracowników:</w:t>
      </w:r>
    </w:p>
    <w:p w:rsidR="00100466" w:rsidRPr="000C5123" w:rsidRDefault="0054173F" w:rsidP="0054173F">
      <w:pPr>
        <w:pStyle w:val="ZPKTzmpktartykuempunktem"/>
      </w:pPr>
      <w:r w:rsidRPr="000C5123">
        <w:t>1)</w:t>
      </w:r>
      <w:r w:rsidRPr="000C5123">
        <w:tab/>
      </w:r>
      <w:r w:rsidR="00100466" w:rsidRPr="000C5123">
        <w:t>urzędu obsługującego tego ministra;</w:t>
      </w:r>
    </w:p>
    <w:p w:rsidR="00100466" w:rsidRPr="000C5123" w:rsidRDefault="00100466" w:rsidP="0054173F">
      <w:pPr>
        <w:pStyle w:val="ZPKTzmpktartykuempunktem"/>
      </w:pPr>
      <w:r w:rsidRPr="000C5123">
        <w:t>2)</w:t>
      </w:r>
      <w:r w:rsidR="0054173F" w:rsidRPr="000C5123">
        <w:tab/>
      </w:r>
      <w:r w:rsidRPr="000C5123">
        <w:t>urzędów obsługujących organy podległe lub nadzorowane przez tego ministra;</w:t>
      </w:r>
    </w:p>
    <w:p w:rsidR="00100466" w:rsidRPr="000C5123" w:rsidRDefault="00100466" w:rsidP="0054173F">
      <w:pPr>
        <w:pStyle w:val="ZPKTzmpktartykuempunktem"/>
      </w:pPr>
      <w:r w:rsidRPr="000C5123">
        <w:lastRenderedPageBreak/>
        <w:t>3)</w:t>
      </w:r>
      <w:r w:rsidR="0054173F" w:rsidRPr="000C5123">
        <w:tab/>
      </w:r>
      <w:r w:rsidRPr="000C5123">
        <w:t>jednostek organizacyjnych podległych lub nadzorowanych przez tego ministra;</w:t>
      </w:r>
    </w:p>
    <w:p w:rsidR="00100466" w:rsidRPr="000C5123" w:rsidRDefault="00100466" w:rsidP="0054173F">
      <w:pPr>
        <w:pStyle w:val="ZCZWSPPKTzmczciwsppktartykuempunktem"/>
      </w:pPr>
      <w:r w:rsidRPr="000C5123">
        <w:t>–</w:t>
      </w:r>
      <w:r w:rsidR="0054173F" w:rsidRPr="000C5123">
        <w:tab/>
      </w:r>
      <w:r w:rsidRPr="000C5123">
        <w:t>posiadających wiedzę specjalistyczną i doświadczenie zawodowe.</w:t>
      </w:r>
    </w:p>
    <w:p w:rsidR="00100466" w:rsidRPr="000C5123" w:rsidRDefault="00100466" w:rsidP="0054173F">
      <w:pPr>
        <w:pStyle w:val="ZUSTzmustartykuempunktem"/>
      </w:pPr>
      <w:r w:rsidRPr="000C5123">
        <w:t>1b. Upoważnienie do przeprowadzenia kontroli zawiera:</w:t>
      </w:r>
    </w:p>
    <w:p w:rsidR="00100466" w:rsidRPr="000C5123" w:rsidRDefault="00100466" w:rsidP="0054173F">
      <w:pPr>
        <w:pStyle w:val="ZPKTzmpktartykuempunktem"/>
      </w:pPr>
      <w:r w:rsidRPr="000C5123">
        <w:t>1)</w:t>
      </w:r>
      <w:r w:rsidR="0054173F" w:rsidRPr="000C5123">
        <w:tab/>
      </w:r>
      <w:r w:rsidRPr="000C5123">
        <w:t>wskazanie podstawy prawnej;</w:t>
      </w:r>
    </w:p>
    <w:p w:rsidR="00100466" w:rsidRPr="000C5123" w:rsidRDefault="00100466" w:rsidP="0054173F">
      <w:pPr>
        <w:pStyle w:val="ZPKTzmpktartykuempunktem"/>
      </w:pPr>
      <w:r w:rsidRPr="000C5123">
        <w:t>2)</w:t>
      </w:r>
      <w:r w:rsidR="0054173F" w:rsidRPr="000C5123">
        <w:tab/>
      </w:r>
      <w:r w:rsidRPr="000C5123">
        <w:t>oznaczenie organu kontroli;</w:t>
      </w:r>
    </w:p>
    <w:p w:rsidR="00100466" w:rsidRPr="000C5123" w:rsidRDefault="00100466" w:rsidP="0054173F">
      <w:pPr>
        <w:pStyle w:val="ZPKTzmpktartykuempunktem"/>
      </w:pPr>
      <w:r w:rsidRPr="000C5123">
        <w:t>3)</w:t>
      </w:r>
      <w:r w:rsidR="0054173F" w:rsidRPr="000C5123">
        <w:tab/>
      </w:r>
      <w:r w:rsidRPr="000C5123">
        <w:t>datę i miejsce wystawienia;</w:t>
      </w:r>
    </w:p>
    <w:p w:rsidR="00100466" w:rsidRPr="000C5123" w:rsidRDefault="00100466" w:rsidP="0054173F">
      <w:pPr>
        <w:pStyle w:val="ZPKTzmpktartykuempunktem"/>
      </w:pPr>
      <w:r w:rsidRPr="000C5123">
        <w:t>4)</w:t>
      </w:r>
      <w:r w:rsidR="0054173F" w:rsidRPr="000C5123">
        <w:tab/>
      </w:r>
      <w:r w:rsidRPr="000C5123">
        <w:t>imię i nazwisko upoważnionego;</w:t>
      </w:r>
    </w:p>
    <w:p w:rsidR="00212140" w:rsidRPr="000C5123" w:rsidRDefault="00100466" w:rsidP="00A560F1">
      <w:pPr>
        <w:pStyle w:val="ZPKTzmpktartykuempunktem"/>
      </w:pPr>
      <w:r w:rsidRPr="000C5123">
        <w:t>5)</w:t>
      </w:r>
      <w:r w:rsidR="0054173F" w:rsidRPr="000C5123">
        <w:tab/>
      </w:r>
      <w:r w:rsidR="00A560F1" w:rsidRPr="000C5123">
        <w:t xml:space="preserve">określenie </w:t>
      </w:r>
      <w:r w:rsidR="00212140" w:rsidRPr="000C5123">
        <w:t>stanowisk</w:t>
      </w:r>
      <w:r w:rsidR="00A560F1" w:rsidRPr="000C5123">
        <w:t>a</w:t>
      </w:r>
      <w:r w:rsidR="00212140" w:rsidRPr="000C5123">
        <w:t xml:space="preserve"> służbowe</w:t>
      </w:r>
      <w:r w:rsidR="00A560F1" w:rsidRPr="000C5123">
        <w:t>go</w:t>
      </w:r>
      <w:r w:rsidR="00212140" w:rsidRPr="000C5123">
        <w:t xml:space="preserve"> kontrolującego wraz z informacją o jednostce zatrudniającej kontrolera, a w przypadku pracownika spoza urzędu obsługującego ministra, wyłącznie informację o jednostce zatrudniającej</w:t>
      </w:r>
      <w:r w:rsidR="00D56EA8" w:rsidRPr="000C5123">
        <w:t>;</w:t>
      </w:r>
      <w:r w:rsidR="00212140" w:rsidRPr="000C5123">
        <w:t xml:space="preserve"> </w:t>
      </w:r>
    </w:p>
    <w:p w:rsidR="00212140" w:rsidRPr="000C5123" w:rsidRDefault="00212140" w:rsidP="00A560F1">
      <w:pPr>
        <w:pStyle w:val="ZPKTzmpktartykuempunktem"/>
      </w:pPr>
      <w:r w:rsidRPr="000C5123">
        <w:t>6)</w:t>
      </w:r>
      <w:r w:rsidRPr="000C5123">
        <w:tab/>
        <w:t xml:space="preserve">serię i numer </w:t>
      </w:r>
      <w:r w:rsidR="005E462E" w:rsidRPr="000C5123">
        <w:t xml:space="preserve">dokumentu </w:t>
      </w:r>
      <w:r w:rsidRPr="000C5123">
        <w:t>tożsamości kontrolującego;</w:t>
      </w:r>
    </w:p>
    <w:p w:rsidR="00100466" w:rsidRPr="000C5123" w:rsidRDefault="00212140" w:rsidP="0054173F">
      <w:pPr>
        <w:pStyle w:val="ZPKTzmpktartykuempunktem"/>
      </w:pPr>
      <w:r w:rsidRPr="000C5123">
        <w:t>7)</w:t>
      </w:r>
      <w:r w:rsidRPr="000C5123">
        <w:tab/>
      </w:r>
      <w:r w:rsidR="00100466" w:rsidRPr="000C5123">
        <w:t>datę ważności upoważnienia</w:t>
      </w:r>
      <w:r w:rsidR="00D56EA8" w:rsidRPr="000C5123">
        <w:t>;</w:t>
      </w:r>
    </w:p>
    <w:p w:rsidR="00100466" w:rsidRPr="000C5123" w:rsidRDefault="00212140" w:rsidP="0054173F">
      <w:pPr>
        <w:pStyle w:val="ZPKTzmpktartykuempunktem"/>
      </w:pPr>
      <w:r w:rsidRPr="000C5123">
        <w:t>8</w:t>
      </w:r>
      <w:r w:rsidR="00100466" w:rsidRPr="000C5123">
        <w:t>)</w:t>
      </w:r>
      <w:r w:rsidR="0054173F" w:rsidRPr="000C5123">
        <w:tab/>
      </w:r>
      <w:r w:rsidR="00100466" w:rsidRPr="000C5123">
        <w:t>oznaczenie podmiotu kontrolowanego;</w:t>
      </w:r>
    </w:p>
    <w:p w:rsidR="00100466" w:rsidRPr="000C5123" w:rsidRDefault="006A083C" w:rsidP="0054173F">
      <w:pPr>
        <w:pStyle w:val="ZPKTzmpktartykuempunktem"/>
      </w:pPr>
      <w:r w:rsidRPr="000C5123">
        <w:t>9</w:t>
      </w:r>
      <w:r w:rsidR="00100466" w:rsidRPr="000C5123">
        <w:t>)</w:t>
      </w:r>
      <w:r w:rsidR="0054173F" w:rsidRPr="000C5123">
        <w:tab/>
      </w:r>
      <w:r w:rsidR="00100466" w:rsidRPr="000C5123">
        <w:t xml:space="preserve">określenie zakresu </w:t>
      </w:r>
      <w:r w:rsidRPr="000C5123">
        <w:t xml:space="preserve">przedmiotowego </w:t>
      </w:r>
      <w:r w:rsidR="00100466" w:rsidRPr="000C5123">
        <w:t>kontroli;</w:t>
      </w:r>
    </w:p>
    <w:p w:rsidR="00100466" w:rsidRPr="000C5123" w:rsidRDefault="006A083C" w:rsidP="0054173F">
      <w:pPr>
        <w:pStyle w:val="ZPKTzmpktartykuempunktem"/>
      </w:pPr>
      <w:r w:rsidRPr="000C5123">
        <w:t>10</w:t>
      </w:r>
      <w:r w:rsidR="00100466" w:rsidRPr="000C5123">
        <w:t>)</w:t>
      </w:r>
      <w:r w:rsidR="0054173F" w:rsidRPr="000C5123">
        <w:tab/>
      </w:r>
      <w:r w:rsidR="00100466" w:rsidRPr="000C5123">
        <w:t>wskazanie daty rozpoczęcia i przewidywanego terminu zakończenia kontroli;</w:t>
      </w:r>
    </w:p>
    <w:p w:rsidR="00100466" w:rsidRPr="000C5123" w:rsidRDefault="006A083C" w:rsidP="0054173F">
      <w:pPr>
        <w:pStyle w:val="ZPKTzmpktartykuempunktem"/>
      </w:pPr>
      <w:r w:rsidRPr="000C5123">
        <w:t>11</w:t>
      </w:r>
      <w:r w:rsidR="00100466" w:rsidRPr="000C5123">
        <w:t>)</w:t>
      </w:r>
      <w:r w:rsidR="0054173F" w:rsidRPr="000C5123">
        <w:tab/>
      </w:r>
      <w:r w:rsidR="00100466" w:rsidRPr="000C5123">
        <w:t>imię, nazwisko oraz podpis osoby udzielającej upoważnienia z podaniem zajmowanego stanowiska lub funkcji;</w:t>
      </w:r>
    </w:p>
    <w:p w:rsidR="00100466" w:rsidRPr="000C5123" w:rsidRDefault="006A083C" w:rsidP="0054173F">
      <w:pPr>
        <w:pStyle w:val="ZPKTzmpktartykuempunktem"/>
      </w:pPr>
      <w:r w:rsidRPr="000C5123">
        <w:t>12</w:t>
      </w:r>
      <w:r w:rsidR="00100466" w:rsidRPr="000C5123">
        <w:t>)</w:t>
      </w:r>
      <w:r w:rsidR="0054173F" w:rsidRPr="000C5123">
        <w:tab/>
      </w:r>
      <w:r w:rsidR="00100466" w:rsidRPr="000C5123">
        <w:t>pouczenie o prawach i obowiązkach podmiotu kontrolowanego.</w:t>
      </w:r>
    </w:p>
    <w:p w:rsidR="00100466" w:rsidRPr="000C5123" w:rsidRDefault="00100466" w:rsidP="0054173F">
      <w:pPr>
        <w:pStyle w:val="ZUSTzmustartykuempunktem"/>
      </w:pPr>
      <w:r w:rsidRPr="000C5123">
        <w:t>1c. Kontrola może być wykonywana przez osoby upoważnione po okazaniu upoważnienia do przeprowadzenia kontroli wraz z dokumentem tożsamości wskazanym w tym upoważnieniu.</w:t>
      </w:r>
    </w:p>
    <w:p w:rsidR="00100466" w:rsidRPr="000C5123" w:rsidRDefault="00100466" w:rsidP="0054173F">
      <w:pPr>
        <w:pStyle w:val="ZUSTzmustartykuempunktem"/>
      </w:pPr>
      <w:r w:rsidRPr="000C5123">
        <w:t>1d. O planowanej kontroli zawiadamia się kierownika podmiotu kontrolowanego,</w:t>
      </w:r>
      <w:r w:rsidR="006A083C" w:rsidRPr="000C5123">
        <w:t xml:space="preserve"> o którym mowa w art. 2 i art. 19c ust. 1 ustawy z dnia 17 lutego 2005 r. o informatyzacji działalności podmiotów realizujących zadania publiczne lub podmiot sektora publicznego, o którym mowa w art. 3 pkt 7 rozporządzenia 910/2014, </w:t>
      </w:r>
      <w:r w:rsidRPr="000C5123">
        <w:t>podając przewidywany czas trwania kontroli.</w:t>
      </w:r>
    </w:p>
    <w:p w:rsidR="001F5063" w:rsidRPr="000C5123" w:rsidRDefault="00100466" w:rsidP="0054173F">
      <w:pPr>
        <w:pStyle w:val="ZUSTzmustartykuempunktem"/>
      </w:pPr>
      <w:r w:rsidRPr="000C5123">
        <w:t xml:space="preserve">1e. W przypadku gdy w trakcie przeprowadzania kontroli </w:t>
      </w:r>
      <w:r w:rsidR="006A083C" w:rsidRPr="000C5123">
        <w:t xml:space="preserve">podmiotów, o których mowa w art. 2 i art. 19c ust. 1 ustawy z dnia 17 lutego 2005 r. o informatyzacji działalności podmiotów realizujących zadania publiczne lub podmiot sektora publicznego, o którym mowa w art. 3 pkt 7 rozporządzenia 910/2014, </w:t>
      </w:r>
      <w:r w:rsidRPr="000C5123">
        <w:t>zaistnieje konieczność wydłużenia czasu trwania kontroli, minister właściwy do spraw informatyzacji może przedłużyć ważność upoważnienia.</w:t>
      </w:r>
      <w:r w:rsidR="001819F7" w:rsidRPr="000C5123">
        <w:t>”</w:t>
      </w:r>
      <w:r w:rsidRPr="000C5123">
        <w:t>;</w:t>
      </w:r>
    </w:p>
    <w:p w:rsidR="00EB288B" w:rsidRPr="000C5123" w:rsidRDefault="002A13C2" w:rsidP="006C67C9">
      <w:pPr>
        <w:pStyle w:val="PKTpunkt"/>
      </w:pPr>
      <w:r w:rsidRPr="000C5123">
        <w:t>4</w:t>
      </w:r>
      <w:r w:rsidR="00297B47" w:rsidRPr="000C5123">
        <w:t>)</w:t>
      </w:r>
      <w:r w:rsidR="00297B47" w:rsidRPr="000C5123">
        <w:tab/>
      </w:r>
      <w:r w:rsidR="00EB288B" w:rsidRPr="000C5123">
        <w:t>art. 39k otrzymuje brzmienie:</w:t>
      </w:r>
    </w:p>
    <w:p w:rsidR="00EB288B" w:rsidRPr="000C5123" w:rsidRDefault="001819F7" w:rsidP="009C5644">
      <w:pPr>
        <w:pStyle w:val="ZUSTzmustartykuempunktem"/>
      </w:pPr>
      <w:r w:rsidRPr="000C5123">
        <w:lastRenderedPageBreak/>
        <w:t>„</w:t>
      </w:r>
      <w:r w:rsidR="00EB288B" w:rsidRPr="000C5123">
        <w:t xml:space="preserve">1. </w:t>
      </w:r>
      <w:r w:rsidR="006A083C" w:rsidRPr="000C5123">
        <w:t>Z przeprowadzonej kontroli kontrolujący sporządza projekt</w:t>
      </w:r>
      <w:r w:rsidR="007F7623" w:rsidRPr="000C5123">
        <w:t xml:space="preserve"> wystąpienia pokontrolnego</w:t>
      </w:r>
      <w:r w:rsidR="006A083C" w:rsidRPr="000C5123">
        <w:t xml:space="preserve">, zawierający </w:t>
      </w:r>
      <w:r w:rsidR="00EB288B" w:rsidRPr="000C5123">
        <w:t xml:space="preserve">w szczególności: </w:t>
      </w:r>
    </w:p>
    <w:p w:rsidR="00EB288B" w:rsidRPr="000C5123" w:rsidRDefault="00EB288B" w:rsidP="009C5644">
      <w:pPr>
        <w:pStyle w:val="ZPKTzmpktartykuempunktem"/>
      </w:pPr>
      <w:r w:rsidRPr="000C5123">
        <w:t>1)</w:t>
      </w:r>
      <w:r w:rsidRPr="000C5123">
        <w:tab/>
        <w:t xml:space="preserve">określenie zakresu kontroli; </w:t>
      </w:r>
    </w:p>
    <w:p w:rsidR="00EB288B" w:rsidRPr="000C5123" w:rsidRDefault="00EB288B" w:rsidP="009C5644">
      <w:pPr>
        <w:pStyle w:val="ZPKTzmpktartykuempunktem"/>
      </w:pPr>
      <w:r w:rsidRPr="000C5123">
        <w:t>2)</w:t>
      </w:r>
      <w:r w:rsidRPr="000C5123">
        <w:tab/>
        <w:t>oznaczenie podmiotu kontrolowanego;</w:t>
      </w:r>
    </w:p>
    <w:p w:rsidR="00EB288B" w:rsidRPr="000C5123" w:rsidRDefault="00EB288B" w:rsidP="009C5644">
      <w:pPr>
        <w:pStyle w:val="ZPKTzmpktartykuempunktem"/>
      </w:pPr>
      <w:r w:rsidRPr="000C5123">
        <w:t>3)</w:t>
      </w:r>
      <w:r w:rsidRPr="000C5123">
        <w:tab/>
        <w:t>datę rozpoczęcia i zakończenia kontroli;</w:t>
      </w:r>
    </w:p>
    <w:p w:rsidR="00EB288B" w:rsidRPr="000C5123" w:rsidRDefault="00EB288B" w:rsidP="009C5644">
      <w:pPr>
        <w:pStyle w:val="ZPKTzmpktartykuempunktem"/>
      </w:pPr>
      <w:r w:rsidRPr="000C5123">
        <w:t>4)</w:t>
      </w:r>
      <w:r w:rsidRPr="000C5123">
        <w:tab/>
        <w:t xml:space="preserve">imiona i nazwiska osób przeprowadzających kontrolę; </w:t>
      </w:r>
    </w:p>
    <w:p w:rsidR="006A083C" w:rsidRPr="000C5123" w:rsidRDefault="006A083C" w:rsidP="009C5644">
      <w:pPr>
        <w:pStyle w:val="ZPKTzmpktartykuempunktem"/>
      </w:pPr>
      <w:r w:rsidRPr="000C5123">
        <w:t>5)</w:t>
      </w:r>
      <w:r w:rsidRPr="000C5123">
        <w:tab/>
        <w:t>ustalenia kontroli;</w:t>
      </w:r>
    </w:p>
    <w:p w:rsidR="00EB288B" w:rsidRPr="000C5123" w:rsidRDefault="006A083C" w:rsidP="009C5644">
      <w:pPr>
        <w:pStyle w:val="ZPKTzmpktartykuempunktem"/>
      </w:pPr>
      <w:r w:rsidRPr="000C5123">
        <w:t>6</w:t>
      </w:r>
      <w:r w:rsidR="00EB288B" w:rsidRPr="000C5123">
        <w:t>)</w:t>
      </w:r>
      <w:r w:rsidR="00EB288B" w:rsidRPr="000C5123">
        <w:tab/>
        <w:t>informację o stwierdzeniu naruszeń lub ich braku;</w:t>
      </w:r>
    </w:p>
    <w:p w:rsidR="006A083C" w:rsidRPr="000C5123" w:rsidRDefault="006A083C" w:rsidP="009C5644">
      <w:pPr>
        <w:pStyle w:val="ZPKTzmpktartykuempunktem"/>
      </w:pPr>
      <w:r w:rsidRPr="000C5123">
        <w:t>7</w:t>
      </w:r>
      <w:r w:rsidR="00EB288B" w:rsidRPr="000C5123">
        <w:t>)</w:t>
      </w:r>
      <w:r w:rsidR="00EB288B" w:rsidRPr="000C5123">
        <w:tab/>
        <w:t>zalecenia pokontrolne, jeżeli w toku kontroli stwierdzono, że jest zasadne usunięcie stwierdzonych naruszeń</w:t>
      </w:r>
    </w:p>
    <w:p w:rsidR="00EB288B" w:rsidRPr="000C5123" w:rsidRDefault="00531DE4" w:rsidP="009C5644">
      <w:pPr>
        <w:pStyle w:val="ZCZWSPPKTzmczciwsppktartykuempunktem"/>
      </w:pPr>
      <w:r w:rsidRPr="000C5123">
        <w:t>–</w:t>
      </w:r>
      <w:r w:rsidR="00CA712B" w:rsidRPr="000C5123">
        <w:tab/>
      </w:r>
      <w:r w:rsidR="006A083C" w:rsidRPr="000C5123">
        <w:t>i przekazuje go kontrolowanemu.</w:t>
      </w:r>
    </w:p>
    <w:p w:rsidR="00EB288B" w:rsidRPr="000C5123" w:rsidRDefault="00EB288B" w:rsidP="009C5644">
      <w:pPr>
        <w:pStyle w:val="ZUSTzmustartykuempunktem"/>
      </w:pPr>
      <w:r w:rsidRPr="000C5123">
        <w:t xml:space="preserve">2. Od </w:t>
      </w:r>
      <w:r w:rsidR="006A083C" w:rsidRPr="000C5123">
        <w:t xml:space="preserve">otrzymanego projektu </w:t>
      </w:r>
      <w:r w:rsidR="007F7623" w:rsidRPr="000C5123">
        <w:t>wystąpienia pokontrolnego</w:t>
      </w:r>
      <w:r w:rsidR="006A083C" w:rsidRPr="000C5123">
        <w:t xml:space="preserve"> </w:t>
      </w:r>
      <w:r w:rsidRPr="000C5123">
        <w:t xml:space="preserve">kontrolowanemu przysługuje prawo wniesienia do ministra właściwego do spraw informatyzacji zastrzeżeń, w terminie 7 dni od dnia doręczenia projektu </w:t>
      </w:r>
      <w:r w:rsidR="007F7623" w:rsidRPr="000C5123">
        <w:t xml:space="preserve">wystąpienia pokontrolnego </w:t>
      </w:r>
      <w:r w:rsidRPr="000C5123">
        <w:t xml:space="preserve">. </w:t>
      </w:r>
    </w:p>
    <w:p w:rsidR="00EB288B" w:rsidRPr="000C5123" w:rsidRDefault="00EB288B" w:rsidP="00CE3FC1">
      <w:pPr>
        <w:pStyle w:val="ZUSTzmustartykuempunktem"/>
      </w:pPr>
      <w:r w:rsidRPr="000C5123">
        <w:t xml:space="preserve">3. </w:t>
      </w:r>
      <w:r w:rsidR="006A083C" w:rsidRPr="000C5123">
        <w:t xml:space="preserve">Kontrolujący niezwłocznie po rozpatrzeniu zastrzeżeń, przekazuje stanowisko do wniesionych zastrzeżeń wraz z </w:t>
      </w:r>
      <w:r w:rsidR="007F7623" w:rsidRPr="000C5123">
        <w:t>wystąpieniem pokontrolnym</w:t>
      </w:r>
      <w:r w:rsidR="006A083C" w:rsidRPr="000C5123">
        <w:t xml:space="preserve"> lub w przypadku niewniesienia zastrzeżeń, przekazuje wyłącznie</w:t>
      </w:r>
      <w:r w:rsidR="007F7623" w:rsidRPr="000C5123">
        <w:rPr>
          <w:rFonts w:ascii="Times New Roman" w:hAnsi="Times New Roman"/>
        </w:rPr>
        <w:t xml:space="preserve"> </w:t>
      </w:r>
      <w:r w:rsidR="007F7623" w:rsidRPr="000C5123">
        <w:t>wystąpienie pokontrolne</w:t>
      </w:r>
      <w:r w:rsidR="006A083C" w:rsidRPr="000C5123">
        <w:t xml:space="preserve"> .</w:t>
      </w:r>
    </w:p>
    <w:p w:rsidR="00EB288B" w:rsidRPr="000C5123" w:rsidRDefault="00EB288B" w:rsidP="009C5644">
      <w:pPr>
        <w:pStyle w:val="ZUSTzmustartykuempunktem"/>
      </w:pPr>
      <w:r w:rsidRPr="000C5123">
        <w:t>4.</w:t>
      </w:r>
      <w:r w:rsidR="00667052" w:rsidRPr="000C5123">
        <w:t xml:space="preserve"> O</w:t>
      </w:r>
      <w:r w:rsidR="006A083C" w:rsidRPr="000C5123">
        <w:t>d</w:t>
      </w:r>
      <w:r w:rsidR="007F7623" w:rsidRPr="000C5123">
        <w:rPr>
          <w:rFonts w:ascii="Times New Roman" w:hAnsi="Times New Roman"/>
        </w:rPr>
        <w:t xml:space="preserve"> </w:t>
      </w:r>
      <w:r w:rsidR="007F7623" w:rsidRPr="000C5123">
        <w:t>wystąpienia pokontrolnego</w:t>
      </w:r>
      <w:r w:rsidR="006A083C" w:rsidRPr="000C5123">
        <w:t xml:space="preserve"> nie przysługują środki odwoławcze</w:t>
      </w:r>
      <w:r w:rsidRPr="000C5123">
        <w:t>.</w:t>
      </w:r>
    </w:p>
    <w:p w:rsidR="00EB288B" w:rsidRPr="000C5123" w:rsidRDefault="00EB288B" w:rsidP="009C5644">
      <w:pPr>
        <w:pStyle w:val="ZUSTzmustartykuempunktem"/>
      </w:pPr>
      <w:r w:rsidRPr="000C5123">
        <w:t>5.</w:t>
      </w:r>
      <w:r w:rsidR="00377547" w:rsidRPr="000C5123">
        <w:t xml:space="preserve"> </w:t>
      </w:r>
      <w:r w:rsidR="006A083C" w:rsidRPr="000C5123">
        <w:t>K</w:t>
      </w:r>
      <w:r w:rsidRPr="000C5123">
        <w:t xml:space="preserve">ontrolowany, w wyznaczonym w </w:t>
      </w:r>
      <w:r w:rsidR="007F7623" w:rsidRPr="000C5123">
        <w:t>wystąpieniu pokontrolnym</w:t>
      </w:r>
      <w:r w:rsidRPr="000C5123">
        <w:t xml:space="preserve">  terminie, informuje ministra do spraw informatyzacji o sposobie wykonania zaleceń lub przyczynach ich niewykonania albo o innym sposobie usunięcia stwierdzonych </w:t>
      </w:r>
      <w:r w:rsidR="00642EE0" w:rsidRPr="000C5123">
        <w:t>naruszeń</w:t>
      </w:r>
      <w:r w:rsidRPr="000C5123">
        <w:t>.</w:t>
      </w:r>
    </w:p>
    <w:p w:rsidR="00EB288B" w:rsidRPr="000C5123" w:rsidRDefault="00EB288B" w:rsidP="009C5644">
      <w:pPr>
        <w:pStyle w:val="ZUSTzmustartykuempunktem"/>
      </w:pPr>
      <w:r w:rsidRPr="000C5123">
        <w:t xml:space="preserve">6. Minister właściwy do spraw informatyzacji w przypadku stwierdzenia niewykonania lub niewłaściwego wykonania wydanych zaleceń może wydać decyzję nakładającą obowiązek usunięcia stwierdzonych </w:t>
      </w:r>
      <w:r w:rsidR="00642EE0" w:rsidRPr="000C5123">
        <w:t>naruszeń</w:t>
      </w:r>
      <w:r w:rsidRPr="000C5123">
        <w:t xml:space="preserve"> w terminie nie krótszym niż 14 dni.</w:t>
      </w:r>
      <w:r w:rsidR="001819F7" w:rsidRPr="000C5123">
        <w:t>”</w:t>
      </w:r>
      <w:r w:rsidR="006C67C9" w:rsidRPr="000C5123">
        <w:t>;</w:t>
      </w:r>
    </w:p>
    <w:p w:rsidR="000A76B5" w:rsidRPr="000C5123" w:rsidRDefault="002A13C2" w:rsidP="009C1874">
      <w:pPr>
        <w:pStyle w:val="PKTpunkt"/>
      </w:pPr>
      <w:r w:rsidRPr="000C5123">
        <w:t>5</w:t>
      </w:r>
      <w:r w:rsidR="00EB288B" w:rsidRPr="000C5123">
        <w:t>)</w:t>
      </w:r>
      <w:r w:rsidR="00EB288B" w:rsidRPr="000C5123">
        <w:tab/>
        <w:t xml:space="preserve">w art. 39l po wyrazach </w:t>
      </w:r>
      <w:r w:rsidR="001819F7" w:rsidRPr="000C5123">
        <w:t>„</w:t>
      </w:r>
      <w:r w:rsidR="00EB288B" w:rsidRPr="000C5123">
        <w:t>Prawo przedsiębiorców</w:t>
      </w:r>
      <w:r w:rsidR="001819F7" w:rsidRPr="000C5123">
        <w:t>”</w:t>
      </w:r>
      <w:r w:rsidR="00EB288B" w:rsidRPr="000C5123">
        <w:t xml:space="preserve"> dodaje się wyrazy </w:t>
      </w:r>
      <w:r w:rsidR="001819F7" w:rsidRPr="000C5123">
        <w:t>„</w:t>
      </w:r>
      <w:r w:rsidR="00EB288B" w:rsidRPr="000C5123">
        <w:t>z wyłączeniem art. 55 ust. 1 tej ustawy</w:t>
      </w:r>
      <w:r w:rsidR="006A083C" w:rsidRPr="000C5123">
        <w:t xml:space="preserve"> dla podmiotów, o których mowa w art. 2 i art. 19c ust. 1 ustawy z dnia 17 lutego 2005 r. o informatyzacji działalności podmiotów realizujących zadania publiczne lub podmiot</w:t>
      </w:r>
      <w:r w:rsidR="00642EE0" w:rsidRPr="000C5123">
        <w:t>u</w:t>
      </w:r>
      <w:r w:rsidR="006A083C" w:rsidRPr="000C5123">
        <w:t xml:space="preserve"> sektora publicznego, o którym mowa w art. 3 pkt 7 rozporządzenia 910/2014</w:t>
      </w:r>
      <w:r w:rsidR="001819F7" w:rsidRPr="000C5123">
        <w:t>”</w:t>
      </w:r>
      <w:r w:rsidR="00AD501B" w:rsidRPr="000C5123">
        <w:t>.</w:t>
      </w:r>
      <w:bookmarkStart w:id="13" w:name="_Hlk73965801"/>
      <w:r w:rsidR="0013121F" w:rsidRPr="000C5123">
        <w:t xml:space="preserve"> </w:t>
      </w:r>
      <w:bookmarkEnd w:id="13"/>
    </w:p>
    <w:p w:rsidR="00BF127C" w:rsidRPr="000C5123" w:rsidRDefault="00A707F3" w:rsidP="006E27CC">
      <w:pPr>
        <w:pStyle w:val="ARTartustawynprozporzdzenia"/>
      </w:pPr>
      <w:r w:rsidRPr="000C5123">
        <w:rPr>
          <w:b/>
        </w:rPr>
        <w:t>Art.</w:t>
      </w:r>
      <w:r w:rsidR="00AB77A2" w:rsidRPr="000C5123">
        <w:rPr>
          <w:b/>
        </w:rPr>
        <w:t xml:space="preserve"> 30.</w:t>
      </w:r>
      <w:r w:rsidRPr="000C5123">
        <w:t xml:space="preserve"> </w:t>
      </w:r>
      <w:r w:rsidR="00BF127C" w:rsidRPr="000C5123">
        <w:t xml:space="preserve">W ustawie z dnia </w:t>
      </w:r>
      <w:r w:rsidR="70BF9D19" w:rsidRPr="000C5123">
        <w:t>9 maja 2018</w:t>
      </w:r>
      <w:r w:rsidR="00BF127C" w:rsidRPr="000C5123">
        <w:t xml:space="preserve"> r. o </w:t>
      </w:r>
      <w:r w:rsidR="70BF9D19" w:rsidRPr="000C5123">
        <w:t>przetwarzaniu danych osobowych dotyczących przelotu pasażera</w:t>
      </w:r>
      <w:r w:rsidR="00BF127C" w:rsidRPr="000C5123">
        <w:t xml:space="preserve"> (</w:t>
      </w:r>
      <w:r w:rsidR="005F0FF0" w:rsidRPr="000C5123">
        <w:rPr>
          <w:rFonts w:ascii="Times New Roman" w:hAnsi="Times New Roman"/>
        </w:rPr>
        <w:t xml:space="preserve">Dz. U. z 2022 r. poz. </w:t>
      </w:r>
      <w:r w:rsidR="70BF9D19" w:rsidRPr="000C5123">
        <w:t>1</w:t>
      </w:r>
      <w:r w:rsidR="6CE36930" w:rsidRPr="000C5123">
        <w:t>441</w:t>
      </w:r>
      <w:r w:rsidR="70BF9D19" w:rsidRPr="000C5123">
        <w:t>)</w:t>
      </w:r>
      <w:r w:rsidR="00BF127C" w:rsidRPr="000C5123">
        <w:t xml:space="preserve"> wprowadza się następujące zmiany:</w:t>
      </w:r>
    </w:p>
    <w:p w:rsidR="70BF9D19" w:rsidRPr="000C5123" w:rsidRDefault="00BF127C" w:rsidP="003436B5">
      <w:pPr>
        <w:pStyle w:val="PKTpunkt"/>
      </w:pPr>
      <w:r w:rsidRPr="000C5123">
        <w:t>1)</w:t>
      </w:r>
      <w:r w:rsidR="70BF9D19" w:rsidRPr="000C5123">
        <w:rPr>
          <w:rFonts w:eastAsia="Times New Roman"/>
        </w:rPr>
        <w:t xml:space="preserve"> </w:t>
      </w:r>
      <w:r w:rsidRPr="000C5123">
        <w:t xml:space="preserve">w art. </w:t>
      </w:r>
      <w:r w:rsidR="70BF9D19" w:rsidRPr="000C5123">
        <w:rPr>
          <w:rFonts w:eastAsia="Times New Roman"/>
        </w:rPr>
        <w:t>10</w:t>
      </w:r>
      <w:r w:rsidR="574E4126" w:rsidRPr="000C5123">
        <w:rPr>
          <w:rFonts w:eastAsia="Times New Roman"/>
        </w:rPr>
        <w:t xml:space="preserve"> w</w:t>
      </w:r>
      <w:r w:rsidR="70BF9D19" w:rsidRPr="000C5123">
        <w:rPr>
          <w:rFonts w:eastAsia="Times New Roman"/>
        </w:rPr>
        <w:t xml:space="preserve"> ust 1 </w:t>
      </w:r>
      <w:r w:rsidR="005E462E" w:rsidRPr="000C5123">
        <w:rPr>
          <w:rFonts w:eastAsia="Times New Roman"/>
        </w:rPr>
        <w:t xml:space="preserve">wprowadzenie </w:t>
      </w:r>
      <w:r w:rsidR="5E71AE11" w:rsidRPr="000C5123">
        <w:rPr>
          <w:rFonts w:eastAsia="Times New Roman"/>
        </w:rPr>
        <w:t xml:space="preserve">do wyliczenia </w:t>
      </w:r>
      <w:r w:rsidR="70BF9D19" w:rsidRPr="000C5123">
        <w:rPr>
          <w:rFonts w:eastAsia="Times New Roman"/>
        </w:rPr>
        <w:t>otrzymuje brzmienie:</w:t>
      </w:r>
    </w:p>
    <w:p w:rsidR="70BF9D19" w:rsidRPr="000C5123" w:rsidRDefault="70BF9D19" w:rsidP="003436B5">
      <w:pPr>
        <w:pStyle w:val="ZUSTzmustartykuempunktem"/>
      </w:pPr>
      <w:r w:rsidRPr="000C5123">
        <w:lastRenderedPageBreak/>
        <w:t xml:space="preserve">„Przewoźnik lotniczy, w celu zapewnienia skutecznego przekazywania danych PNR, informuje JIP, </w:t>
      </w:r>
      <w:r w:rsidR="00023A0E" w:rsidRPr="000C5123">
        <w:t xml:space="preserve">na piśmie </w:t>
      </w:r>
      <w:r w:rsidRPr="000C5123">
        <w:t>w postaci papierowej</w:t>
      </w:r>
      <w:r w:rsidR="00023A0E" w:rsidRPr="000C5123">
        <w:t xml:space="preserve"> albo</w:t>
      </w:r>
      <w:r w:rsidRPr="000C5123">
        <w:t xml:space="preserve"> elektronicznej i przekazanym na adres do doręczeń elektronicznych organu, o:</w:t>
      </w:r>
      <w:r w:rsidR="77978D73" w:rsidRPr="000C5123">
        <w:t>”</w:t>
      </w:r>
      <w:r w:rsidR="00CE65F0" w:rsidRPr="000C5123">
        <w:t>;</w:t>
      </w:r>
    </w:p>
    <w:p w:rsidR="00BF127C" w:rsidRPr="000C5123" w:rsidRDefault="00BF127C">
      <w:pPr>
        <w:pStyle w:val="PKTpunkt"/>
      </w:pPr>
      <w:r w:rsidRPr="000C5123">
        <w:t>2</w:t>
      </w:r>
      <w:r w:rsidR="70BF9D19" w:rsidRPr="000C5123">
        <w:rPr>
          <w:rFonts w:eastAsia="Times New Roman"/>
        </w:rPr>
        <w:t>) uchyla się art. 71.</w:t>
      </w:r>
    </w:p>
    <w:p w:rsidR="1D39EF63" w:rsidRPr="000C5123" w:rsidRDefault="1D39EF63" w:rsidP="003436B5">
      <w:pPr>
        <w:pStyle w:val="ARTartustawynprozporzdzenia"/>
        <w:rPr>
          <w:rFonts w:eastAsia="Times New Roman"/>
        </w:rPr>
      </w:pPr>
      <w:r w:rsidRPr="000C5123">
        <w:rPr>
          <w:b/>
          <w:bCs/>
        </w:rPr>
        <w:t>Art.</w:t>
      </w:r>
      <w:r w:rsidR="0F5A8F51" w:rsidRPr="000C5123">
        <w:rPr>
          <w:b/>
          <w:bCs/>
        </w:rPr>
        <w:t xml:space="preserve"> </w:t>
      </w:r>
      <w:r w:rsidR="00AB77A2" w:rsidRPr="000C5123">
        <w:rPr>
          <w:b/>
          <w:bCs/>
        </w:rPr>
        <w:t>31</w:t>
      </w:r>
      <w:r w:rsidRPr="000C5123">
        <w:t>.</w:t>
      </w:r>
      <w:r w:rsidR="7D3A7486" w:rsidRPr="000C5123">
        <w:t xml:space="preserve"> </w:t>
      </w:r>
      <w:r w:rsidR="7036F71C" w:rsidRPr="000C5123">
        <w:t>W ustawie z dnia 20 lipca 2018 r. o Polskim Instytucie Ekonomicznym (Dz. U. poz. 1735) wpr</w:t>
      </w:r>
      <w:r w:rsidR="7775FC09" w:rsidRPr="000C5123">
        <w:t>owa</w:t>
      </w:r>
      <w:r w:rsidR="7D3A7486" w:rsidRPr="000C5123">
        <w:t>dza się następujące zmiany:</w:t>
      </w:r>
    </w:p>
    <w:p w:rsidR="7D3A7486" w:rsidRPr="000C5123" w:rsidRDefault="7D3A7486" w:rsidP="003436B5">
      <w:pPr>
        <w:pStyle w:val="PKTpunkt"/>
        <w:rPr>
          <w:rFonts w:eastAsia="Times New Roman"/>
        </w:rPr>
      </w:pPr>
      <w:r w:rsidRPr="000C5123">
        <w:t>1)</w:t>
      </w:r>
      <w:r w:rsidRPr="000C5123">
        <w:tab/>
        <w:t>w art. 3 w pkt 7 kropkę zastępuje się średnikiem i dodaje się pkt 8 w brzmieniu:</w:t>
      </w:r>
    </w:p>
    <w:p w:rsidR="7D3A7486" w:rsidRPr="000C5123" w:rsidRDefault="7D3A7486" w:rsidP="003436B5">
      <w:pPr>
        <w:pStyle w:val="ZPKTzmpktartykuempunktem"/>
        <w:rPr>
          <w:rFonts w:eastAsia="Times New Roman"/>
        </w:rPr>
      </w:pPr>
      <w:r w:rsidRPr="000C5123">
        <w:t>„8)</w:t>
      </w:r>
      <w:r w:rsidRPr="000C5123">
        <w:tab/>
        <w:t>wspieranie realizacji polityk publicznych państwa.”;</w:t>
      </w:r>
    </w:p>
    <w:p w:rsidR="7D3A7486" w:rsidRPr="000C5123" w:rsidRDefault="7D3A7486" w:rsidP="003436B5">
      <w:pPr>
        <w:pStyle w:val="PKTpunkt"/>
        <w:rPr>
          <w:rFonts w:eastAsia="Times New Roman"/>
        </w:rPr>
      </w:pPr>
      <w:r w:rsidRPr="000C5123">
        <w:rPr>
          <w:rFonts w:eastAsia="Times New Roman"/>
          <w:bCs w:val="0"/>
        </w:rPr>
        <w:t>2)</w:t>
      </w:r>
      <w:r w:rsidRPr="000C5123">
        <w:tab/>
      </w:r>
      <w:r w:rsidRPr="000C5123">
        <w:rPr>
          <w:rFonts w:eastAsia="Times New Roman"/>
          <w:bCs w:val="0"/>
        </w:rPr>
        <w:t>po art. 3 dodaje się art. 3a w brzmieniu:</w:t>
      </w:r>
    </w:p>
    <w:p w:rsidR="7D3A7486" w:rsidRPr="000C5123" w:rsidRDefault="7D3A7486" w:rsidP="003436B5">
      <w:pPr>
        <w:pStyle w:val="ZARTzmartartykuempunktem"/>
        <w:rPr>
          <w:rFonts w:eastAsia="Times New Roman"/>
        </w:rPr>
      </w:pPr>
      <w:r w:rsidRPr="000C5123">
        <w:t>„Art. 3a. 1. Instytut realizuje zadania dotyczące funkcjonowania rozwiązania organizacyjno-technicznego, zwanego dalej „zintegrowaną platformą analityczną”, służącego do prowadzenia analiz wspomagających tworzenie polityk publicznych z wykorzystaniem danych gromadzonych w rejestrach publicznych i systemach teleinformatycznych.</w:t>
      </w:r>
    </w:p>
    <w:p w:rsidR="7D3A7486" w:rsidRPr="000C5123" w:rsidRDefault="7D3A7486" w:rsidP="003436B5">
      <w:pPr>
        <w:pStyle w:val="ZARTzmartartykuempunktem"/>
        <w:rPr>
          <w:rFonts w:eastAsia="Times New Roman"/>
        </w:rPr>
      </w:pPr>
      <w:r w:rsidRPr="000C5123">
        <w:t xml:space="preserve">2. Analizy wykonywane przez Instytut z wykorzystaniem zintegrowanej platformy analitycznej są prowadzone wyłącznie w celach: </w:t>
      </w:r>
    </w:p>
    <w:p w:rsidR="7D3A7486" w:rsidRPr="000C5123" w:rsidRDefault="7D3A7486" w:rsidP="00312753">
      <w:pPr>
        <w:pStyle w:val="ZPKTzmpktartykuempunktem"/>
        <w:rPr>
          <w:rFonts w:eastAsia="Times New Roman"/>
        </w:rPr>
      </w:pPr>
      <w:r w:rsidRPr="000C5123">
        <w:t>1)</w:t>
      </w:r>
      <w:r w:rsidRPr="000C5123">
        <w:tab/>
        <w:t xml:space="preserve">zwiększenia efektywności systemu świadczeń społecznych; </w:t>
      </w:r>
    </w:p>
    <w:p w:rsidR="7D3A7486" w:rsidRPr="000C5123" w:rsidRDefault="7D3A7486" w:rsidP="00312753">
      <w:pPr>
        <w:pStyle w:val="ZPKTzmpktartykuempunktem"/>
        <w:rPr>
          <w:rFonts w:eastAsia="Times New Roman"/>
        </w:rPr>
      </w:pPr>
      <w:r w:rsidRPr="000C5123">
        <w:t>2)</w:t>
      </w:r>
      <w:r w:rsidRPr="000C5123">
        <w:tab/>
        <w:t xml:space="preserve">zwiększenia możliwości przekrojowego i wzdłużnego modelowania warunków materialnych i sytuacji na rynku pracy; </w:t>
      </w:r>
    </w:p>
    <w:p w:rsidR="7D3A7486" w:rsidRPr="000C5123" w:rsidRDefault="7D3A7486" w:rsidP="00312753">
      <w:pPr>
        <w:pStyle w:val="ZPKTzmpktartykuempunktem"/>
        <w:rPr>
          <w:rFonts w:eastAsia="Times New Roman"/>
        </w:rPr>
      </w:pPr>
      <w:r w:rsidRPr="000C5123">
        <w:t>3)</w:t>
      </w:r>
      <w:r w:rsidRPr="000C5123">
        <w:tab/>
        <w:t xml:space="preserve">optymalizacji działań związanych z prowadzonymi politykami publicznymi w zakresie ochrony zdrowia, zabezpieczenia społecznego, rodziny, pracy, finansów publicznych, gospodarki, rehabilitacji osób niepełnosprawnych, szkolnictwa wyższego i nauki, oświaty i wychowania oraz informatyzacji w odniesieniu do wybranych grup beneficjentów, szczególnie </w:t>
      </w:r>
      <w:proofErr w:type="spellStart"/>
      <w:r w:rsidRPr="000C5123">
        <w:t>defaworyzowanych</w:t>
      </w:r>
      <w:proofErr w:type="spellEnd"/>
      <w:r w:rsidRPr="000C5123">
        <w:t xml:space="preserve"> grup społecznych;</w:t>
      </w:r>
    </w:p>
    <w:p w:rsidR="7D3A7486" w:rsidRPr="000C5123" w:rsidRDefault="7D3A7486" w:rsidP="00312753">
      <w:pPr>
        <w:pStyle w:val="ZPKTzmpktartykuempunktem"/>
        <w:rPr>
          <w:rFonts w:eastAsia="Times New Roman"/>
        </w:rPr>
      </w:pPr>
      <w:r w:rsidRPr="000C5123">
        <w:t>4)</w:t>
      </w:r>
      <w:r w:rsidRPr="000C5123">
        <w:tab/>
        <w:t>zapobiegania wykluczeniu cyfrowemu;</w:t>
      </w:r>
    </w:p>
    <w:p w:rsidR="7D3A7486" w:rsidRPr="000C5123" w:rsidRDefault="7D3A7486" w:rsidP="00312753">
      <w:pPr>
        <w:pStyle w:val="ZPKTzmpktartykuempunktem"/>
        <w:rPr>
          <w:rFonts w:eastAsia="Times New Roman"/>
        </w:rPr>
      </w:pPr>
      <w:r w:rsidRPr="000C5123">
        <w:t>5)</w:t>
      </w:r>
      <w:r w:rsidRPr="000C5123">
        <w:tab/>
        <w:t>racjonalizacji finansów publicznych przez zwiększanie efektywności adresowania transferów i świadczeń;</w:t>
      </w:r>
    </w:p>
    <w:p w:rsidR="7D3A7486" w:rsidRPr="000C5123" w:rsidRDefault="7D3A7486" w:rsidP="00312753">
      <w:pPr>
        <w:pStyle w:val="ZPKTzmpktartykuempunktem"/>
        <w:rPr>
          <w:rFonts w:eastAsia="Times New Roman"/>
        </w:rPr>
      </w:pPr>
      <w:r w:rsidRPr="000C5123">
        <w:t>6)</w:t>
      </w:r>
      <w:r w:rsidRPr="000C5123">
        <w:tab/>
        <w:t>identyfikacji wpływu czynników społeczno-demograficznych, ekonomicznych i środowiskowych na gospodarkę przy uwzględnieniu wspierania efektywności polityk publicznych;</w:t>
      </w:r>
    </w:p>
    <w:p w:rsidR="7D3A7486" w:rsidRPr="000C5123" w:rsidRDefault="7D3A7486" w:rsidP="00312753">
      <w:pPr>
        <w:pStyle w:val="ZPKTzmpktartykuempunktem"/>
        <w:rPr>
          <w:rFonts w:eastAsia="Times New Roman"/>
        </w:rPr>
      </w:pPr>
      <w:r w:rsidRPr="000C5123">
        <w:t>7)</w:t>
      </w:r>
      <w:r w:rsidRPr="000C5123">
        <w:tab/>
        <w:t>ograniczenia nierówności w dostępie do edukacji, opieki zdrowotnej lub świadczeń społecznych;</w:t>
      </w:r>
    </w:p>
    <w:p w:rsidR="7D3A7486" w:rsidRPr="000C5123" w:rsidRDefault="7D3A7486" w:rsidP="00312753">
      <w:pPr>
        <w:pStyle w:val="ZPKTzmpktartykuempunktem"/>
        <w:rPr>
          <w:rFonts w:eastAsia="Times New Roman"/>
        </w:rPr>
      </w:pPr>
      <w:r w:rsidRPr="000C5123">
        <w:lastRenderedPageBreak/>
        <w:t>8)</w:t>
      </w:r>
      <w:r w:rsidRPr="000C5123">
        <w:tab/>
        <w:t xml:space="preserve">wsparcia uczenia się grup </w:t>
      </w:r>
      <w:proofErr w:type="spellStart"/>
      <w:r w:rsidRPr="000C5123">
        <w:t>defaworyzowanych</w:t>
      </w:r>
      <w:proofErr w:type="spellEnd"/>
      <w:r w:rsidRPr="000C5123">
        <w:t xml:space="preserve"> ze względu na czynniki ekonomiczne, zdrowotne i społeczno-demograficzne;</w:t>
      </w:r>
    </w:p>
    <w:p w:rsidR="7D3A7486" w:rsidRPr="000C5123" w:rsidRDefault="7D3A7486" w:rsidP="00312753">
      <w:pPr>
        <w:pStyle w:val="ZPKTzmpktartykuempunktem"/>
        <w:rPr>
          <w:rFonts w:eastAsia="Times New Roman"/>
        </w:rPr>
      </w:pPr>
      <w:r w:rsidRPr="000C5123">
        <w:t>9)</w:t>
      </w:r>
      <w:r w:rsidRPr="000C5123">
        <w:tab/>
        <w:t>wsparcia efektywności osiągnięć edukacyjnych i naukowych, z uwzględnieniem sytuacji materialnej, zdrowotnej, zawodowej oraz społeczno-demograficznej;</w:t>
      </w:r>
    </w:p>
    <w:p w:rsidR="7D3A7486" w:rsidRPr="000C5123" w:rsidRDefault="7D3A7486" w:rsidP="00312753">
      <w:pPr>
        <w:pStyle w:val="ZPKTzmpktartykuempunktem"/>
        <w:rPr>
          <w:rFonts w:eastAsia="Times New Roman"/>
        </w:rPr>
      </w:pPr>
      <w:r w:rsidRPr="000C5123">
        <w:t>10)</w:t>
      </w:r>
      <w:r w:rsidR="001F5482" w:rsidRPr="000C5123">
        <w:tab/>
      </w:r>
      <w:r w:rsidRPr="000C5123">
        <w:t>określenia znaczenia profilaktyki i innych instrumentów polityki zdrowotnej dla stanu zdrowia populacji, rynku pracy, kształcenia oraz efektywności naukowej;</w:t>
      </w:r>
    </w:p>
    <w:p w:rsidR="7D3A7486" w:rsidRPr="000C5123" w:rsidRDefault="7D3A7486" w:rsidP="00312753">
      <w:pPr>
        <w:pStyle w:val="ZPKTzmpktartykuempunktem"/>
        <w:rPr>
          <w:rFonts w:eastAsia="Times New Roman"/>
        </w:rPr>
      </w:pPr>
      <w:r w:rsidRPr="000C5123">
        <w:t>11)</w:t>
      </w:r>
      <w:r w:rsidR="001F5482" w:rsidRPr="000C5123">
        <w:tab/>
      </w:r>
      <w:r w:rsidRPr="000C5123">
        <w:t>identyfikacji czynników społeczno-demograficznych, ekonomicznych i środowiskowych wpływających na stan zdrowia obywateli oraz opracowanie rozwiązań wspierających efektywność polityki zdrowotnej państwa;</w:t>
      </w:r>
    </w:p>
    <w:p w:rsidR="7D3A7486" w:rsidRPr="000C5123" w:rsidRDefault="7D3A7486" w:rsidP="00312753">
      <w:pPr>
        <w:pStyle w:val="ZPKTzmpktartykuempunktem"/>
        <w:rPr>
          <w:rFonts w:eastAsia="Times New Roman"/>
        </w:rPr>
      </w:pPr>
      <w:r w:rsidRPr="000C5123">
        <w:t>12)</w:t>
      </w:r>
      <w:r w:rsidR="001F5482" w:rsidRPr="000C5123">
        <w:tab/>
      </w:r>
      <w:r w:rsidRPr="000C5123">
        <w:t>oceny wpływu czynników społeczno-demograficznych, ekonomicznych i środowiskowych na dostępność, jakość i bezpieczeństwo świadczeń opieki zdrowotnej, w tym technologii lekowych oraz wykorzystywanej infrastruktury;</w:t>
      </w:r>
    </w:p>
    <w:p w:rsidR="7D3A7486" w:rsidRPr="000C5123" w:rsidRDefault="7D3A7486" w:rsidP="00312753">
      <w:pPr>
        <w:pStyle w:val="ZPKTzmpktartykuempunktem"/>
        <w:rPr>
          <w:rFonts w:eastAsia="Times New Roman"/>
        </w:rPr>
      </w:pPr>
      <w:r w:rsidRPr="000C5123">
        <w:t>13)</w:t>
      </w:r>
      <w:r w:rsidR="001F5482" w:rsidRPr="000C5123">
        <w:tab/>
      </w:r>
      <w:r w:rsidRPr="000C5123">
        <w:t>oceny efektywności terapii zdrowotnych, w tym określeni</w:t>
      </w:r>
      <w:r w:rsidR="008C0037" w:rsidRPr="000C5123">
        <w:t>a</w:t>
      </w:r>
      <w:r w:rsidRPr="000C5123">
        <w:t xml:space="preserve"> kosztów i efektów ekonomicznych tych terapii;</w:t>
      </w:r>
    </w:p>
    <w:p w:rsidR="7D3A7486" w:rsidRPr="000C5123" w:rsidRDefault="7D3A7486" w:rsidP="00312753">
      <w:pPr>
        <w:pStyle w:val="ZPKTzmpktartykuempunktem"/>
        <w:rPr>
          <w:rFonts w:eastAsia="Times New Roman"/>
        </w:rPr>
      </w:pPr>
      <w:r w:rsidRPr="000C5123">
        <w:t>14)</w:t>
      </w:r>
      <w:r w:rsidR="001F5482" w:rsidRPr="000C5123">
        <w:tab/>
      </w:r>
      <w:r w:rsidRPr="000C5123">
        <w:t>analizy wachlarza świadczeń systemu zabezpieczenia społecznego związanych w wystąpieniem jednostki (jednostek) chorobowych;</w:t>
      </w:r>
    </w:p>
    <w:p w:rsidR="7D3A7486" w:rsidRPr="000C5123" w:rsidRDefault="7D3A7486" w:rsidP="00312753">
      <w:pPr>
        <w:pStyle w:val="ZPKTzmpktartykuempunktem"/>
        <w:rPr>
          <w:rFonts w:eastAsia="Times New Roman"/>
        </w:rPr>
      </w:pPr>
      <w:r w:rsidRPr="000C5123">
        <w:t>15)</w:t>
      </w:r>
      <w:r w:rsidR="001F5482" w:rsidRPr="000C5123">
        <w:tab/>
      </w:r>
      <w:r w:rsidRPr="000C5123">
        <w:t>analizy potrzeb w zakresie polityki kształcenia kadr systemu ochrony zdrowia, w tym analizy rozwiązań wspierających dostępność kadry medycznej na obszarach wiejskich.</w:t>
      </w:r>
    </w:p>
    <w:p w:rsidR="7D3A7486" w:rsidRPr="000C5123" w:rsidRDefault="7D3A7486" w:rsidP="003436B5">
      <w:pPr>
        <w:pStyle w:val="ZARTzmartartykuempunktem"/>
        <w:rPr>
          <w:rFonts w:eastAsia="Times New Roman"/>
        </w:rPr>
      </w:pPr>
      <w:r w:rsidRPr="000C5123">
        <w:t>3. W ramach realizacji zadania, o którym mowa ust. 1, Instytut:</w:t>
      </w:r>
    </w:p>
    <w:p w:rsidR="7D3A7486" w:rsidRPr="000C5123" w:rsidRDefault="7D3A7486" w:rsidP="00312753">
      <w:pPr>
        <w:pStyle w:val="ZPKTzmpktartykuempunktem"/>
      </w:pPr>
      <w:r w:rsidRPr="000C5123">
        <w:t>1)</w:t>
      </w:r>
      <w:r w:rsidRPr="000C5123">
        <w:tab/>
        <w:t>zapewnia ochronę przed nieuprawnionym dostępem do zintegrowanej platformy analitycznej;</w:t>
      </w:r>
    </w:p>
    <w:p w:rsidR="7D3A7486" w:rsidRPr="000C5123" w:rsidRDefault="7D3A7486" w:rsidP="00312753">
      <w:pPr>
        <w:pStyle w:val="ZPKTzmpktartykuempunktem"/>
      </w:pPr>
      <w:r w:rsidRPr="000C5123">
        <w:t>2)</w:t>
      </w:r>
      <w:r w:rsidRPr="000C5123">
        <w:tab/>
        <w:t>zapewnia integralność danych przetwarzanych w ramach zintegrowanej platformy analitycznej;</w:t>
      </w:r>
    </w:p>
    <w:p w:rsidR="7D3A7486" w:rsidRPr="000C5123" w:rsidRDefault="7D3A7486" w:rsidP="00312753">
      <w:pPr>
        <w:pStyle w:val="ZPKTzmpktartykuempunktem"/>
        <w:rPr>
          <w:rFonts w:eastAsia="Times New Roman"/>
        </w:rPr>
      </w:pPr>
      <w:r w:rsidRPr="000C5123">
        <w:t>3)</w:t>
      </w:r>
      <w:r w:rsidRPr="000C5123">
        <w:tab/>
        <w:t>zapewnia dostępność zintegrowanej platformy analitycznej;</w:t>
      </w:r>
    </w:p>
    <w:p w:rsidR="7D3A7486" w:rsidRPr="000C5123" w:rsidRDefault="7D3A7486" w:rsidP="00312753">
      <w:pPr>
        <w:pStyle w:val="ZPKTzmpktartykuempunktem"/>
        <w:rPr>
          <w:rFonts w:eastAsia="Times New Roman"/>
        </w:rPr>
      </w:pPr>
      <w:r w:rsidRPr="000C5123">
        <w:t>4)</w:t>
      </w:r>
      <w:r w:rsidRPr="000C5123">
        <w:tab/>
        <w:t>przeciwdziała uszkodzeniom rozwiązań technicznych obsługujących zintegrowaną platformę analityczną;</w:t>
      </w:r>
    </w:p>
    <w:p w:rsidR="7D3A7486" w:rsidRPr="000C5123" w:rsidRDefault="7D3A7486" w:rsidP="00312753">
      <w:pPr>
        <w:pStyle w:val="ZPKTzmpktartykuempunktem"/>
        <w:rPr>
          <w:rFonts w:eastAsia="Times New Roman"/>
        </w:rPr>
      </w:pPr>
      <w:r w:rsidRPr="000C5123">
        <w:t>5)</w:t>
      </w:r>
      <w:r w:rsidRPr="000C5123">
        <w:tab/>
        <w:t>określa zasady bezpieczeństwa przetwarzanych danych, w tym danych osobowych;</w:t>
      </w:r>
    </w:p>
    <w:p w:rsidR="7D3A7486" w:rsidRPr="000C5123" w:rsidRDefault="7D3A7486" w:rsidP="00312753">
      <w:pPr>
        <w:pStyle w:val="ZPKTzmpktartykuempunktem"/>
        <w:rPr>
          <w:rFonts w:eastAsia="Times New Roman"/>
        </w:rPr>
      </w:pPr>
      <w:r w:rsidRPr="000C5123">
        <w:t>6)</w:t>
      </w:r>
      <w:r w:rsidRPr="000C5123">
        <w:tab/>
        <w:t>zapewnia rozliczalność działań dokonywanych na danych zintegrowanej platformy analitycznej.”;</w:t>
      </w:r>
    </w:p>
    <w:p w:rsidR="7D3A7486" w:rsidRPr="000C5123" w:rsidRDefault="7D3A7486" w:rsidP="003436B5">
      <w:pPr>
        <w:pStyle w:val="PKTpunkt"/>
        <w:rPr>
          <w:rFonts w:eastAsia="Times New Roman"/>
        </w:rPr>
      </w:pPr>
      <w:r w:rsidRPr="000C5123">
        <w:t>3)</w:t>
      </w:r>
      <w:r w:rsidRPr="000C5123">
        <w:tab/>
        <w:t>w art. 4 ust. 3 pkt 2 otrzymuje brzmienie:</w:t>
      </w:r>
    </w:p>
    <w:p w:rsidR="7D3A7486" w:rsidRPr="000C5123" w:rsidRDefault="7D3A7486" w:rsidP="003436B5">
      <w:pPr>
        <w:pStyle w:val="ZPKTzmpktartykuempunktem"/>
        <w:rPr>
          <w:rFonts w:eastAsia="Times New Roman"/>
        </w:rPr>
      </w:pPr>
      <w:r w:rsidRPr="000C5123">
        <w:t>„2)</w:t>
      </w:r>
      <w:r w:rsidRPr="000C5123">
        <w:tab/>
        <w:t>realizacją przez Instytut zadań określonych w art. 3 i art. 3a;”;</w:t>
      </w:r>
    </w:p>
    <w:p w:rsidR="7D3A7486" w:rsidRPr="000C5123" w:rsidRDefault="7D3A7486" w:rsidP="003436B5">
      <w:pPr>
        <w:pStyle w:val="PKTpunkt"/>
        <w:rPr>
          <w:rFonts w:eastAsia="Times New Roman"/>
        </w:rPr>
      </w:pPr>
      <w:r w:rsidRPr="000C5123">
        <w:rPr>
          <w:rFonts w:eastAsia="Times New Roman"/>
          <w:bCs w:val="0"/>
        </w:rPr>
        <w:t>4)</w:t>
      </w:r>
      <w:r w:rsidRPr="000C5123">
        <w:tab/>
      </w:r>
      <w:r w:rsidRPr="000C5123">
        <w:rPr>
          <w:rFonts w:eastAsia="Times New Roman"/>
          <w:bCs w:val="0"/>
        </w:rPr>
        <w:t>w art. 6 w pkt. 2 kropkę zastępuje się średnikiem i dodaje się pkt 3 w brzmieniu:</w:t>
      </w:r>
    </w:p>
    <w:p w:rsidR="7D3A7486" w:rsidRPr="000C5123" w:rsidRDefault="7D3A7486" w:rsidP="003436B5">
      <w:pPr>
        <w:pStyle w:val="ZPKTzmpktartykuempunktem"/>
        <w:rPr>
          <w:rFonts w:eastAsia="Times New Roman"/>
        </w:rPr>
      </w:pPr>
      <w:r w:rsidRPr="000C5123">
        <w:lastRenderedPageBreak/>
        <w:t>„3)</w:t>
      </w:r>
      <w:r w:rsidRPr="000C5123">
        <w:tab/>
        <w:t>Rada Polityk Publicznych.”;</w:t>
      </w:r>
    </w:p>
    <w:p w:rsidR="7D3A7486" w:rsidRPr="000C5123" w:rsidRDefault="7D3A7486" w:rsidP="003436B5">
      <w:pPr>
        <w:pStyle w:val="PKTpunkt"/>
        <w:rPr>
          <w:rFonts w:eastAsia="Times New Roman"/>
        </w:rPr>
      </w:pPr>
      <w:r w:rsidRPr="000C5123">
        <w:rPr>
          <w:rFonts w:eastAsia="Times New Roman"/>
          <w:bCs w:val="0"/>
        </w:rPr>
        <w:t>5)</w:t>
      </w:r>
      <w:r w:rsidRPr="000C5123">
        <w:tab/>
      </w:r>
      <w:r w:rsidRPr="000C5123">
        <w:rPr>
          <w:rFonts w:eastAsia="Times New Roman"/>
          <w:bCs w:val="0"/>
        </w:rPr>
        <w:t>w art. 10 w ust. 1 po pkt 9 dodaje się pkt 9a w brzmieniu:</w:t>
      </w:r>
    </w:p>
    <w:p w:rsidR="7D3A7486" w:rsidRPr="000C5123" w:rsidRDefault="7D3A7486" w:rsidP="003436B5">
      <w:pPr>
        <w:pStyle w:val="ZPKTzmpktartykuempunktem"/>
        <w:rPr>
          <w:rFonts w:eastAsia="Times New Roman"/>
        </w:rPr>
      </w:pPr>
      <w:r w:rsidRPr="000C5123">
        <w:t>„9a)</w:t>
      </w:r>
      <w:r w:rsidRPr="000C5123">
        <w:tab/>
        <w:t>sporządzanie rocznego planu wykonywania przez Instytut analiz polityk publicznych;”;</w:t>
      </w:r>
    </w:p>
    <w:p w:rsidR="7D3A7486" w:rsidRPr="000C5123" w:rsidRDefault="7D3A7486" w:rsidP="003436B5">
      <w:pPr>
        <w:pStyle w:val="PKTpunkt"/>
        <w:rPr>
          <w:rFonts w:eastAsia="Times New Roman"/>
        </w:rPr>
      </w:pPr>
      <w:r w:rsidRPr="000C5123">
        <w:rPr>
          <w:rFonts w:eastAsia="Times New Roman"/>
          <w:bCs w:val="0"/>
        </w:rPr>
        <w:t>6)</w:t>
      </w:r>
      <w:r w:rsidRPr="000C5123">
        <w:tab/>
      </w:r>
      <w:r w:rsidRPr="000C5123">
        <w:rPr>
          <w:rFonts w:eastAsia="Times New Roman"/>
          <w:bCs w:val="0"/>
        </w:rPr>
        <w:t>po art. 15 dodaje się art. 15a - 15d w brzmieniu:</w:t>
      </w:r>
    </w:p>
    <w:p w:rsidR="7D3A7486" w:rsidRPr="000C5123" w:rsidRDefault="7D3A7486" w:rsidP="003436B5">
      <w:pPr>
        <w:pStyle w:val="ZARTzmartartykuempunktem"/>
        <w:rPr>
          <w:rFonts w:eastAsia="Times New Roman"/>
        </w:rPr>
      </w:pPr>
      <w:r w:rsidRPr="000C5123">
        <w:t>„Art. 15a. 1. Do zadań Rady Polityk Publicznych należy:</w:t>
      </w:r>
    </w:p>
    <w:p w:rsidR="7D3A7486" w:rsidRPr="000C5123" w:rsidRDefault="7D3A7486" w:rsidP="00312753">
      <w:pPr>
        <w:pStyle w:val="ZPKTzmpktartykuempunktem"/>
        <w:rPr>
          <w:rFonts w:eastAsia="Times New Roman"/>
        </w:rPr>
      </w:pPr>
      <w:r w:rsidRPr="000C5123">
        <w:t>1)</w:t>
      </w:r>
      <w:r w:rsidRPr="000C5123">
        <w:tab/>
        <w:t xml:space="preserve">wyrażanie opinii w zakresie akceptacji lub odrzucenia wniosku, o którym mowa w art. 15c ust. 1; </w:t>
      </w:r>
    </w:p>
    <w:p w:rsidR="7D3A7486" w:rsidRPr="000C5123" w:rsidRDefault="7D3A7486" w:rsidP="00312753">
      <w:pPr>
        <w:pStyle w:val="ZPKTzmpktartykuempunktem"/>
        <w:rPr>
          <w:rFonts w:eastAsia="Times New Roman"/>
        </w:rPr>
      </w:pPr>
      <w:r w:rsidRPr="000C5123">
        <w:t>2)</w:t>
      </w:r>
      <w:r w:rsidRPr="000C5123">
        <w:tab/>
        <w:t>wyrażanie opinii dotyczących realizacji planu analiz polityk publicznych Instytutu;</w:t>
      </w:r>
    </w:p>
    <w:p w:rsidR="7D3A7486" w:rsidRPr="000C5123" w:rsidRDefault="7D3A7486" w:rsidP="00312753">
      <w:pPr>
        <w:pStyle w:val="ZPKTzmpktartykuempunktem"/>
        <w:rPr>
          <w:rFonts w:eastAsia="Times New Roman"/>
        </w:rPr>
      </w:pPr>
      <w:r w:rsidRPr="000C5123">
        <w:t>3)</w:t>
      </w:r>
      <w:r w:rsidRPr="000C5123">
        <w:tab/>
        <w:t xml:space="preserve">nadzór nad funkcjonowaniem zintegrowanej platformy analitycznej. </w:t>
      </w:r>
    </w:p>
    <w:p w:rsidR="7D3A7486" w:rsidRPr="000C5123" w:rsidRDefault="7D3A7486" w:rsidP="003436B5">
      <w:pPr>
        <w:pStyle w:val="ZARTzmartartykuempunktem"/>
        <w:rPr>
          <w:rFonts w:eastAsia="Times New Roman"/>
        </w:rPr>
      </w:pPr>
      <w:r w:rsidRPr="000C5123">
        <w:t>2. Rada Polityk Publicznych wyraża opinie, o których mowa w ust. 1 pkt 1 i 2, biorąc pod uwagę:</w:t>
      </w:r>
    </w:p>
    <w:p w:rsidR="7D3A7486" w:rsidRPr="000C5123" w:rsidRDefault="7D3A7486" w:rsidP="00312753">
      <w:pPr>
        <w:pStyle w:val="ZPKTzmpktartykuempunktem"/>
        <w:rPr>
          <w:rFonts w:eastAsia="Times New Roman"/>
        </w:rPr>
      </w:pPr>
      <w:r w:rsidRPr="000C5123">
        <w:t>1)</w:t>
      </w:r>
      <w:r w:rsidRPr="000C5123">
        <w:tab/>
        <w:t>celowość proponowanych analiz;</w:t>
      </w:r>
    </w:p>
    <w:p w:rsidR="7D3A7486" w:rsidRPr="000C5123" w:rsidRDefault="7D3A7486" w:rsidP="00312753">
      <w:pPr>
        <w:pStyle w:val="ZPKTzmpktartykuempunktem"/>
        <w:rPr>
          <w:rFonts w:eastAsia="Times New Roman"/>
        </w:rPr>
      </w:pPr>
      <w:r w:rsidRPr="000C5123">
        <w:t>2)</w:t>
      </w:r>
      <w:r w:rsidRPr="000C5123">
        <w:tab/>
        <w:t>metodykę proponowanych analiz;</w:t>
      </w:r>
    </w:p>
    <w:p w:rsidR="008C0037" w:rsidRPr="000C5123" w:rsidRDefault="7D3A7486" w:rsidP="00312753">
      <w:pPr>
        <w:pStyle w:val="ZPKTzmpktartykuempunktem"/>
      </w:pPr>
      <w:r w:rsidRPr="000C5123">
        <w:t>3)</w:t>
      </w:r>
      <w:r w:rsidRPr="000C5123">
        <w:tab/>
        <w:t>ochronę danych osobowych przy realizacji proponowanych analiz</w:t>
      </w:r>
    </w:p>
    <w:p w:rsidR="7D3A7486" w:rsidRPr="000C5123" w:rsidRDefault="008C0037" w:rsidP="00312753">
      <w:pPr>
        <w:pStyle w:val="ZPKTzmpktartykuempunktem"/>
        <w:rPr>
          <w:rFonts w:eastAsia="Times New Roman"/>
        </w:rPr>
      </w:pPr>
      <w:r w:rsidRPr="000C5123">
        <w:t>-</w:t>
      </w:r>
      <w:r w:rsidR="7D3A7486" w:rsidRPr="000C5123">
        <w:t xml:space="preserve"> w zakresie dotyczącym polityk publicznych.</w:t>
      </w:r>
    </w:p>
    <w:p w:rsidR="7D3A7486" w:rsidRPr="000C5123" w:rsidRDefault="7D3A7486" w:rsidP="003436B5">
      <w:pPr>
        <w:pStyle w:val="ZARTzmartartykuempunktem"/>
        <w:rPr>
          <w:rFonts w:eastAsia="Times New Roman"/>
        </w:rPr>
      </w:pPr>
      <w:r w:rsidRPr="000C5123">
        <w:t xml:space="preserve">3. </w:t>
      </w:r>
      <w:r w:rsidRPr="000C5123">
        <w:tab/>
        <w:t>Radzie Polityk Publicznych w ramach sprawowanego nadzoru przysługuje prawo do żądania udostępnienia wszelkiego rodzaju dokumentów związanych z przedmiotem nadzoru oraz do sporządzania z nich odpisów, kopii, wyciągów, notatek, wydruków i udokumentowanego pobierania danych w postaci elektronicznej oraz do żądania przekazania ich w postaci elektronicznej.</w:t>
      </w:r>
    </w:p>
    <w:p w:rsidR="7D3A7486" w:rsidRPr="000C5123" w:rsidRDefault="7D3A7486" w:rsidP="003436B5">
      <w:pPr>
        <w:pStyle w:val="ZARTzmartartykuempunktem"/>
        <w:rPr>
          <w:rFonts w:eastAsia="Times New Roman"/>
        </w:rPr>
      </w:pPr>
      <w:r w:rsidRPr="000C5123">
        <w:t>Art. 15b. 1. W skład Rady Polityk Publicznych wchodzi:</w:t>
      </w:r>
    </w:p>
    <w:p w:rsidR="7D3A7486" w:rsidRPr="000C5123" w:rsidRDefault="7D3A7486" w:rsidP="00312753">
      <w:pPr>
        <w:pStyle w:val="ZPKTzmpktartykuempunktem"/>
        <w:rPr>
          <w:rFonts w:eastAsia="Times New Roman"/>
        </w:rPr>
      </w:pPr>
      <w:r w:rsidRPr="000C5123">
        <w:t>1)</w:t>
      </w:r>
      <w:r w:rsidRPr="000C5123">
        <w:tab/>
      </w:r>
      <w:r w:rsidR="00023A0E" w:rsidRPr="000C5123">
        <w:t xml:space="preserve">pięciu </w:t>
      </w:r>
      <w:r w:rsidRPr="000C5123">
        <w:t>przedstawicieli administracji publicznej wskazanych przez Szefa Kancelarii Prezesa Rady Ministrów;</w:t>
      </w:r>
    </w:p>
    <w:p w:rsidR="7D3A7486" w:rsidRPr="000C5123" w:rsidRDefault="7D3A7486" w:rsidP="00312753">
      <w:pPr>
        <w:pStyle w:val="ZPKTzmpktartykuempunktem"/>
        <w:rPr>
          <w:rFonts w:eastAsia="Times New Roman"/>
        </w:rPr>
      </w:pPr>
      <w:r w:rsidRPr="000C5123">
        <w:t>2)</w:t>
      </w:r>
      <w:r w:rsidRPr="000C5123">
        <w:tab/>
      </w:r>
      <w:r w:rsidR="00023A0E" w:rsidRPr="000C5123">
        <w:t>trzech</w:t>
      </w:r>
      <w:r w:rsidRPr="000C5123">
        <w:t xml:space="preserve"> przedstawicieli podmiot</w:t>
      </w:r>
      <w:r w:rsidR="00023A0E" w:rsidRPr="000C5123">
        <w:t>ów</w:t>
      </w:r>
      <w:r w:rsidRPr="000C5123">
        <w:t xml:space="preserve">, o których mowa w art. 7 ust. 1 pkt 1 ustawy z dnia 20 lipca 2018 r. - Prawo o szkolnictwie wyższym i nauce (Dz. U. 2022 r. poz. 574, z </w:t>
      </w:r>
      <w:proofErr w:type="spellStart"/>
      <w:r w:rsidRPr="000C5123">
        <w:t>późn</w:t>
      </w:r>
      <w:proofErr w:type="spellEnd"/>
      <w:r w:rsidRPr="000C5123">
        <w:t xml:space="preserve">. zm.) </w:t>
      </w:r>
      <w:r w:rsidR="001E4242" w:rsidRPr="000C5123">
        <w:t>wskazanych</w:t>
      </w:r>
      <w:r w:rsidRPr="000C5123">
        <w:t xml:space="preserve"> przez Radę Główną Nauki i Szkolnictwa Wyższego;</w:t>
      </w:r>
    </w:p>
    <w:p w:rsidR="7D3A7486" w:rsidRPr="000C5123" w:rsidRDefault="7D3A7486" w:rsidP="00312753">
      <w:pPr>
        <w:pStyle w:val="ZPKTzmpktartykuempunktem"/>
        <w:rPr>
          <w:rFonts w:eastAsia="Times New Roman"/>
        </w:rPr>
      </w:pPr>
      <w:r w:rsidRPr="000C5123">
        <w:t>3)</w:t>
      </w:r>
      <w:r w:rsidRPr="000C5123">
        <w:tab/>
      </w:r>
      <w:r w:rsidR="00023A0E" w:rsidRPr="000C5123">
        <w:t xml:space="preserve">dwóch </w:t>
      </w:r>
      <w:r w:rsidRPr="000C5123">
        <w:t>przedstawicieli organizacj</w:t>
      </w:r>
      <w:r w:rsidR="00023A0E" w:rsidRPr="000C5123">
        <w:t>i</w:t>
      </w:r>
      <w:r w:rsidRPr="000C5123">
        <w:t xml:space="preserve"> pozarządow</w:t>
      </w:r>
      <w:r w:rsidR="00023A0E" w:rsidRPr="000C5123">
        <w:t>ych</w:t>
      </w:r>
      <w:r w:rsidRPr="000C5123">
        <w:t xml:space="preserve">, których statutowe cele działania dotyczą ochrony danych osobowych lub transparentności funkcjonowania organów władzy publicznej, </w:t>
      </w:r>
      <w:r w:rsidR="001E4242" w:rsidRPr="000C5123">
        <w:t xml:space="preserve">wskazanych </w:t>
      </w:r>
      <w:r w:rsidRPr="000C5123">
        <w:t>przez Radę Główną Nauki i Szkolnictwa Wyższego.</w:t>
      </w:r>
    </w:p>
    <w:p w:rsidR="7D3A7486" w:rsidRPr="000C5123" w:rsidRDefault="7D3A7486" w:rsidP="003436B5">
      <w:pPr>
        <w:pStyle w:val="ZARTzmartartykuempunktem"/>
      </w:pPr>
      <w:r w:rsidRPr="000C5123">
        <w:t xml:space="preserve">2. Rada Główna Nauki i Szkolnictwa Wyższego </w:t>
      </w:r>
      <w:r w:rsidR="001E4242" w:rsidRPr="000C5123">
        <w:t>wskazuje</w:t>
      </w:r>
      <w:r w:rsidRPr="000C5123">
        <w:t xml:space="preserve"> przedstawicieli, o których mowa w ust. 1 pkt 2 i 3, po przeprowadzeniu konkursu.</w:t>
      </w:r>
    </w:p>
    <w:p w:rsidR="0058797D" w:rsidRPr="000C5123" w:rsidRDefault="00D835C6" w:rsidP="003436B5">
      <w:pPr>
        <w:pStyle w:val="ZARTzmartartykuempunktem"/>
        <w:rPr>
          <w:rFonts w:eastAsia="Times New Roman"/>
        </w:rPr>
      </w:pPr>
      <w:r w:rsidRPr="000C5123">
        <w:lastRenderedPageBreak/>
        <w:t>3</w:t>
      </w:r>
      <w:r w:rsidR="0058797D" w:rsidRPr="000C5123">
        <w:t>. Zgłoszenia do konkursu, o którym mowa w ust. 2</w:t>
      </w:r>
      <w:r w:rsidR="00971F17" w:rsidRPr="000C5123">
        <w:t>,</w:t>
      </w:r>
      <w:r w:rsidR="0058797D" w:rsidRPr="000C5123">
        <w:t xml:space="preserve"> kandydata na przedstawiciela, o którym mowa w ust. 1 pkt </w:t>
      </w:r>
      <w:r w:rsidR="00971F17" w:rsidRPr="000C5123">
        <w:t>3,</w:t>
      </w:r>
      <w:r w:rsidR="0058797D" w:rsidRPr="000C5123">
        <w:t xml:space="preserve"> może dokonać wyłącznie organizacja działająca nie krócej niż </w:t>
      </w:r>
      <w:r w:rsidR="008C0037" w:rsidRPr="000C5123">
        <w:t>trzy</w:t>
      </w:r>
      <w:r w:rsidR="0058797D" w:rsidRPr="000C5123">
        <w:t xml:space="preserve"> lata w obszarze celi wskazanych w ust. 1 pkt </w:t>
      </w:r>
      <w:r w:rsidR="00971F17" w:rsidRPr="000C5123">
        <w:t>3</w:t>
      </w:r>
      <w:r w:rsidR="0058797D" w:rsidRPr="000C5123">
        <w:t>.</w:t>
      </w:r>
    </w:p>
    <w:p w:rsidR="7D3A7486" w:rsidRPr="000C5123" w:rsidRDefault="00D835C6" w:rsidP="003436B5">
      <w:pPr>
        <w:pStyle w:val="ZARTzmartartykuempunktem"/>
        <w:rPr>
          <w:rFonts w:eastAsia="Times New Roman"/>
        </w:rPr>
      </w:pPr>
      <w:r w:rsidRPr="000C5123">
        <w:t>4</w:t>
      </w:r>
      <w:r w:rsidR="7D3A7486" w:rsidRPr="000C5123">
        <w:t>. Członkiem Rady Polityk Publicznych może zostać osoba, która:</w:t>
      </w:r>
    </w:p>
    <w:p w:rsidR="7D3A7486" w:rsidRPr="000C5123" w:rsidRDefault="7D3A7486" w:rsidP="003436B5">
      <w:pPr>
        <w:pStyle w:val="ZARTzmartartykuempunktem"/>
        <w:rPr>
          <w:rFonts w:eastAsia="Times New Roman"/>
        </w:rPr>
      </w:pPr>
      <w:r w:rsidRPr="000C5123">
        <w:t>1)</w:t>
      </w:r>
      <w:r w:rsidRPr="000C5123">
        <w:tab/>
        <w:t>jest obywatelem polskim;</w:t>
      </w:r>
    </w:p>
    <w:p w:rsidR="7D3A7486" w:rsidRPr="000C5123" w:rsidRDefault="7D3A7486" w:rsidP="003436B5">
      <w:pPr>
        <w:pStyle w:val="ZARTzmartartykuempunktem"/>
        <w:rPr>
          <w:rFonts w:eastAsia="Times New Roman"/>
        </w:rPr>
      </w:pPr>
      <w:r w:rsidRPr="000C5123">
        <w:t>2)</w:t>
      </w:r>
      <w:r w:rsidRPr="000C5123">
        <w:tab/>
        <w:t>korzysta z pełni praw publicznych;</w:t>
      </w:r>
    </w:p>
    <w:p w:rsidR="7D3A7486" w:rsidRPr="000C5123" w:rsidRDefault="7D3A7486" w:rsidP="003436B5">
      <w:pPr>
        <w:pStyle w:val="ZARTzmartartykuempunktem"/>
        <w:rPr>
          <w:rFonts w:eastAsia="Times New Roman"/>
        </w:rPr>
      </w:pPr>
      <w:r w:rsidRPr="000C5123">
        <w:t>3)</w:t>
      </w:r>
      <w:r w:rsidRPr="000C5123">
        <w:tab/>
        <w:t>nie była skazana prawomocnym wyrokiem za umyślne przestępstwo lub umyślne przestępstwo skarbowe;</w:t>
      </w:r>
    </w:p>
    <w:p w:rsidR="7D3A7486" w:rsidRPr="000C5123" w:rsidRDefault="7D3A7486" w:rsidP="003436B5">
      <w:pPr>
        <w:pStyle w:val="ZARTzmartartykuempunktem"/>
        <w:rPr>
          <w:rFonts w:eastAsia="Times New Roman"/>
        </w:rPr>
      </w:pPr>
      <w:r w:rsidRPr="000C5123">
        <w:t>4)</w:t>
      </w:r>
      <w:r w:rsidRPr="000C5123">
        <w:tab/>
        <w:t>posiada wykształcenie wyższe magisterskie albo równorzędne;</w:t>
      </w:r>
    </w:p>
    <w:p w:rsidR="7D3A7486" w:rsidRPr="000C5123" w:rsidRDefault="7D3A7486" w:rsidP="003436B5">
      <w:pPr>
        <w:pStyle w:val="ZARTzmartartykuempunktem"/>
        <w:rPr>
          <w:rFonts w:eastAsia="Times New Roman"/>
        </w:rPr>
      </w:pPr>
      <w:r w:rsidRPr="000C5123">
        <w:t>5)</w:t>
      </w:r>
      <w:r w:rsidRPr="000C5123">
        <w:tab/>
        <w:t>posiada doświadczenie minimum pięcioletnie doświadczenie zawodowe;</w:t>
      </w:r>
    </w:p>
    <w:p w:rsidR="7D3A7486" w:rsidRPr="000C5123" w:rsidRDefault="7D3A7486" w:rsidP="003436B5">
      <w:pPr>
        <w:pStyle w:val="ZARTzmartartykuempunktem"/>
        <w:rPr>
          <w:rFonts w:eastAsia="Times New Roman"/>
        </w:rPr>
      </w:pPr>
      <w:r w:rsidRPr="000C5123">
        <w:t>6)</w:t>
      </w:r>
      <w:r w:rsidRPr="000C5123">
        <w:tab/>
        <w:t>posiada wiedzę z zakresu prowadzenia analiz, badań naukowych, ochrony danych osobowych lub bezpieczeństwa systemów teleinformatycznych;</w:t>
      </w:r>
    </w:p>
    <w:p w:rsidR="7D3A7486" w:rsidRPr="000C5123" w:rsidRDefault="7D3A7486" w:rsidP="003436B5">
      <w:pPr>
        <w:pStyle w:val="ZARTzmartartykuempunktem"/>
        <w:rPr>
          <w:rFonts w:eastAsia="Times New Roman"/>
        </w:rPr>
      </w:pPr>
      <w:r w:rsidRPr="000C5123">
        <w:t>7)</w:t>
      </w:r>
      <w:r w:rsidRPr="000C5123">
        <w:tab/>
        <w:t>cieszy się nieposzlakowaną opinią.</w:t>
      </w:r>
    </w:p>
    <w:p w:rsidR="7D3A7486" w:rsidRPr="000C5123" w:rsidRDefault="00D835C6" w:rsidP="003436B5">
      <w:pPr>
        <w:pStyle w:val="ZARTzmartartykuempunktem"/>
        <w:rPr>
          <w:rFonts w:eastAsia="Times New Roman"/>
        </w:rPr>
      </w:pPr>
      <w:r w:rsidRPr="000C5123">
        <w:t>5</w:t>
      </w:r>
      <w:r w:rsidR="7D3A7486" w:rsidRPr="000C5123">
        <w:t xml:space="preserve">. Członek Rady jest obowiązany do zachowania w tajemnicy informacji dotyczących funkcjonowania zintegrowanej platformy analitycznej w zakresie stosowanych zabezpieczeń technicznych. </w:t>
      </w:r>
    </w:p>
    <w:p w:rsidR="7D3A7486" w:rsidRPr="000C5123" w:rsidRDefault="00D835C6" w:rsidP="003436B5">
      <w:pPr>
        <w:pStyle w:val="ZARTzmartartykuempunktem"/>
        <w:rPr>
          <w:rFonts w:eastAsia="Times New Roman"/>
        </w:rPr>
      </w:pPr>
      <w:r w:rsidRPr="000C5123">
        <w:t>6</w:t>
      </w:r>
      <w:r w:rsidR="7D3A7486" w:rsidRPr="000C5123">
        <w:t>. Członkowie Rady powoływani są przez Prezesa Rady Ministrów na czteroletnią kadencję.</w:t>
      </w:r>
    </w:p>
    <w:p w:rsidR="7D3A7486" w:rsidRPr="000C5123" w:rsidRDefault="00D835C6" w:rsidP="003436B5">
      <w:pPr>
        <w:pStyle w:val="ZARTzmartartykuempunktem"/>
        <w:rPr>
          <w:rFonts w:eastAsia="Times New Roman"/>
        </w:rPr>
      </w:pPr>
      <w:r w:rsidRPr="000C5123">
        <w:t>7</w:t>
      </w:r>
      <w:r w:rsidR="7D3A7486" w:rsidRPr="000C5123">
        <w:t>. Informacje o składzie Rady publikuje się w Biuletynie Informacji Publicznej Instytutu wraz z podaniem podmiotu, który wskazał członka Rady.</w:t>
      </w:r>
    </w:p>
    <w:p w:rsidR="7D3A7486" w:rsidRPr="000C5123" w:rsidRDefault="00D835C6" w:rsidP="003436B5">
      <w:pPr>
        <w:pStyle w:val="ZARTzmartartykuempunktem"/>
        <w:rPr>
          <w:rFonts w:eastAsia="Times New Roman"/>
        </w:rPr>
      </w:pPr>
      <w:r w:rsidRPr="000C5123">
        <w:t>8</w:t>
      </w:r>
      <w:r w:rsidR="7D3A7486" w:rsidRPr="000C5123">
        <w:t>. Prezes Rady Ministrów może odwołać członka Rady przed upływem kadencji w przypadku:</w:t>
      </w:r>
    </w:p>
    <w:p w:rsidR="7D3A7486" w:rsidRPr="000C5123" w:rsidRDefault="7D3A7486" w:rsidP="003436B5">
      <w:pPr>
        <w:pStyle w:val="ZARTzmartartykuempunktem"/>
        <w:rPr>
          <w:rFonts w:eastAsia="Times New Roman"/>
        </w:rPr>
      </w:pPr>
      <w:r w:rsidRPr="000C5123">
        <w:t>1)</w:t>
      </w:r>
      <w:r w:rsidRPr="000C5123">
        <w:tab/>
        <w:t>złożenia rezygnacji;</w:t>
      </w:r>
    </w:p>
    <w:p w:rsidR="7D3A7486" w:rsidRPr="000C5123" w:rsidRDefault="7D3A7486" w:rsidP="003436B5">
      <w:pPr>
        <w:pStyle w:val="ZARTzmartartykuempunktem"/>
        <w:rPr>
          <w:rFonts w:eastAsia="Times New Roman"/>
        </w:rPr>
      </w:pPr>
      <w:r w:rsidRPr="000C5123">
        <w:t>2)</w:t>
      </w:r>
      <w:r w:rsidRPr="000C5123">
        <w:tab/>
        <w:t xml:space="preserve">nieuczestniczenia w pracach Rady w wymiarze </w:t>
      </w:r>
      <w:r w:rsidR="005216BD" w:rsidRPr="000C5123">
        <w:t>trzech</w:t>
      </w:r>
      <w:r w:rsidRPr="000C5123">
        <w:t xml:space="preserve"> posiedzeń w roku;</w:t>
      </w:r>
    </w:p>
    <w:p w:rsidR="7D3A7486" w:rsidRPr="000C5123" w:rsidRDefault="00D835C6" w:rsidP="003436B5">
      <w:pPr>
        <w:pStyle w:val="ZARTzmartartykuempunktem"/>
        <w:rPr>
          <w:rFonts w:eastAsia="Times New Roman"/>
        </w:rPr>
      </w:pPr>
      <w:r w:rsidRPr="000C5123">
        <w:t>9</w:t>
      </w:r>
      <w:r w:rsidR="7D3A7486" w:rsidRPr="000C5123">
        <w:t>. Członkostwo w Radzie wygasa z mocy prawa przed upływem kadencji w przypadku:</w:t>
      </w:r>
    </w:p>
    <w:p w:rsidR="7D3A7486" w:rsidRPr="000C5123" w:rsidRDefault="7D3A7486" w:rsidP="003436B5">
      <w:pPr>
        <w:pStyle w:val="ZARTzmartartykuempunktem"/>
        <w:rPr>
          <w:rFonts w:eastAsia="Times New Roman"/>
        </w:rPr>
      </w:pPr>
      <w:r w:rsidRPr="000C5123">
        <w:t>1)</w:t>
      </w:r>
      <w:r w:rsidRPr="000C5123">
        <w:tab/>
        <w:t>śmierci;</w:t>
      </w:r>
    </w:p>
    <w:p w:rsidR="7D3A7486" w:rsidRPr="000C5123" w:rsidRDefault="7D3A7486" w:rsidP="003436B5">
      <w:pPr>
        <w:pStyle w:val="ZARTzmartartykuempunktem"/>
        <w:rPr>
          <w:rFonts w:eastAsia="Times New Roman"/>
        </w:rPr>
      </w:pPr>
      <w:r w:rsidRPr="000C5123">
        <w:t>2)</w:t>
      </w:r>
      <w:r w:rsidRPr="000C5123">
        <w:tab/>
        <w:t>skazania prawomocnym wyrokiem za umyślne przestępstwo lub umyślne przestępstwo skarbowe;</w:t>
      </w:r>
    </w:p>
    <w:p w:rsidR="7D3A7486" w:rsidRPr="000C5123" w:rsidRDefault="7D3A7486" w:rsidP="003436B5">
      <w:pPr>
        <w:pStyle w:val="ZARTzmartartykuempunktem"/>
        <w:rPr>
          <w:rFonts w:eastAsia="Times New Roman"/>
        </w:rPr>
      </w:pPr>
      <w:r w:rsidRPr="000C5123">
        <w:t>3)</w:t>
      </w:r>
      <w:r w:rsidRPr="000C5123">
        <w:tab/>
        <w:t>pozbawienia praw publicznych.</w:t>
      </w:r>
    </w:p>
    <w:p w:rsidR="7D3A7486" w:rsidRPr="000C5123" w:rsidRDefault="00D835C6" w:rsidP="003436B5">
      <w:pPr>
        <w:pStyle w:val="ZARTzmartartykuempunktem"/>
        <w:rPr>
          <w:rFonts w:eastAsia="Times New Roman"/>
        </w:rPr>
      </w:pPr>
      <w:r w:rsidRPr="000C5123">
        <w:t>10</w:t>
      </w:r>
      <w:r w:rsidR="7D3A7486" w:rsidRPr="000C5123">
        <w:t xml:space="preserve">. W przypadku, o którym mowa w ust. </w:t>
      </w:r>
      <w:r w:rsidRPr="000C5123">
        <w:t xml:space="preserve">8 </w:t>
      </w:r>
      <w:r w:rsidR="7D3A7486" w:rsidRPr="000C5123">
        <w:t xml:space="preserve">i </w:t>
      </w:r>
      <w:r w:rsidRPr="000C5123">
        <w:t>9</w:t>
      </w:r>
      <w:r w:rsidR="7D3A7486" w:rsidRPr="000C5123">
        <w:t xml:space="preserve">, Prezes Rady Ministrów powołuje z zachowaniem zasad z ust. 1 </w:t>
      </w:r>
      <w:r w:rsidR="008C0037" w:rsidRPr="000C5123">
        <w:t>c</w:t>
      </w:r>
      <w:r w:rsidR="7D3A7486" w:rsidRPr="000C5123">
        <w:t xml:space="preserve">złonka Rady Polityk Publicznych, na okres kadencji </w:t>
      </w:r>
      <w:r w:rsidR="7D3A7486" w:rsidRPr="000C5123">
        <w:lastRenderedPageBreak/>
        <w:t xml:space="preserve">przypadający pierwotnemu członkowi Rady Polityk Publicznych. Przepis z ust. </w:t>
      </w:r>
      <w:r w:rsidRPr="000C5123">
        <w:t xml:space="preserve">6 </w:t>
      </w:r>
      <w:r w:rsidR="7D3A7486" w:rsidRPr="000C5123">
        <w:t>stosuje się odpowiednio.</w:t>
      </w:r>
    </w:p>
    <w:p w:rsidR="7D3A7486" w:rsidRPr="000C5123" w:rsidRDefault="00D835C6" w:rsidP="003436B5">
      <w:pPr>
        <w:pStyle w:val="ZARTzmartartykuempunktem"/>
        <w:rPr>
          <w:rFonts w:eastAsia="Times New Roman"/>
        </w:rPr>
      </w:pPr>
      <w:r w:rsidRPr="000C5123">
        <w:t>11</w:t>
      </w:r>
      <w:r w:rsidR="7D3A7486" w:rsidRPr="000C5123">
        <w:t>. Członkom Rady Polityk Publicznych za udział w posiedzeniach przysługują należności z tytułu podróży służbowych w wysokości i na warunkach określonych w przepisach wydanych na podstawie art. 775 § 2 ustawy z dnia 26 czerwca 1974 r. - Kodeks pracy (Dz. U. z 2022 r. poz. 1510 i 1700).</w:t>
      </w:r>
    </w:p>
    <w:p w:rsidR="7D3A7486" w:rsidRPr="000C5123" w:rsidRDefault="00D835C6" w:rsidP="003436B5">
      <w:pPr>
        <w:pStyle w:val="ZARTzmartartykuempunktem"/>
        <w:rPr>
          <w:rFonts w:eastAsia="Times New Roman"/>
        </w:rPr>
      </w:pPr>
      <w:r w:rsidRPr="000C5123">
        <w:t>12</w:t>
      </w:r>
      <w:r w:rsidR="7D3A7486" w:rsidRPr="000C5123">
        <w:t>. Pierwsze posiedzenie powołanej Rady Polityk Publicznych zwołuje Dyrektor Instytutu.</w:t>
      </w:r>
    </w:p>
    <w:p w:rsidR="7D3A7486" w:rsidRPr="000C5123" w:rsidRDefault="00D835C6" w:rsidP="003436B5">
      <w:pPr>
        <w:pStyle w:val="ZARTzmartartykuempunktem"/>
        <w:rPr>
          <w:rFonts w:eastAsia="Times New Roman"/>
        </w:rPr>
      </w:pPr>
      <w:r w:rsidRPr="000C5123">
        <w:t>13</w:t>
      </w:r>
      <w:r w:rsidR="7D3A7486" w:rsidRPr="000C5123">
        <w:t>. Przewodniczącego i wiceprzewodniczącego Rady Polityk Publicznych wybiera Rada Polityk Publicznych spośród swoich Członków.</w:t>
      </w:r>
    </w:p>
    <w:p w:rsidR="7D3A7486" w:rsidRPr="000C5123" w:rsidRDefault="00D835C6" w:rsidP="003436B5">
      <w:pPr>
        <w:pStyle w:val="ZARTzmartartykuempunktem"/>
        <w:rPr>
          <w:rFonts w:eastAsia="Times New Roman"/>
        </w:rPr>
      </w:pPr>
      <w:r w:rsidRPr="000C5123">
        <w:t>14</w:t>
      </w:r>
      <w:r w:rsidR="7D3A7486" w:rsidRPr="000C5123">
        <w:t>. Przewodniczący Rady Polityk Publicznych kieruje jej pracami i reprezentuje ją na zewnątrz. W przypadku nieobecności zastępuje go wiceprzewodniczący Rady.</w:t>
      </w:r>
    </w:p>
    <w:p w:rsidR="7D3A7486" w:rsidRPr="000C5123" w:rsidRDefault="00D835C6" w:rsidP="003436B5">
      <w:pPr>
        <w:pStyle w:val="ZARTzmartartykuempunktem"/>
        <w:rPr>
          <w:rFonts w:eastAsia="Times New Roman"/>
        </w:rPr>
      </w:pPr>
      <w:r w:rsidRPr="000C5123">
        <w:t>15</w:t>
      </w:r>
      <w:r w:rsidR="7D3A7486" w:rsidRPr="000C5123">
        <w:t>. Uchwały w sprawie opinii, o których mowa w art. 15a ust. 1 podejmowane są większością głosów. W przypadku równej liczby głosów rozstrzyga głos przewodniczącego Rady Polityk Publicznych.</w:t>
      </w:r>
    </w:p>
    <w:p w:rsidR="7D3A7486" w:rsidRPr="000C5123" w:rsidRDefault="00D835C6" w:rsidP="003436B5">
      <w:pPr>
        <w:pStyle w:val="ZARTzmartartykuempunktem"/>
        <w:rPr>
          <w:rFonts w:eastAsia="Times New Roman"/>
        </w:rPr>
      </w:pPr>
      <w:r w:rsidRPr="000C5123">
        <w:t>16</w:t>
      </w:r>
      <w:r w:rsidR="7D3A7486" w:rsidRPr="000C5123">
        <w:t>. Członek Rady wyłącza się z udziału w pracach Rady, w przypadku zachodzą okoliczności, które mogące budzić uzasadnione wątpliwości co do jego bezstronności względem podmiotu, który złożył wniosek będący przedmiotem oceny.</w:t>
      </w:r>
    </w:p>
    <w:p w:rsidR="7D3A7486" w:rsidRPr="000C5123" w:rsidRDefault="00D835C6" w:rsidP="003436B5">
      <w:pPr>
        <w:pStyle w:val="ZARTzmartartykuempunktem"/>
        <w:rPr>
          <w:rFonts w:eastAsia="Times New Roman"/>
        </w:rPr>
      </w:pPr>
      <w:r w:rsidRPr="000C5123">
        <w:t>17</w:t>
      </w:r>
      <w:r w:rsidR="7D3A7486" w:rsidRPr="000C5123">
        <w:t xml:space="preserve">. Członek Rady składa Instytutowi oświadczenie, że nie zachodzą żadne okoliczności mogące budzić uzasadnione wątpliwości co do jego bezstronności względem podmiotu, który złożył wniosek będący przedmiotem oceny. Oświadczenie jest składane pod rygorem odpowiedzialności karnej za składanie fałszywych </w:t>
      </w:r>
      <w:r w:rsidR="008C0037" w:rsidRPr="000C5123">
        <w:t>oświadczeń</w:t>
      </w:r>
      <w:r w:rsidR="7D3A7486" w:rsidRPr="000C5123">
        <w:t>.</w:t>
      </w:r>
    </w:p>
    <w:p w:rsidR="7D3A7486" w:rsidRPr="000C5123" w:rsidRDefault="00D835C6" w:rsidP="003436B5">
      <w:pPr>
        <w:pStyle w:val="ZARTzmartartykuempunktem"/>
        <w:rPr>
          <w:rFonts w:eastAsia="Times New Roman"/>
        </w:rPr>
      </w:pPr>
      <w:r w:rsidRPr="000C5123">
        <w:t>18</w:t>
      </w:r>
      <w:r w:rsidR="7D3A7486" w:rsidRPr="000C5123">
        <w:t xml:space="preserve">. Uchwały, o których mowa w ust. </w:t>
      </w:r>
      <w:r w:rsidRPr="000C5123">
        <w:t>15</w:t>
      </w:r>
      <w:r w:rsidR="7D3A7486" w:rsidRPr="000C5123">
        <w:t xml:space="preserve">, publikowane są w Biuletynie Informacji Publicznej </w:t>
      </w:r>
      <w:r w:rsidR="008C0037" w:rsidRPr="000C5123">
        <w:t xml:space="preserve">na stronie podmiotowej </w:t>
      </w:r>
      <w:r w:rsidR="7D3A7486" w:rsidRPr="000C5123">
        <w:t>Instytutu.</w:t>
      </w:r>
    </w:p>
    <w:p w:rsidR="7D3A7486" w:rsidRPr="000C5123" w:rsidRDefault="00D835C6" w:rsidP="003436B5">
      <w:pPr>
        <w:pStyle w:val="ZARTzmartartykuempunktem"/>
        <w:rPr>
          <w:rFonts w:eastAsia="Times New Roman"/>
        </w:rPr>
      </w:pPr>
      <w:r w:rsidRPr="000C5123">
        <w:t>19</w:t>
      </w:r>
      <w:r w:rsidR="7D3A7486" w:rsidRPr="000C5123">
        <w:t>. W posiedzeniach Rady Polityk Publicznych mogą uczestniczyć w roli obserwatorów podmioty zewnętrzne</w:t>
      </w:r>
      <w:r w:rsidR="008C0037" w:rsidRPr="000C5123">
        <w:t>,</w:t>
      </w:r>
      <w:r w:rsidR="7D3A7486" w:rsidRPr="000C5123">
        <w:t xml:space="preserve"> w szczególności przedstawiciel Prezesa Urzędu Ochrony Danych Osobowych oraz Rzecznika Praw Obywatelskich. Pozostali obserwatorzy są powoływani przez Przewodniczącego. Przepisy ust. </w:t>
      </w:r>
      <w:r w:rsidRPr="000C5123">
        <w:t>4</w:t>
      </w:r>
      <w:r w:rsidR="7D3A7486" w:rsidRPr="000C5123">
        <w:t xml:space="preserve">, </w:t>
      </w:r>
      <w:r w:rsidRPr="000C5123">
        <w:t xml:space="preserve">15 </w:t>
      </w:r>
      <w:r w:rsidR="7D3A7486" w:rsidRPr="000C5123">
        <w:t xml:space="preserve">i </w:t>
      </w:r>
      <w:r w:rsidRPr="000C5123">
        <w:t xml:space="preserve">16 </w:t>
      </w:r>
      <w:r w:rsidR="7D3A7486" w:rsidRPr="000C5123">
        <w:t>stosuje się odpowiednio.</w:t>
      </w:r>
    </w:p>
    <w:p w:rsidR="00B02355" w:rsidRPr="000C5123" w:rsidRDefault="00D835C6" w:rsidP="00B02355">
      <w:pPr>
        <w:pStyle w:val="ZARTzmartartykuempunktem"/>
      </w:pPr>
      <w:r w:rsidRPr="000C5123">
        <w:t>20</w:t>
      </w:r>
      <w:r w:rsidR="00B02355" w:rsidRPr="000C5123">
        <w:t>. W celu wykonania zadania, o którym mowa w</w:t>
      </w:r>
      <w:r w:rsidR="00971F17" w:rsidRPr="000C5123">
        <w:t xml:space="preserve"> art. 15a</w:t>
      </w:r>
      <w:r w:rsidR="00B02355" w:rsidRPr="000C5123">
        <w:t xml:space="preserve"> ust. 1 pkt 3</w:t>
      </w:r>
      <w:r w:rsidR="00971F17" w:rsidRPr="000C5123">
        <w:t>,</w:t>
      </w:r>
      <w:r w:rsidR="00B02355" w:rsidRPr="000C5123">
        <w:t xml:space="preserve"> Rad</w:t>
      </w:r>
      <w:r w:rsidR="008C0037" w:rsidRPr="000C5123">
        <w:t>a</w:t>
      </w:r>
      <w:r w:rsidR="00B02355" w:rsidRPr="000C5123">
        <w:t xml:space="preserve"> Polityk Publicznych może badać wszystkie dokumenty związane z funkcjonowaniem Zintegrowanej Platformy Analitycznej oraz żądać od osób wykonujących czynności </w:t>
      </w:r>
      <w:r w:rsidR="00B02355" w:rsidRPr="000C5123">
        <w:lastRenderedPageBreak/>
        <w:t xml:space="preserve">związane z </w:t>
      </w:r>
      <w:r w:rsidR="00971F17" w:rsidRPr="000C5123">
        <w:t xml:space="preserve">jej </w:t>
      </w:r>
      <w:r w:rsidR="00B02355" w:rsidRPr="000C5123">
        <w:t>funkcjonowaniem wszelkich informacji, dokumentów, sprawozdań lub wyjaśnień.</w:t>
      </w:r>
    </w:p>
    <w:p w:rsidR="00B02355" w:rsidRPr="000C5123" w:rsidRDefault="00D835C6" w:rsidP="00B02355">
      <w:pPr>
        <w:pStyle w:val="ZARTzmartartykuempunktem"/>
      </w:pPr>
      <w:r w:rsidRPr="000C5123">
        <w:t>21</w:t>
      </w:r>
      <w:r w:rsidR="00B02355" w:rsidRPr="000C5123">
        <w:t xml:space="preserve">. Informacje, dokumenty, sprawozdania lub wyjaśnienia, o których mowa </w:t>
      </w:r>
      <w:r w:rsidR="00B42295" w:rsidRPr="000C5123">
        <w:t>w ust. 20</w:t>
      </w:r>
      <w:r w:rsidR="00B02355" w:rsidRPr="000C5123">
        <w:t>, są przekazywane Radzie Polityk Publicznych niezwłocznie, nie później niż w terminie 30 dni od dnia zgłoszenia żądania do Dyrektora Instytutu lub osoby obowiązanej, chyba że we wniosku określono dłuższy termin.</w:t>
      </w:r>
    </w:p>
    <w:p w:rsidR="00B02355" w:rsidRPr="000C5123" w:rsidRDefault="00D835C6" w:rsidP="00B02355">
      <w:pPr>
        <w:pStyle w:val="ZARTzmartartykuempunktem"/>
      </w:pPr>
      <w:r w:rsidRPr="000C5123">
        <w:t>22</w:t>
      </w:r>
      <w:r w:rsidR="00B02355" w:rsidRPr="000C5123">
        <w:t>. Wniosek składa Rad</w:t>
      </w:r>
      <w:r w:rsidR="008C0037" w:rsidRPr="000C5123">
        <w:t>a</w:t>
      </w:r>
      <w:r w:rsidR="00B02355" w:rsidRPr="000C5123">
        <w:t xml:space="preserve"> Polityk Publicznych lub przynajmniej </w:t>
      </w:r>
      <w:r w:rsidR="008C0037" w:rsidRPr="000C5123">
        <w:t>trzech</w:t>
      </w:r>
      <w:r w:rsidR="00B02355" w:rsidRPr="000C5123">
        <w:t xml:space="preserve"> jej członków</w:t>
      </w:r>
    </w:p>
    <w:p w:rsidR="7D3A7486" w:rsidRPr="000C5123" w:rsidRDefault="00D835C6" w:rsidP="003436B5">
      <w:pPr>
        <w:pStyle w:val="ZARTzmartartykuempunktem"/>
        <w:rPr>
          <w:rFonts w:eastAsia="Times New Roman"/>
        </w:rPr>
      </w:pPr>
      <w:r w:rsidRPr="000C5123">
        <w:t>23</w:t>
      </w:r>
      <w:r w:rsidR="7D3A7486" w:rsidRPr="000C5123">
        <w:t>. Tryb pracy Rady Polityk Publicznych określa regulamin przyjęty przez Radę i zatwierdzony przez Dyrektora Instytutu.</w:t>
      </w:r>
    </w:p>
    <w:p w:rsidR="7D3A7486" w:rsidRPr="000C5123" w:rsidRDefault="00D835C6" w:rsidP="003436B5">
      <w:pPr>
        <w:pStyle w:val="ZARTzmartartykuempunktem"/>
        <w:rPr>
          <w:rFonts w:eastAsia="Times New Roman"/>
        </w:rPr>
      </w:pPr>
      <w:r w:rsidRPr="000C5123">
        <w:t>24</w:t>
      </w:r>
      <w:r w:rsidR="7D3A7486" w:rsidRPr="000C5123">
        <w:t>. Obsługę administracyjną prac Rady Polityk Publicznych zapewnia Instytut.</w:t>
      </w:r>
    </w:p>
    <w:p w:rsidR="7D3A7486" w:rsidRPr="000C5123" w:rsidRDefault="00D835C6" w:rsidP="003436B5">
      <w:pPr>
        <w:pStyle w:val="ZARTzmartartykuempunktem"/>
        <w:rPr>
          <w:rFonts w:eastAsia="Times New Roman"/>
        </w:rPr>
      </w:pPr>
      <w:r w:rsidRPr="000C5123">
        <w:t>25</w:t>
      </w:r>
      <w:r w:rsidR="7D3A7486" w:rsidRPr="000C5123">
        <w:t>. Koszty działalności Rady Polityk Publicznych są pokrywane z budżetu państwa w części dotyczącej Instytutu.</w:t>
      </w:r>
    </w:p>
    <w:p w:rsidR="7D3A7486" w:rsidRPr="000C5123" w:rsidRDefault="00D835C6" w:rsidP="003436B5">
      <w:pPr>
        <w:pStyle w:val="ZARTzmartartykuempunktem"/>
        <w:rPr>
          <w:rFonts w:eastAsia="Times New Roman"/>
        </w:rPr>
      </w:pPr>
      <w:r w:rsidRPr="000C5123">
        <w:t>26</w:t>
      </w:r>
      <w:r w:rsidR="7D3A7486" w:rsidRPr="000C5123">
        <w:t xml:space="preserve">. Dyrektor Instytutu w terminie do 31 marca każdego roku, przekazuje do zatwierdzenia przez Szefa Kancelarii Prezesa Rady Ministrów, roczne sprawozdanie z działalności Rady Polityk Publicznych za poprzedni rok kalendarzowy. Sprawozdanie po zatwierdzeniu jest publikowane w Biuletynie Informacji Publicznej </w:t>
      </w:r>
      <w:r w:rsidR="008C0037" w:rsidRPr="000C5123">
        <w:t xml:space="preserve">na stronie podmiotowej </w:t>
      </w:r>
      <w:r w:rsidR="7D3A7486" w:rsidRPr="000C5123">
        <w:t>Instytutu.</w:t>
      </w:r>
    </w:p>
    <w:p w:rsidR="7D3A7486" w:rsidRPr="000C5123" w:rsidRDefault="7D3A7486" w:rsidP="003436B5">
      <w:pPr>
        <w:pStyle w:val="ZARTzmartartykuempunktem"/>
        <w:rPr>
          <w:rFonts w:eastAsia="Times New Roman"/>
        </w:rPr>
      </w:pPr>
      <w:r w:rsidRPr="000C5123">
        <w:t xml:space="preserve">Art. 15c. 1. Przeprowadzenie analizy realizowanej w ramach zintegrowanej platformy analitycznej poprzedzone jest złożeniem do Instytutu wniosku o przeprowadzenie analizy, zwany dalej </w:t>
      </w:r>
      <w:r w:rsidR="00023A0E" w:rsidRPr="000C5123">
        <w:t>„</w:t>
      </w:r>
      <w:r w:rsidRPr="000C5123">
        <w:t>wnioskiem</w:t>
      </w:r>
      <w:r w:rsidR="00023A0E" w:rsidRPr="000C5123">
        <w:t>”</w:t>
      </w:r>
      <w:r w:rsidRPr="000C5123">
        <w:t xml:space="preserve">. </w:t>
      </w:r>
    </w:p>
    <w:p w:rsidR="7D3A7486" w:rsidRPr="000C5123" w:rsidRDefault="7D3A7486" w:rsidP="003436B5">
      <w:pPr>
        <w:pStyle w:val="ZARTzmartartykuempunktem"/>
        <w:rPr>
          <w:rFonts w:eastAsia="Times New Roman"/>
        </w:rPr>
      </w:pPr>
      <w:r w:rsidRPr="000C5123">
        <w:t>2. Wniosek, o którym mowa w ust. 1, składa podmiot w zakresie swoich polityk publicznych.</w:t>
      </w:r>
    </w:p>
    <w:p w:rsidR="7D3A7486" w:rsidRPr="000C5123" w:rsidRDefault="7D3A7486" w:rsidP="003436B5">
      <w:pPr>
        <w:pStyle w:val="ZARTzmartartykuempunktem"/>
        <w:rPr>
          <w:rFonts w:eastAsia="Times New Roman"/>
        </w:rPr>
      </w:pPr>
      <w:r w:rsidRPr="000C5123">
        <w:t>3. Wniosek, o którym mowa w ust. 1</w:t>
      </w:r>
      <w:r w:rsidR="008C0037" w:rsidRPr="000C5123">
        <w:t>,</w:t>
      </w:r>
      <w:r w:rsidRPr="000C5123">
        <w:t xml:space="preserve"> zawiera:</w:t>
      </w:r>
    </w:p>
    <w:p w:rsidR="7D3A7486" w:rsidRPr="000C5123" w:rsidRDefault="001F5482" w:rsidP="003436B5">
      <w:pPr>
        <w:pStyle w:val="ZARTzmartartykuempunktem"/>
        <w:rPr>
          <w:rFonts w:eastAsia="Times New Roman"/>
        </w:rPr>
      </w:pPr>
      <w:r w:rsidRPr="000C5123">
        <w:t>1</w:t>
      </w:r>
      <w:r w:rsidR="7D3A7486" w:rsidRPr="000C5123">
        <w:t>)</w:t>
      </w:r>
      <w:r w:rsidR="7D3A7486" w:rsidRPr="000C5123">
        <w:tab/>
        <w:t>cel przeprowadzania analizy i jej założenia;</w:t>
      </w:r>
    </w:p>
    <w:p w:rsidR="7D3A7486" w:rsidRPr="000C5123" w:rsidRDefault="001F5482" w:rsidP="003436B5">
      <w:pPr>
        <w:pStyle w:val="ZARTzmartartykuempunktem"/>
        <w:rPr>
          <w:rFonts w:eastAsia="Times New Roman"/>
        </w:rPr>
      </w:pPr>
      <w:r w:rsidRPr="000C5123">
        <w:t>2</w:t>
      </w:r>
      <w:r w:rsidR="7D3A7486" w:rsidRPr="000C5123">
        <w:t>)</w:t>
      </w:r>
      <w:r w:rsidR="7D3A7486" w:rsidRPr="000C5123">
        <w:tab/>
        <w:t>opis danych, które miał</w:t>
      </w:r>
      <w:r w:rsidR="008C0037" w:rsidRPr="000C5123">
        <w:t>y</w:t>
      </w:r>
      <w:r w:rsidR="7D3A7486" w:rsidRPr="000C5123">
        <w:t>by zostać wykorzystane w analizie;</w:t>
      </w:r>
    </w:p>
    <w:p w:rsidR="7D3A7486" w:rsidRPr="000C5123" w:rsidRDefault="001F5482" w:rsidP="003436B5">
      <w:pPr>
        <w:pStyle w:val="ZARTzmartartykuempunktem"/>
        <w:rPr>
          <w:rFonts w:eastAsia="Times New Roman"/>
        </w:rPr>
      </w:pPr>
      <w:r w:rsidRPr="000C5123">
        <w:t>3</w:t>
      </w:r>
      <w:r w:rsidR="7D3A7486" w:rsidRPr="000C5123">
        <w:t>)</w:t>
      </w:r>
      <w:r w:rsidR="7D3A7486" w:rsidRPr="000C5123">
        <w:tab/>
        <w:t>ocenę skutków dla ochrony danych w planowanej analizie oraz uzasadnienie spełniania zasad etycznych.</w:t>
      </w:r>
    </w:p>
    <w:p w:rsidR="7D3A7486" w:rsidRPr="000C5123" w:rsidRDefault="7D3A7486" w:rsidP="003436B5">
      <w:pPr>
        <w:pStyle w:val="ZARTzmartartykuempunktem"/>
        <w:rPr>
          <w:rFonts w:eastAsia="Times New Roman"/>
        </w:rPr>
      </w:pPr>
      <w:r w:rsidRPr="000C5123">
        <w:t>4. Wniosek, o którym mowa w ust. 3, może zawierać wskazanie pracowników podmiotu, o którym mowa w ust. 2, którzy będą współdziałać z Instytutem w celu wykonania analizy będącej przedmiotem wniosku wraz ze wskazaniem zakresu danych, do których będą upoważnieni.</w:t>
      </w:r>
    </w:p>
    <w:p w:rsidR="7D3A7486" w:rsidRPr="000C5123" w:rsidRDefault="7D3A7486" w:rsidP="003436B5">
      <w:pPr>
        <w:pStyle w:val="ZARTzmartartykuempunktem"/>
        <w:rPr>
          <w:rFonts w:eastAsia="Times New Roman"/>
        </w:rPr>
      </w:pPr>
      <w:r w:rsidRPr="000C5123">
        <w:t xml:space="preserve">5. Wniosek może zostać złożony, </w:t>
      </w:r>
      <w:r w:rsidR="0036462D" w:rsidRPr="000C5123">
        <w:t>na piśmie</w:t>
      </w:r>
      <w:r w:rsidRPr="000C5123">
        <w:t xml:space="preserve"> w postaci elektronicznej przez podmiot publiczn</w:t>
      </w:r>
      <w:r w:rsidR="007B09E0" w:rsidRPr="000C5123">
        <w:t>y</w:t>
      </w:r>
      <w:r w:rsidRPr="000C5123">
        <w:t>, o który</w:t>
      </w:r>
      <w:r w:rsidR="007B09E0" w:rsidRPr="000C5123">
        <w:t>m</w:t>
      </w:r>
      <w:r w:rsidRPr="000C5123">
        <w:t xml:space="preserve"> mowa w art. 2 ust. 1 ustawy z dnia 17 lutego 2005 r. o informatyzacji </w:t>
      </w:r>
      <w:r w:rsidRPr="000C5123">
        <w:lastRenderedPageBreak/>
        <w:t>działalności podmiotów realizujących działania publiczne (Dz. U. z 202</w:t>
      </w:r>
      <w:r w:rsidR="0036462D" w:rsidRPr="000C5123">
        <w:t>3</w:t>
      </w:r>
      <w:r w:rsidRPr="000C5123">
        <w:t xml:space="preserve"> r. poz. </w:t>
      </w:r>
      <w:r w:rsidR="0036462D" w:rsidRPr="000C5123">
        <w:t>57</w:t>
      </w:r>
      <w:r w:rsidRPr="000C5123">
        <w:t>), w celu realizacj</w:t>
      </w:r>
      <w:r w:rsidR="008C0037" w:rsidRPr="000C5123">
        <w:t>i</w:t>
      </w:r>
      <w:r w:rsidRPr="000C5123">
        <w:t xml:space="preserve"> polityk publicznych.</w:t>
      </w:r>
    </w:p>
    <w:p w:rsidR="7D3A7486" w:rsidRPr="000C5123" w:rsidRDefault="7D3A7486" w:rsidP="003436B5">
      <w:pPr>
        <w:pStyle w:val="ZARTzmartartykuempunktem"/>
        <w:rPr>
          <w:rFonts w:eastAsia="Times New Roman"/>
        </w:rPr>
      </w:pPr>
      <w:r w:rsidRPr="000C5123">
        <w:t xml:space="preserve">6. Instytut przeprowadza wstępną ocenę wniosku, o którym mowa w ust. 1, w szczególności w zakresie: </w:t>
      </w:r>
    </w:p>
    <w:p w:rsidR="7D3A7486" w:rsidRPr="000C5123" w:rsidRDefault="7D3A7486" w:rsidP="00312753">
      <w:pPr>
        <w:pStyle w:val="ZPKTzmpktartykuempunktem"/>
        <w:rPr>
          <w:rFonts w:eastAsia="Times New Roman"/>
        </w:rPr>
      </w:pPr>
      <w:r w:rsidRPr="000C5123">
        <w:t>1)</w:t>
      </w:r>
      <w:r w:rsidRPr="000C5123">
        <w:tab/>
        <w:t>celowości analiz z punktu widzenia realizacji polityk publicznych wnioskodawcy;</w:t>
      </w:r>
    </w:p>
    <w:p w:rsidR="7D3A7486" w:rsidRPr="000C5123" w:rsidRDefault="7D3A7486" w:rsidP="00312753">
      <w:pPr>
        <w:pStyle w:val="ZPKTzmpktartykuempunktem"/>
        <w:rPr>
          <w:rFonts w:eastAsia="Times New Roman"/>
        </w:rPr>
      </w:pPr>
      <w:r w:rsidRPr="000C5123">
        <w:t>2)</w:t>
      </w:r>
      <w:r w:rsidRPr="000C5123">
        <w:tab/>
        <w:t>wykonalności analiz;</w:t>
      </w:r>
    </w:p>
    <w:p w:rsidR="7D3A7486" w:rsidRPr="000C5123" w:rsidRDefault="7D3A7486" w:rsidP="00312753">
      <w:pPr>
        <w:pStyle w:val="ZPKTzmpktartykuempunktem"/>
        <w:rPr>
          <w:rFonts w:eastAsia="Times New Roman"/>
        </w:rPr>
      </w:pPr>
      <w:r w:rsidRPr="000C5123">
        <w:t>3)</w:t>
      </w:r>
      <w:r w:rsidRPr="000C5123">
        <w:tab/>
        <w:t>prawidłowości metodycznej analizy;</w:t>
      </w:r>
    </w:p>
    <w:p w:rsidR="7D3A7486" w:rsidRPr="000C5123" w:rsidRDefault="7D3A7486" w:rsidP="00312753">
      <w:pPr>
        <w:pStyle w:val="ZPKTzmpktartykuempunktem"/>
        <w:rPr>
          <w:rFonts w:eastAsia="Times New Roman"/>
        </w:rPr>
      </w:pPr>
      <w:r w:rsidRPr="000C5123">
        <w:t>4)</w:t>
      </w:r>
      <w:r w:rsidRPr="000C5123">
        <w:tab/>
        <w:t>skutków dla ochrony danych;</w:t>
      </w:r>
    </w:p>
    <w:p w:rsidR="7D3A7486" w:rsidRPr="000C5123" w:rsidRDefault="7D3A7486" w:rsidP="003436B5">
      <w:pPr>
        <w:pStyle w:val="ZARTzmartartykuempunktem"/>
        <w:rPr>
          <w:rFonts w:eastAsia="Times New Roman"/>
        </w:rPr>
      </w:pPr>
      <w:r w:rsidRPr="000C5123">
        <w:t>7. Ocena, o której mowa w ust. 6, ma charakter opiniodawczy i nie jest wiążąca. Ocena jest przekazywana Radzie Polityk Publicznych w terminie 30 dni od dnia otrzymania wniosku.</w:t>
      </w:r>
    </w:p>
    <w:p w:rsidR="7D3A7486" w:rsidRPr="000C5123" w:rsidRDefault="7D3A7486" w:rsidP="003436B5">
      <w:pPr>
        <w:pStyle w:val="ZARTzmartartykuempunktem"/>
        <w:rPr>
          <w:rFonts w:eastAsia="Times New Roman"/>
        </w:rPr>
      </w:pPr>
      <w:r w:rsidRPr="000C5123">
        <w:t>8. Rada Polityk Publicznych wyraża wiążącą opinię, o której mowa w art. 15a ust. 1 pkt 1, w terminie 30 dni od dnia otrzymania przez nią wniosku.</w:t>
      </w:r>
    </w:p>
    <w:p w:rsidR="7D3A7486" w:rsidRPr="000C5123" w:rsidRDefault="7D3A7486" w:rsidP="003436B5">
      <w:pPr>
        <w:pStyle w:val="ZARTzmartartykuempunktem"/>
        <w:rPr>
          <w:rFonts w:eastAsia="Times New Roman"/>
        </w:rPr>
      </w:pPr>
      <w:r w:rsidRPr="000C5123">
        <w:t>9. Instytutu realizuje analizę, o którym mowa w art. 15a, po uzyskaniu pozytywnej opinii Rady Polityk Publicznych.</w:t>
      </w:r>
    </w:p>
    <w:p w:rsidR="7D3A7486" w:rsidRPr="000C5123" w:rsidRDefault="7D3A7486" w:rsidP="003436B5">
      <w:pPr>
        <w:pStyle w:val="ZARTzmartartykuempunktem"/>
        <w:rPr>
          <w:rFonts w:eastAsia="Times New Roman"/>
        </w:rPr>
      </w:pPr>
      <w:r w:rsidRPr="000C5123">
        <w:t>10. Po uzyskaniu pozytywnej opinii Rady Polityk Publicznych Dyrektor Instytutu upoważnia pracowników, o których mowa w ust. 4, do dostępu do zintegrowanej platformy analitycznej wskazując zakres danych niezbędny do dokonania analizy.</w:t>
      </w:r>
    </w:p>
    <w:p w:rsidR="7D3A7486" w:rsidRPr="000C5123" w:rsidRDefault="7D3A7486" w:rsidP="003436B5">
      <w:pPr>
        <w:pStyle w:val="ZARTzmartartykuempunktem"/>
        <w:rPr>
          <w:rFonts w:eastAsia="Times New Roman"/>
        </w:rPr>
      </w:pPr>
      <w:r w:rsidRPr="000C5123">
        <w:t>11. Dyrektor Instytutu niezwłocznie odbiera dostęp do zintegrowanej platformy analitycznej pracownikom, o którym mowa w ust. 10:</w:t>
      </w:r>
    </w:p>
    <w:p w:rsidR="7D3A7486" w:rsidRPr="000C5123" w:rsidRDefault="7D3A7486" w:rsidP="00312753">
      <w:pPr>
        <w:pStyle w:val="ZPKTzmpktartykuempunktem"/>
        <w:rPr>
          <w:rFonts w:eastAsia="Times New Roman"/>
        </w:rPr>
      </w:pPr>
      <w:r w:rsidRPr="000C5123">
        <w:t>1)</w:t>
      </w:r>
      <w:r w:rsidRPr="000C5123">
        <w:tab/>
        <w:t>jeżeli jest to konieczne do zapewnienia prawidłowości przetwarzania danych lub bezpieczeństwa zintegrowanej platformy analitycznej;</w:t>
      </w:r>
    </w:p>
    <w:p w:rsidR="7D3A7486" w:rsidRPr="000C5123" w:rsidRDefault="7D3A7486" w:rsidP="00312753">
      <w:pPr>
        <w:pStyle w:val="ZPKTzmpktartykuempunktem"/>
        <w:rPr>
          <w:rFonts w:eastAsia="Times New Roman"/>
        </w:rPr>
      </w:pPr>
      <w:r w:rsidRPr="000C5123">
        <w:t>2)</w:t>
      </w:r>
      <w:r w:rsidRPr="000C5123">
        <w:tab/>
        <w:t>na wniosek podmiotu.</w:t>
      </w:r>
    </w:p>
    <w:p w:rsidR="7D3A7486" w:rsidRPr="000C5123" w:rsidRDefault="7D3A7486" w:rsidP="003436B5">
      <w:pPr>
        <w:pStyle w:val="ZARTzmartartykuempunktem"/>
        <w:rPr>
          <w:rFonts w:eastAsia="Times New Roman"/>
        </w:rPr>
      </w:pPr>
      <w:r w:rsidRPr="000C5123">
        <w:t>12. W przypadku, gdy po akceptacji wniosku zachodzi konieczność aktualizacji listy pracowników, o której mowa w ust. 4, podmiot, o którym mowa w ust. 2, przekazuje Dyrektorowi Instytutu t</w:t>
      </w:r>
      <w:r w:rsidR="008C0037" w:rsidRPr="000C5123">
        <w:t>ę</w:t>
      </w:r>
      <w:r w:rsidRPr="000C5123">
        <w:t xml:space="preserve"> listę wraz ze wskazaniem zakresu danych, do których będą upoważnieni. </w:t>
      </w:r>
    </w:p>
    <w:p w:rsidR="7D3A7486" w:rsidRPr="000C5123" w:rsidRDefault="7D3A7486" w:rsidP="003436B5">
      <w:pPr>
        <w:pStyle w:val="ZARTzmartartykuempunktem"/>
        <w:rPr>
          <w:rFonts w:eastAsia="Times New Roman"/>
        </w:rPr>
      </w:pPr>
      <w:r w:rsidRPr="000C5123">
        <w:t>Art. 15d. 1. Dane przetwarzane w ramach zintegrowanej platformy analitycznej podlegają bezwzględnej ochronie. Dane te mogą być wykorzystywane wyłącznie w celach określonych niniejszą ustawą.</w:t>
      </w:r>
    </w:p>
    <w:p w:rsidR="7D3A7486" w:rsidRPr="000C5123" w:rsidRDefault="7D3A7486" w:rsidP="003436B5">
      <w:pPr>
        <w:pStyle w:val="ZARTzmartartykuempunktem"/>
        <w:rPr>
          <w:rFonts w:eastAsia="Times New Roman"/>
        </w:rPr>
      </w:pPr>
      <w:r w:rsidRPr="000C5123">
        <w:t>2. Dane przetwarzane w ramach zintegrowanej platformy analitycznej nie mogą być udostępnione innym podmiotom.”;</w:t>
      </w:r>
    </w:p>
    <w:p w:rsidR="7D3A7486" w:rsidRPr="000C5123" w:rsidRDefault="7D3A7486" w:rsidP="003436B5">
      <w:pPr>
        <w:pStyle w:val="PKTpunkt"/>
        <w:rPr>
          <w:rFonts w:eastAsia="Times New Roman"/>
        </w:rPr>
      </w:pPr>
      <w:r w:rsidRPr="000C5123">
        <w:rPr>
          <w:rFonts w:eastAsia="Times New Roman"/>
          <w:bCs w:val="0"/>
        </w:rPr>
        <w:t>7)</w:t>
      </w:r>
      <w:r w:rsidRPr="000C5123">
        <w:tab/>
      </w:r>
      <w:r w:rsidRPr="000C5123">
        <w:rPr>
          <w:rFonts w:eastAsia="Times New Roman"/>
          <w:bCs w:val="0"/>
        </w:rPr>
        <w:t>w art. 17:</w:t>
      </w:r>
    </w:p>
    <w:p w:rsidR="7D3A7486" w:rsidRPr="000C5123" w:rsidRDefault="7D3A7486" w:rsidP="003436B5">
      <w:pPr>
        <w:pStyle w:val="LITlitera"/>
        <w:rPr>
          <w:rFonts w:eastAsia="Times New Roman"/>
        </w:rPr>
      </w:pPr>
      <w:r w:rsidRPr="000C5123">
        <w:lastRenderedPageBreak/>
        <w:t>a)</w:t>
      </w:r>
      <w:r w:rsidR="008C0037" w:rsidRPr="000C5123">
        <w:tab/>
      </w:r>
      <w:r w:rsidRPr="000C5123">
        <w:t>pkt 1 otrzymuje brzmienie:</w:t>
      </w:r>
    </w:p>
    <w:p w:rsidR="7D3A7486" w:rsidRPr="000C5123" w:rsidRDefault="7D3A7486" w:rsidP="003436B5">
      <w:pPr>
        <w:pStyle w:val="ZPKTzmpktartykuempunktem"/>
        <w:rPr>
          <w:rFonts w:eastAsia="Times New Roman"/>
        </w:rPr>
      </w:pPr>
      <w:r w:rsidRPr="000C5123">
        <w:t>„1)</w:t>
      </w:r>
      <w:r w:rsidRPr="000C5123">
        <w:tab/>
        <w:t>coroczne dotacje podmiotowe z budżetu państwa, przeznaczone na pokrycie bieżących kosztów działalności Instytutu określonej w art. 3 i art. 3a;”,</w:t>
      </w:r>
    </w:p>
    <w:p w:rsidR="7D3A7486" w:rsidRPr="000C5123" w:rsidRDefault="7D3A7486" w:rsidP="003436B5">
      <w:pPr>
        <w:pStyle w:val="LITlitera"/>
        <w:rPr>
          <w:rFonts w:eastAsia="Times New Roman"/>
        </w:rPr>
      </w:pPr>
      <w:r w:rsidRPr="000C5123">
        <w:t>b)</w:t>
      </w:r>
      <w:r w:rsidR="008C0037" w:rsidRPr="000C5123">
        <w:tab/>
        <w:t xml:space="preserve">w </w:t>
      </w:r>
      <w:r w:rsidRPr="000C5123">
        <w:t>pkt 2 lit. a otrzymuje brzmienie:</w:t>
      </w:r>
    </w:p>
    <w:p w:rsidR="7D3A7486" w:rsidRPr="000C5123" w:rsidRDefault="7D3A7486" w:rsidP="003436B5">
      <w:pPr>
        <w:pStyle w:val="ZLITwPKTzmlitwpktartykuempunktem"/>
        <w:rPr>
          <w:rFonts w:eastAsia="Times New Roman"/>
        </w:rPr>
      </w:pPr>
      <w:r w:rsidRPr="000C5123">
        <w:t>„a)</w:t>
      </w:r>
      <w:r w:rsidRPr="000C5123">
        <w:tab/>
        <w:t>realizację zadań, o których mowa w art. 3, art. 3a,”;</w:t>
      </w:r>
    </w:p>
    <w:p w:rsidR="7D3A7486" w:rsidRPr="000C5123" w:rsidRDefault="7D3A7486" w:rsidP="003436B5">
      <w:pPr>
        <w:pStyle w:val="PKTpunkt"/>
        <w:rPr>
          <w:rFonts w:eastAsia="Times New Roman"/>
        </w:rPr>
      </w:pPr>
      <w:r w:rsidRPr="000C5123">
        <w:rPr>
          <w:rFonts w:eastAsia="Times New Roman"/>
          <w:bCs w:val="0"/>
        </w:rPr>
        <w:t>8)</w:t>
      </w:r>
      <w:r w:rsidRPr="000C5123">
        <w:tab/>
      </w:r>
      <w:r w:rsidRPr="000C5123">
        <w:rPr>
          <w:rFonts w:eastAsia="Times New Roman"/>
          <w:bCs w:val="0"/>
        </w:rPr>
        <w:t>w art. 18:</w:t>
      </w:r>
    </w:p>
    <w:p w:rsidR="7D3A7486" w:rsidRPr="000C5123" w:rsidRDefault="7D3A7486" w:rsidP="003436B5">
      <w:pPr>
        <w:pStyle w:val="LITlitera"/>
        <w:rPr>
          <w:rFonts w:eastAsia="Times New Roman"/>
        </w:rPr>
      </w:pPr>
      <w:r w:rsidRPr="000C5123">
        <w:t>a)</w:t>
      </w:r>
      <w:r w:rsidR="008C0037" w:rsidRPr="000C5123">
        <w:tab/>
      </w:r>
      <w:r w:rsidRPr="000C5123">
        <w:t>ust. 2 otrzymuje brzmienie:</w:t>
      </w:r>
    </w:p>
    <w:p w:rsidR="7D3A7486" w:rsidRPr="000C5123" w:rsidRDefault="7D3A7486" w:rsidP="003436B5">
      <w:pPr>
        <w:pStyle w:val="ZUSTzmustartykuempunktem"/>
        <w:rPr>
          <w:rFonts w:eastAsia="Times New Roman"/>
        </w:rPr>
      </w:pPr>
      <w:r w:rsidRPr="000C5123">
        <w:t>„2. Działalność gospodarcza Instytutu podlega wyodrębnieniu pod względem finansowym i rachunkowym z działalności, o której mowa w art. 3, art. 3a.”,</w:t>
      </w:r>
    </w:p>
    <w:p w:rsidR="7D3A7486" w:rsidRPr="000C5123" w:rsidRDefault="7D3A7486" w:rsidP="003436B5">
      <w:pPr>
        <w:pStyle w:val="LITlitera"/>
        <w:rPr>
          <w:rFonts w:eastAsia="Times New Roman"/>
        </w:rPr>
      </w:pPr>
      <w:r w:rsidRPr="000C5123">
        <w:t>b)</w:t>
      </w:r>
      <w:r w:rsidRPr="000C5123">
        <w:tab/>
        <w:t>ust. 4 otrzymuje brzmienie:</w:t>
      </w:r>
    </w:p>
    <w:p w:rsidR="7D3A7486" w:rsidRPr="000C5123" w:rsidRDefault="7D3A7486" w:rsidP="003436B5">
      <w:pPr>
        <w:pStyle w:val="ZUSTzmustartykuempunktem"/>
        <w:rPr>
          <w:rFonts w:eastAsia="Times New Roman"/>
        </w:rPr>
      </w:pPr>
      <w:r w:rsidRPr="000C5123">
        <w:t>„4. Dochód z działalności gospodarczej, o której mowa w ust. 1, służy realizacji zadań Instytutu określonych w art. 3 i 3a oraz utrzymaniu nieruchomości należącej do Instytutu oraz jego otoczenia.”;</w:t>
      </w:r>
    </w:p>
    <w:p w:rsidR="7D3A7486" w:rsidRPr="000C5123" w:rsidRDefault="7D3A7486" w:rsidP="003436B5">
      <w:pPr>
        <w:pStyle w:val="PKTpunkt"/>
        <w:rPr>
          <w:rFonts w:eastAsia="Times New Roman"/>
        </w:rPr>
      </w:pPr>
      <w:r w:rsidRPr="000C5123">
        <w:rPr>
          <w:rFonts w:eastAsia="Times New Roman"/>
          <w:bCs w:val="0"/>
        </w:rPr>
        <w:t>9)</w:t>
      </w:r>
      <w:r w:rsidRPr="000C5123">
        <w:tab/>
      </w:r>
      <w:r w:rsidRPr="000C5123">
        <w:rPr>
          <w:rFonts w:eastAsia="Times New Roman"/>
          <w:bCs w:val="0"/>
        </w:rPr>
        <w:t>po rozdziale 3 dodaje się rozdział 3a i 3b w brzmieniu:</w:t>
      </w:r>
    </w:p>
    <w:p w:rsidR="7D3A7486" w:rsidRPr="000C5123" w:rsidRDefault="7D3A7486" w:rsidP="003436B5">
      <w:pPr>
        <w:pStyle w:val="ROZDZODDZOZNoznaczenierozdziauluboddziau"/>
        <w:rPr>
          <w:rFonts w:eastAsia="Times New Roman"/>
        </w:rPr>
      </w:pPr>
      <w:r w:rsidRPr="000C5123">
        <w:t xml:space="preserve">„Rozdział 3a </w:t>
      </w:r>
    </w:p>
    <w:p w:rsidR="7D3A7486" w:rsidRPr="000C5123" w:rsidRDefault="7D3A7486" w:rsidP="003436B5">
      <w:pPr>
        <w:pStyle w:val="ROZDZODDZOZNoznaczenierozdziauluboddziau"/>
        <w:rPr>
          <w:rFonts w:eastAsia="Times New Roman"/>
        </w:rPr>
      </w:pPr>
      <w:r w:rsidRPr="000C5123">
        <w:t xml:space="preserve">Zintegrowana Platforma Analityczna </w:t>
      </w:r>
    </w:p>
    <w:p w:rsidR="7D3A7486" w:rsidRPr="000C5123" w:rsidRDefault="7D3A7486" w:rsidP="003436B5">
      <w:pPr>
        <w:pStyle w:val="ZARTzmartartykuempunktem"/>
        <w:rPr>
          <w:rFonts w:eastAsia="Times New Roman"/>
        </w:rPr>
      </w:pPr>
      <w:r w:rsidRPr="000C5123">
        <w:t>Art. 21a. 1. Instytut przetwarza niezbędne dane przekazane z rejestrów publicznych i systemów teleinformatycznych określonych w planie, o którym mowa w art. 10 ust. 1 pkt 9a, w celu wykonania analiz.</w:t>
      </w:r>
    </w:p>
    <w:p w:rsidR="7D3A7486" w:rsidRPr="000C5123" w:rsidRDefault="7D3A7486" w:rsidP="003436B5">
      <w:pPr>
        <w:pStyle w:val="ZARTzmartartykuempunktem"/>
        <w:rPr>
          <w:rFonts w:eastAsia="Times New Roman"/>
        </w:rPr>
      </w:pPr>
      <w:r w:rsidRPr="000C5123">
        <w:t>2. Podmioty prowadzące rejestry publiczne i systemy teleinformatyczne określone w ust. 7 udostępniają na potrzeby analizy w ramach zintegrowanej platformy analitycznej niezbędne dane spośród danych określonych w ust. 4, zgromadzone przez te podmioty na podstawie przepisów odrębnych w związku z realizacją zadań publicznych. Zakres analizy, w tym danych niezbędnych dla jej przeprowadzenia</w:t>
      </w:r>
      <w:r w:rsidR="008C0037" w:rsidRPr="000C5123">
        <w:t>,</w:t>
      </w:r>
      <w:r w:rsidRPr="000C5123">
        <w:t xml:space="preserve"> określa podmiot, na rzecz którego analiza zostanie przeprowadzona.</w:t>
      </w:r>
    </w:p>
    <w:p w:rsidR="7D3A7486" w:rsidRPr="000C5123" w:rsidRDefault="7D3A7486" w:rsidP="003436B5">
      <w:pPr>
        <w:pStyle w:val="ZARTzmartartykuempunktem"/>
        <w:rPr>
          <w:rFonts w:eastAsia="Times New Roman"/>
        </w:rPr>
      </w:pPr>
      <w:r w:rsidRPr="000C5123">
        <w:t>3. Jeżeli jest to niezbędne do realizacji konkretnej analizy w ramach zintegrowanej platformy analitycznej, dane z różnych rejestrów publicznych i systemów teleinformatycznych mogą być łączone, zgodnie z decyzją podmiotu</w:t>
      </w:r>
      <w:r w:rsidR="0067212E" w:rsidRPr="000C5123">
        <w:t>,</w:t>
      </w:r>
      <w:r w:rsidRPr="000C5123">
        <w:t xml:space="preserve"> na rzecz którego analiza zostanie przeprowadzona.</w:t>
      </w:r>
    </w:p>
    <w:p w:rsidR="7D3A7486" w:rsidRPr="000C5123" w:rsidRDefault="7D3A7486" w:rsidP="003436B5">
      <w:pPr>
        <w:pStyle w:val="ZARTzmartartykuempunktem"/>
        <w:rPr>
          <w:rFonts w:eastAsia="Times New Roman"/>
        </w:rPr>
      </w:pPr>
      <w:r w:rsidRPr="000C5123">
        <w:t>4. W ramach zintegrowanej platformy analitycznej mogą być przetwarzana dane:</w:t>
      </w:r>
    </w:p>
    <w:p w:rsidR="7D3A7486" w:rsidRPr="000C5123" w:rsidRDefault="7D3A7486" w:rsidP="00312753">
      <w:pPr>
        <w:pStyle w:val="ZPKTzmpktartykuempunktem"/>
        <w:rPr>
          <w:rFonts w:eastAsia="Times New Roman"/>
        </w:rPr>
      </w:pPr>
      <w:r w:rsidRPr="000C5123">
        <w:t>1)</w:t>
      </w:r>
      <w:r w:rsidRPr="000C5123">
        <w:tab/>
        <w:t>numer PESEL;</w:t>
      </w:r>
    </w:p>
    <w:p w:rsidR="7D3A7486" w:rsidRPr="000C5123" w:rsidRDefault="7D3A7486" w:rsidP="00312753">
      <w:pPr>
        <w:pStyle w:val="ZPKTzmpktartykuempunktem"/>
        <w:rPr>
          <w:rFonts w:eastAsia="Times New Roman"/>
        </w:rPr>
      </w:pPr>
      <w:r w:rsidRPr="000C5123">
        <w:t>2)</w:t>
      </w:r>
      <w:r w:rsidRPr="000C5123">
        <w:tab/>
        <w:t>rodzaj dokumentu tożsamości, kraj wydania dokumentu tożsamości oraz seri</w:t>
      </w:r>
      <w:r w:rsidR="0067212E" w:rsidRPr="000C5123">
        <w:t>a</w:t>
      </w:r>
      <w:r w:rsidRPr="000C5123">
        <w:t xml:space="preserve"> i numer dokumentu tożsamości;</w:t>
      </w:r>
    </w:p>
    <w:p w:rsidR="7D3A7486" w:rsidRPr="000C5123" w:rsidRDefault="7D3A7486" w:rsidP="00312753">
      <w:pPr>
        <w:pStyle w:val="ZPKTzmpktartykuempunktem"/>
        <w:rPr>
          <w:rFonts w:eastAsia="Times New Roman"/>
        </w:rPr>
      </w:pPr>
      <w:r w:rsidRPr="000C5123">
        <w:lastRenderedPageBreak/>
        <w:t>3)</w:t>
      </w:r>
      <w:r w:rsidRPr="000C5123">
        <w:tab/>
        <w:t>adres zamieszkania, zameldowania lub adres do korespondencji;</w:t>
      </w:r>
    </w:p>
    <w:p w:rsidR="7D3A7486" w:rsidRPr="000C5123" w:rsidRDefault="7D3A7486" w:rsidP="00312753">
      <w:pPr>
        <w:pStyle w:val="ZPKTzmpktartykuempunktem"/>
        <w:rPr>
          <w:rFonts w:eastAsia="Times New Roman"/>
        </w:rPr>
      </w:pPr>
      <w:r w:rsidRPr="000C5123">
        <w:t>4)</w:t>
      </w:r>
      <w:r w:rsidRPr="000C5123">
        <w:tab/>
        <w:t>pierwsze cztery cyfry oraz siódm</w:t>
      </w:r>
      <w:r w:rsidR="0067212E" w:rsidRPr="000C5123">
        <w:t xml:space="preserve">a </w:t>
      </w:r>
      <w:r w:rsidRPr="000C5123">
        <w:t>cyfr</w:t>
      </w:r>
      <w:r w:rsidR="0067212E" w:rsidRPr="000C5123">
        <w:t>a</w:t>
      </w:r>
      <w:r w:rsidRPr="000C5123">
        <w:t xml:space="preserve"> krajowego rejestru urzędowego podziału terytorialnego kraju w postaci umożliwiającej identyfikację województwa (dwie pierwsze cyfry), powiatu (trzecia i czwarta cyfra) oraz rodzaju gminy (siódma cyfra) na podstawie adresu zameldowania, zamieszkania lub adresu do korespondencji osoby ubezpieczonej w całym okresie objętym analizą, wraz z datami obowiązywania;</w:t>
      </w:r>
    </w:p>
    <w:p w:rsidR="7D3A7486" w:rsidRPr="000C5123" w:rsidRDefault="7D3A7486" w:rsidP="00312753">
      <w:pPr>
        <w:pStyle w:val="ZPKTzmpktartykuempunktem"/>
        <w:rPr>
          <w:rFonts w:eastAsia="Times New Roman"/>
        </w:rPr>
      </w:pPr>
      <w:r w:rsidRPr="000C5123">
        <w:t>5)</w:t>
      </w:r>
      <w:r w:rsidRPr="000C5123">
        <w:tab/>
        <w:t>kraj poprzedniego zamieszkania;</w:t>
      </w:r>
    </w:p>
    <w:p w:rsidR="7D3A7486" w:rsidRPr="000C5123" w:rsidRDefault="7D3A7486" w:rsidP="00312753">
      <w:pPr>
        <w:pStyle w:val="ZPKTzmpktartykuempunktem"/>
        <w:rPr>
          <w:rFonts w:eastAsia="Times New Roman"/>
        </w:rPr>
      </w:pPr>
      <w:r w:rsidRPr="000C5123">
        <w:t>6)</w:t>
      </w:r>
      <w:r w:rsidRPr="000C5123">
        <w:tab/>
        <w:t>kraj wyjazdu;</w:t>
      </w:r>
    </w:p>
    <w:p w:rsidR="7D3A7486" w:rsidRPr="000C5123" w:rsidRDefault="7D3A7486" w:rsidP="00312753">
      <w:pPr>
        <w:pStyle w:val="ZPKTzmpktartykuempunktem"/>
        <w:rPr>
          <w:rFonts w:eastAsia="Times New Roman"/>
        </w:rPr>
      </w:pPr>
      <w:r w:rsidRPr="000C5123">
        <w:t>7)</w:t>
      </w:r>
      <w:r w:rsidRPr="000C5123">
        <w:tab/>
        <w:t>płeć;</w:t>
      </w:r>
    </w:p>
    <w:p w:rsidR="7D3A7486" w:rsidRPr="000C5123" w:rsidRDefault="7D3A7486" w:rsidP="00312753">
      <w:pPr>
        <w:pStyle w:val="ZPKTzmpktartykuempunktem"/>
        <w:rPr>
          <w:rFonts w:eastAsia="Times New Roman"/>
        </w:rPr>
      </w:pPr>
      <w:r w:rsidRPr="000C5123">
        <w:t>8)</w:t>
      </w:r>
      <w:r w:rsidRPr="000C5123">
        <w:tab/>
        <w:t>dat</w:t>
      </w:r>
      <w:r w:rsidR="0067212E" w:rsidRPr="000C5123">
        <w:t>a</w:t>
      </w:r>
      <w:r w:rsidRPr="000C5123">
        <w:t xml:space="preserve"> urodzenia;</w:t>
      </w:r>
    </w:p>
    <w:p w:rsidR="7D3A7486" w:rsidRPr="000C5123" w:rsidRDefault="7D3A7486" w:rsidP="00312753">
      <w:pPr>
        <w:pStyle w:val="ZPKTzmpktartykuempunktem"/>
        <w:rPr>
          <w:rFonts w:eastAsia="Times New Roman"/>
        </w:rPr>
      </w:pPr>
      <w:r w:rsidRPr="000C5123">
        <w:t>9)</w:t>
      </w:r>
      <w:r w:rsidRPr="000C5123">
        <w:tab/>
        <w:t>kraj urodzenia i miejsce urodzenia;</w:t>
      </w:r>
    </w:p>
    <w:p w:rsidR="7D3A7486" w:rsidRPr="000C5123" w:rsidRDefault="7D3A7486" w:rsidP="00312753">
      <w:pPr>
        <w:pStyle w:val="ZPKTzmpktartykuempunktem"/>
        <w:rPr>
          <w:rFonts w:eastAsia="Times New Roman"/>
        </w:rPr>
      </w:pPr>
      <w:r w:rsidRPr="000C5123">
        <w:t>10)</w:t>
      </w:r>
      <w:r w:rsidRPr="000C5123">
        <w:tab/>
        <w:t>obywatelstwo;</w:t>
      </w:r>
    </w:p>
    <w:p w:rsidR="7D3A7486" w:rsidRPr="000C5123" w:rsidRDefault="7D3A7486" w:rsidP="00312753">
      <w:pPr>
        <w:pStyle w:val="ZPKTzmpktartykuempunktem"/>
        <w:rPr>
          <w:rFonts w:eastAsia="Times New Roman"/>
        </w:rPr>
      </w:pPr>
      <w:r w:rsidRPr="000C5123">
        <w:t>11)</w:t>
      </w:r>
      <w:r w:rsidRPr="000C5123">
        <w:tab/>
        <w:t xml:space="preserve">narodowość; </w:t>
      </w:r>
    </w:p>
    <w:p w:rsidR="7D3A7486" w:rsidRPr="000C5123" w:rsidRDefault="7D3A7486" w:rsidP="00312753">
      <w:pPr>
        <w:pStyle w:val="ZPKTzmpktartykuempunktem"/>
        <w:rPr>
          <w:rFonts w:eastAsia="Times New Roman"/>
        </w:rPr>
      </w:pPr>
      <w:r w:rsidRPr="000C5123">
        <w:t>12)</w:t>
      </w:r>
      <w:r w:rsidRPr="000C5123">
        <w:tab/>
        <w:t>dat</w:t>
      </w:r>
      <w:r w:rsidR="0067212E" w:rsidRPr="000C5123">
        <w:t>a</w:t>
      </w:r>
      <w:r w:rsidRPr="000C5123">
        <w:t xml:space="preserve"> zgonu lub znalezienia zwłok;</w:t>
      </w:r>
    </w:p>
    <w:p w:rsidR="7D3A7486" w:rsidRPr="000C5123" w:rsidRDefault="7D3A7486" w:rsidP="00312753">
      <w:pPr>
        <w:pStyle w:val="ZPKTzmpktartykuempunktem"/>
        <w:rPr>
          <w:rFonts w:eastAsia="Times New Roman"/>
        </w:rPr>
      </w:pPr>
      <w:r w:rsidRPr="000C5123">
        <w:t>13)</w:t>
      </w:r>
      <w:r w:rsidRPr="000C5123">
        <w:tab/>
        <w:t>przyczyn</w:t>
      </w:r>
      <w:r w:rsidR="0067212E" w:rsidRPr="000C5123">
        <w:t>a</w:t>
      </w:r>
      <w:r w:rsidRPr="000C5123">
        <w:t xml:space="preserve"> zgonu;</w:t>
      </w:r>
    </w:p>
    <w:p w:rsidR="7D3A7486" w:rsidRPr="000C5123" w:rsidRDefault="7D3A7486" w:rsidP="00312753">
      <w:pPr>
        <w:pStyle w:val="ZPKTzmpktartykuempunktem"/>
        <w:rPr>
          <w:rFonts w:eastAsia="Times New Roman"/>
        </w:rPr>
      </w:pPr>
      <w:r w:rsidRPr="000C5123">
        <w:t>14)</w:t>
      </w:r>
      <w:r w:rsidRPr="000C5123">
        <w:tab/>
        <w:t>stan cywilny;</w:t>
      </w:r>
    </w:p>
    <w:p w:rsidR="7D3A7486" w:rsidRPr="000C5123" w:rsidRDefault="7D3A7486" w:rsidP="00312753">
      <w:pPr>
        <w:pStyle w:val="ZPKTzmpktartykuempunktem"/>
        <w:rPr>
          <w:rFonts w:eastAsia="Times New Roman"/>
        </w:rPr>
      </w:pPr>
      <w:r w:rsidRPr="000C5123">
        <w:t>15)</w:t>
      </w:r>
      <w:r w:rsidRPr="000C5123">
        <w:tab/>
        <w:t>dat</w:t>
      </w:r>
      <w:r w:rsidR="0067212E" w:rsidRPr="000C5123">
        <w:t>a</w:t>
      </w:r>
      <w:r w:rsidRPr="000C5123">
        <w:t xml:space="preserve"> zawarcia małżeństwa;</w:t>
      </w:r>
    </w:p>
    <w:p w:rsidR="7D3A7486" w:rsidRPr="000C5123" w:rsidRDefault="7D3A7486" w:rsidP="00312753">
      <w:pPr>
        <w:pStyle w:val="ZPKTzmpktartykuempunktem"/>
        <w:rPr>
          <w:rFonts w:eastAsia="Times New Roman"/>
        </w:rPr>
      </w:pPr>
      <w:r w:rsidRPr="000C5123">
        <w:t>16)</w:t>
      </w:r>
      <w:r w:rsidRPr="000C5123">
        <w:tab/>
        <w:t>dat</w:t>
      </w:r>
      <w:r w:rsidR="0067212E" w:rsidRPr="000C5123">
        <w:t>a</w:t>
      </w:r>
      <w:r w:rsidRPr="000C5123">
        <w:t xml:space="preserve"> ustania małżeństwa;</w:t>
      </w:r>
    </w:p>
    <w:p w:rsidR="7D3A7486" w:rsidRPr="000C5123" w:rsidRDefault="7D3A7486" w:rsidP="00312753">
      <w:pPr>
        <w:pStyle w:val="ZPKTzmpktartykuempunktem"/>
        <w:rPr>
          <w:rFonts w:eastAsia="Times New Roman"/>
        </w:rPr>
      </w:pPr>
      <w:r w:rsidRPr="000C5123">
        <w:t>17)</w:t>
      </w:r>
      <w:r w:rsidRPr="000C5123">
        <w:tab/>
        <w:t>przyczyn</w:t>
      </w:r>
      <w:r w:rsidR="0067212E" w:rsidRPr="000C5123">
        <w:t>a</w:t>
      </w:r>
      <w:r w:rsidRPr="000C5123">
        <w:t xml:space="preserve"> ustania małżeństwa;</w:t>
      </w:r>
    </w:p>
    <w:p w:rsidR="7D3A7486" w:rsidRPr="000C5123" w:rsidRDefault="7D3A7486" w:rsidP="00312753">
      <w:pPr>
        <w:pStyle w:val="ZPKTzmpktartykuempunktem"/>
        <w:rPr>
          <w:rFonts w:eastAsia="Times New Roman"/>
        </w:rPr>
      </w:pPr>
      <w:r w:rsidRPr="000C5123">
        <w:t>18)</w:t>
      </w:r>
      <w:r w:rsidRPr="000C5123">
        <w:tab/>
        <w:t>informacj</w:t>
      </w:r>
      <w:r w:rsidR="0067212E" w:rsidRPr="000C5123">
        <w:t>a</w:t>
      </w:r>
      <w:r w:rsidRPr="000C5123">
        <w:t xml:space="preserve"> o pozostawaniu we wspólnym pożyciu;</w:t>
      </w:r>
    </w:p>
    <w:p w:rsidR="7D3A7486" w:rsidRPr="000C5123" w:rsidRDefault="7D3A7486" w:rsidP="00312753">
      <w:pPr>
        <w:pStyle w:val="ZPKTzmpktartykuempunktem"/>
        <w:rPr>
          <w:rFonts w:eastAsia="Times New Roman"/>
        </w:rPr>
      </w:pPr>
      <w:r w:rsidRPr="000C5123">
        <w:t>19)</w:t>
      </w:r>
      <w:r w:rsidRPr="000C5123">
        <w:tab/>
        <w:t>liczb</w:t>
      </w:r>
      <w:r w:rsidR="0067212E" w:rsidRPr="000C5123">
        <w:t>a</w:t>
      </w:r>
      <w:r w:rsidRPr="000C5123">
        <w:t xml:space="preserve"> i dat</w:t>
      </w:r>
      <w:r w:rsidR="0067212E" w:rsidRPr="000C5123">
        <w:t>a</w:t>
      </w:r>
      <w:r w:rsidRPr="000C5123">
        <w:t xml:space="preserve"> urodzenia dzieci;</w:t>
      </w:r>
    </w:p>
    <w:p w:rsidR="7D3A7486" w:rsidRPr="000C5123" w:rsidRDefault="7D3A7486" w:rsidP="00312753">
      <w:pPr>
        <w:pStyle w:val="ZPKTzmpktartykuempunktem"/>
        <w:rPr>
          <w:rFonts w:eastAsia="Times New Roman"/>
        </w:rPr>
      </w:pPr>
      <w:r w:rsidRPr="000C5123">
        <w:t>20)</w:t>
      </w:r>
      <w:r w:rsidRPr="000C5123">
        <w:tab/>
        <w:t xml:space="preserve"> kraj wydania dokumentu tożsamości rodzica, opiekuna prawnego, opiekuna faktycznego, dzieci, współmałżonka oraz rodzeństwa oraz osób pozostających w relacji posiadania wspólnych dzieci;</w:t>
      </w:r>
    </w:p>
    <w:p w:rsidR="7D3A7486" w:rsidRPr="000C5123" w:rsidRDefault="7D3A7486" w:rsidP="00312753">
      <w:pPr>
        <w:pStyle w:val="ZPKTzmpktartykuempunktem"/>
        <w:rPr>
          <w:rFonts w:eastAsia="Times New Roman"/>
        </w:rPr>
      </w:pPr>
      <w:r w:rsidRPr="000C5123">
        <w:t>21)</w:t>
      </w:r>
      <w:r w:rsidRPr="000C5123">
        <w:tab/>
        <w:t>stopień pokrewieństwa;</w:t>
      </w:r>
    </w:p>
    <w:p w:rsidR="7D3A7486" w:rsidRPr="000C5123" w:rsidRDefault="7D3A7486" w:rsidP="00312753">
      <w:pPr>
        <w:pStyle w:val="ZPKTzmpktartykuempunktem"/>
        <w:rPr>
          <w:rFonts w:eastAsia="Times New Roman"/>
        </w:rPr>
      </w:pPr>
      <w:r w:rsidRPr="000C5123">
        <w:t>22)</w:t>
      </w:r>
      <w:r w:rsidRPr="000C5123">
        <w:tab/>
        <w:t>informacj</w:t>
      </w:r>
      <w:r w:rsidR="0067212E" w:rsidRPr="000C5123">
        <w:t>a</w:t>
      </w:r>
      <w:r w:rsidRPr="000C5123">
        <w:t xml:space="preserve"> o opiniach i orzeczeniach o specjalnych potrzebach edukacyjnych;</w:t>
      </w:r>
    </w:p>
    <w:p w:rsidR="7D3A7486" w:rsidRPr="000C5123" w:rsidRDefault="7D3A7486" w:rsidP="00312753">
      <w:pPr>
        <w:pStyle w:val="ZPKTzmpktartykuempunktem"/>
        <w:rPr>
          <w:rFonts w:eastAsia="Times New Roman"/>
        </w:rPr>
      </w:pPr>
      <w:r w:rsidRPr="000C5123">
        <w:t>23)</w:t>
      </w:r>
      <w:r w:rsidRPr="000C5123">
        <w:tab/>
        <w:t>wyniki egzaminów centralnych, sprawdzianu szóstoklasisty, egzaminu ósmoklasisty, egzaminu maturalnego, egzaminu zawodowego oraz egzaminu potwierdzającego kwalifikacje absolwenta w zawodzie;</w:t>
      </w:r>
    </w:p>
    <w:p w:rsidR="7D3A7486" w:rsidRPr="000C5123" w:rsidRDefault="7D3A7486" w:rsidP="00312753">
      <w:pPr>
        <w:pStyle w:val="ZPKTzmpktartykuempunktem"/>
        <w:rPr>
          <w:rFonts w:eastAsia="Times New Roman"/>
        </w:rPr>
      </w:pPr>
      <w:r w:rsidRPr="000C5123">
        <w:t>24)</w:t>
      </w:r>
      <w:r w:rsidRPr="000C5123">
        <w:tab/>
        <w:t>informacj</w:t>
      </w:r>
      <w:r w:rsidR="0067212E" w:rsidRPr="000C5123">
        <w:t>a</w:t>
      </w:r>
      <w:r w:rsidRPr="000C5123">
        <w:t xml:space="preserve"> o stypendiach;</w:t>
      </w:r>
    </w:p>
    <w:p w:rsidR="7D3A7486" w:rsidRPr="000C5123" w:rsidRDefault="7D3A7486" w:rsidP="00312753">
      <w:pPr>
        <w:pStyle w:val="ZPKTzmpktartykuempunktem"/>
        <w:rPr>
          <w:rFonts w:eastAsia="Times New Roman"/>
        </w:rPr>
      </w:pPr>
      <w:r w:rsidRPr="000C5123">
        <w:t>25)</w:t>
      </w:r>
      <w:r w:rsidRPr="000C5123">
        <w:tab/>
        <w:t>wykształcenie;</w:t>
      </w:r>
    </w:p>
    <w:p w:rsidR="7D3A7486" w:rsidRPr="000C5123" w:rsidRDefault="7D3A7486" w:rsidP="00312753">
      <w:pPr>
        <w:pStyle w:val="ZPKTzmpktartykuempunktem"/>
        <w:rPr>
          <w:rFonts w:eastAsia="Times New Roman"/>
        </w:rPr>
      </w:pPr>
      <w:r w:rsidRPr="000C5123">
        <w:t>26)</w:t>
      </w:r>
      <w:r w:rsidRPr="000C5123">
        <w:tab/>
        <w:t>zawód wyuczony;</w:t>
      </w:r>
    </w:p>
    <w:p w:rsidR="7D3A7486" w:rsidRPr="000C5123" w:rsidRDefault="7D3A7486" w:rsidP="00312753">
      <w:pPr>
        <w:pStyle w:val="ZPKTzmpktartykuempunktem"/>
        <w:rPr>
          <w:rFonts w:eastAsia="Times New Roman"/>
        </w:rPr>
      </w:pPr>
      <w:r w:rsidRPr="000C5123">
        <w:lastRenderedPageBreak/>
        <w:t>27)</w:t>
      </w:r>
      <w:r w:rsidRPr="000C5123">
        <w:tab/>
        <w:t>kod zawodu;</w:t>
      </w:r>
    </w:p>
    <w:p w:rsidR="7D3A7486" w:rsidRPr="000C5123" w:rsidRDefault="7D3A7486" w:rsidP="00312753">
      <w:pPr>
        <w:pStyle w:val="ZPKTzmpktartykuempunktem"/>
        <w:rPr>
          <w:rFonts w:eastAsia="Times New Roman"/>
        </w:rPr>
      </w:pPr>
      <w:r w:rsidRPr="000C5123">
        <w:t>28)</w:t>
      </w:r>
      <w:r w:rsidR="001F5482" w:rsidRPr="000C5123">
        <w:tab/>
      </w:r>
      <w:r w:rsidRPr="000C5123">
        <w:t>kod tytułu ubezpieczenia z wyłączeniem części kodu objętej tajemnicą;</w:t>
      </w:r>
    </w:p>
    <w:p w:rsidR="7D3A7486" w:rsidRPr="000C5123" w:rsidRDefault="7D3A7486" w:rsidP="00312753">
      <w:pPr>
        <w:pStyle w:val="ZPKTzmpktartykuempunktem"/>
        <w:rPr>
          <w:rFonts w:eastAsia="Times New Roman"/>
        </w:rPr>
      </w:pPr>
      <w:r w:rsidRPr="000C5123">
        <w:t>29)</w:t>
      </w:r>
      <w:r w:rsidRPr="000C5123">
        <w:tab/>
        <w:t>numer REGON płatnika składek;</w:t>
      </w:r>
    </w:p>
    <w:p w:rsidR="7D3A7486" w:rsidRPr="000C5123" w:rsidRDefault="7D3A7486" w:rsidP="00312753">
      <w:pPr>
        <w:pStyle w:val="ZPKTzmpktartykuempunktem"/>
        <w:rPr>
          <w:rFonts w:eastAsia="Times New Roman"/>
        </w:rPr>
      </w:pPr>
      <w:r w:rsidRPr="000C5123">
        <w:t>30)</w:t>
      </w:r>
      <w:r w:rsidRPr="000C5123">
        <w:tab/>
        <w:t>informacja o nazwie płatnika składek;</w:t>
      </w:r>
    </w:p>
    <w:p w:rsidR="7D3A7486" w:rsidRPr="000C5123" w:rsidRDefault="7D3A7486" w:rsidP="00312753">
      <w:pPr>
        <w:pStyle w:val="ZPKTzmpktartykuempunktem"/>
        <w:rPr>
          <w:rFonts w:eastAsia="Times New Roman"/>
        </w:rPr>
      </w:pPr>
      <w:r w:rsidRPr="000C5123">
        <w:t>31)</w:t>
      </w:r>
      <w:r w:rsidRPr="000C5123">
        <w:tab/>
        <w:t>kod Polskiej Klasyfikacji Działalności płatnika składek;</w:t>
      </w:r>
    </w:p>
    <w:p w:rsidR="7D3A7486" w:rsidRPr="000C5123" w:rsidRDefault="7D3A7486" w:rsidP="00312753">
      <w:pPr>
        <w:pStyle w:val="ZPKTzmpktartykuempunktem"/>
        <w:rPr>
          <w:rFonts w:eastAsia="Times New Roman"/>
        </w:rPr>
      </w:pPr>
      <w:r w:rsidRPr="000C5123">
        <w:t>32)</w:t>
      </w:r>
      <w:r w:rsidRPr="000C5123">
        <w:tab/>
        <w:t>liczb</w:t>
      </w:r>
      <w:r w:rsidR="0067212E" w:rsidRPr="000C5123">
        <w:t>a</w:t>
      </w:r>
      <w:r w:rsidRPr="000C5123">
        <w:t xml:space="preserve"> osób ubezpieczonych przez płatnika składek w danym okresie rozliczeniowym;</w:t>
      </w:r>
    </w:p>
    <w:p w:rsidR="7D3A7486" w:rsidRPr="000C5123" w:rsidRDefault="7D3A7486" w:rsidP="00312753">
      <w:pPr>
        <w:pStyle w:val="ZPKTzmpktartykuempunktem"/>
        <w:rPr>
          <w:rFonts w:eastAsia="Times New Roman"/>
        </w:rPr>
      </w:pPr>
      <w:r w:rsidRPr="000C5123">
        <w:t>33)</w:t>
      </w:r>
      <w:r w:rsidRPr="000C5123">
        <w:tab/>
        <w:t>rok i miesiąc wyrejestrowania płatnika składek;</w:t>
      </w:r>
    </w:p>
    <w:p w:rsidR="7D3A7486" w:rsidRPr="000C5123" w:rsidRDefault="7D3A7486" w:rsidP="00312753">
      <w:pPr>
        <w:pStyle w:val="ZPKTzmpktartykuempunktem"/>
        <w:rPr>
          <w:rFonts w:eastAsia="Times New Roman"/>
        </w:rPr>
      </w:pPr>
      <w:r w:rsidRPr="000C5123">
        <w:t>34)</w:t>
      </w:r>
      <w:r w:rsidRPr="000C5123">
        <w:tab/>
        <w:t>informacje o okres</w:t>
      </w:r>
      <w:r w:rsidR="0067212E" w:rsidRPr="000C5123">
        <w:t>ach</w:t>
      </w:r>
      <w:r w:rsidRPr="000C5123">
        <w:t xml:space="preserve"> pracy;</w:t>
      </w:r>
    </w:p>
    <w:p w:rsidR="7D3A7486" w:rsidRPr="000C5123" w:rsidRDefault="7D3A7486" w:rsidP="00312753">
      <w:pPr>
        <w:pStyle w:val="ZPKTzmpktartykuempunktem"/>
        <w:rPr>
          <w:rFonts w:eastAsia="Times New Roman"/>
        </w:rPr>
      </w:pPr>
      <w:r w:rsidRPr="000C5123">
        <w:t>35)</w:t>
      </w:r>
      <w:r w:rsidRPr="000C5123">
        <w:tab/>
        <w:t>wymiar czasu pracy w okresie objętym analizą;</w:t>
      </w:r>
    </w:p>
    <w:p w:rsidR="7D3A7486" w:rsidRPr="000C5123" w:rsidRDefault="7D3A7486" w:rsidP="00312753">
      <w:pPr>
        <w:pStyle w:val="ZPKTzmpktartykuempunktem"/>
        <w:rPr>
          <w:rFonts w:eastAsia="Times New Roman"/>
        </w:rPr>
      </w:pPr>
      <w:r w:rsidRPr="000C5123">
        <w:t>36)</w:t>
      </w:r>
      <w:r w:rsidRPr="000C5123">
        <w:tab/>
        <w:t>informacje o podstawie wymiaru składek na ubezpieczenie emerytalne i rentowe osoby ubezpieczonej lub podstawie wymiaru składek na ubezpieczenie wypadkowe osoby ubezpieczonej, lub podstawie wymiaru składek na ubezpieczenie zdrowotne osoby ubezpieczonej, lub podstawie wymiaru składek na ubezpieczenie chorobowe osoby ubezpieczonej;</w:t>
      </w:r>
    </w:p>
    <w:p w:rsidR="7D3A7486" w:rsidRPr="000C5123" w:rsidRDefault="7D3A7486" w:rsidP="00312753">
      <w:pPr>
        <w:pStyle w:val="ZPKTzmpktartykuempunktem"/>
        <w:rPr>
          <w:rFonts w:eastAsia="Times New Roman"/>
        </w:rPr>
      </w:pPr>
      <w:r w:rsidRPr="000C5123">
        <w:t>37)</w:t>
      </w:r>
      <w:r w:rsidRPr="000C5123">
        <w:tab/>
        <w:t>informacje o wysokości opłaconych składek na ubezpieczenie społeczne według:</w:t>
      </w:r>
    </w:p>
    <w:p w:rsidR="7D3A7486" w:rsidRPr="000C5123" w:rsidRDefault="7D3A7486" w:rsidP="00312753">
      <w:pPr>
        <w:pStyle w:val="ZLITwPKTzmlitwpktartykuempunktem"/>
        <w:rPr>
          <w:rFonts w:eastAsia="Times New Roman"/>
        </w:rPr>
      </w:pPr>
      <w:r w:rsidRPr="000C5123">
        <w:t>a)</w:t>
      </w:r>
      <w:r w:rsidRPr="000C5123">
        <w:tab/>
        <w:t>typu ubezpieczenia (rodzaj opłaconej składki),</w:t>
      </w:r>
    </w:p>
    <w:p w:rsidR="7D3A7486" w:rsidRPr="000C5123" w:rsidRDefault="7D3A7486" w:rsidP="00312753">
      <w:pPr>
        <w:pStyle w:val="ZLITwPKTzmlitwpktartykuempunktem"/>
        <w:rPr>
          <w:rFonts w:eastAsia="Times New Roman"/>
        </w:rPr>
      </w:pPr>
      <w:r w:rsidRPr="000C5123">
        <w:t>b)</w:t>
      </w:r>
      <w:r w:rsidRPr="000C5123">
        <w:tab/>
        <w:t>tytułów ubezpieczenia,</w:t>
      </w:r>
    </w:p>
    <w:p w:rsidR="7D3A7486" w:rsidRPr="000C5123" w:rsidRDefault="7D3A7486" w:rsidP="00312753">
      <w:pPr>
        <w:pStyle w:val="ZLITwPKTzmlitwpktartykuempunktem"/>
        <w:rPr>
          <w:rFonts w:eastAsia="Times New Roman"/>
        </w:rPr>
      </w:pPr>
      <w:r w:rsidRPr="000C5123">
        <w:t>c)</w:t>
      </w:r>
      <w:r w:rsidRPr="000C5123">
        <w:tab/>
        <w:t>kodów ubezpieczenia</w:t>
      </w:r>
      <w:r w:rsidR="00147845" w:rsidRPr="000C5123">
        <w:t>;</w:t>
      </w:r>
      <w:r w:rsidRPr="000C5123">
        <w:t xml:space="preserve"> </w:t>
      </w:r>
    </w:p>
    <w:p w:rsidR="7D3A7486" w:rsidRPr="000C5123" w:rsidRDefault="7D3A7486" w:rsidP="00312753">
      <w:pPr>
        <w:pStyle w:val="ZPKTzmpktartykuempunktem"/>
        <w:rPr>
          <w:rFonts w:eastAsia="Times New Roman"/>
        </w:rPr>
      </w:pPr>
      <w:r w:rsidRPr="000C5123">
        <w:t>38)</w:t>
      </w:r>
      <w:r w:rsidRPr="000C5123">
        <w:tab/>
        <w:t>informacj</w:t>
      </w:r>
      <w:r w:rsidR="0067212E" w:rsidRPr="000C5123">
        <w:t>a</w:t>
      </w:r>
      <w:r w:rsidRPr="000C5123">
        <w:t xml:space="preserve"> o przekroczeniu 30-krotności prognozowanego przeciętnego wynagrodzenia miesięcznego </w:t>
      </w:r>
      <w:r w:rsidR="00227762" w:rsidRPr="000C5123">
        <w:t xml:space="preserve">gospodarce narodowej na dany rok </w:t>
      </w:r>
      <w:r w:rsidRPr="000C5123">
        <w:t xml:space="preserve">kalendarzowy;  </w:t>
      </w:r>
    </w:p>
    <w:p w:rsidR="7D3A7486" w:rsidRPr="000C5123" w:rsidRDefault="7D3A7486" w:rsidP="00312753">
      <w:pPr>
        <w:pStyle w:val="ZPKTzmpktartykuempunktem"/>
        <w:rPr>
          <w:rFonts w:eastAsia="Times New Roman"/>
        </w:rPr>
      </w:pPr>
      <w:r w:rsidRPr="000C5123">
        <w:t>39)</w:t>
      </w:r>
      <w:r w:rsidRPr="000C5123">
        <w:tab/>
        <w:t xml:space="preserve">informacje o udzielonych urlopach w związku z narodzeniem bądź przysposobieniem dziecka (dzieci) bądź w związku ze sprawowaniem opieki nad dzieckiem (dziećmi) – w tym urlopie macierzyńskim, ojcowskim, </w:t>
      </w:r>
      <w:proofErr w:type="spellStart"/>
      <w:r w:rsidRPr="000C5123">
        <w:t>tacierzyńskim</w:t>
      </w:r>
      <w:proofErr w:type="spellEnd"/>
      <w:r w:rsidRPr="000C5123">
        <w:t>, rodzicielskim bądź wychowawczym, w tym o okresach, na jakie</w:t>
      </w:r>
      <w:r w:rsidR="7627CE50" w:rsidRPr="000C5123">
        <w:t xml:space="preserve"> na dany rok</w:t>
      </w:r>
      <w:r w:rsidRPr="000C5123">
        <w:t xml:space="preserve"> urlop został udzielony;</w:t>
      </w:r>
    </w:p>
    <w:p w:rsidR="7D3A7486" w:rsidRPr="000C5123" w:rsidRDefault="7D3A7486" w:rsidP="00312753">
      <w:pPr>
        <w:pStyle w:val="ZPKTzmpktartykuempunktem"/>
        <w:rPr>
          <w:rFonts w:eastAsia="Times New Roman"/>
        </w:rPr>
      </w:pPr>
      <w:r w:rsidRPr="000C5123">
        <w:t>40)</w:t>
      </w:r>
      <w:r w:rsidRPr="000C5123">
        <w:tab/>
        <w:t>informacje o liczbie, rodzaju i wysokości (kwocie) wypłaconych przez Zakład Ubezpieczeń Społecznych lub przez płatników składek zasiłków lub świadczeń z obszaru zabezpieczenia społecznego, rodziny i pomocy społecznej a także okres, przez który zasiłki lub świadczenia były wypłacane lub na który zostały przyznane – za okres objęty analizą;</w:t>
      </w:r>
    </w:p>
    <w:p w:rsidR="7D3A7486" w:rsidRPr="000C5123" w:rsidRDefault="7D3A7486" w:rsidP="00312753">
      <w:pPr>
        <w:pStyle w:val="ZPKTzmpktartykuempunktem"/>
        <w:rPr>
          <w:rFonts w:eastAsia="Times New Roman"/>
        </w:rPr>
      </w:pPr>
      <w:r w:rsidRPr="000C5123">
        <w:lastRenderedPageBreak/>
        <w:t>41)</w:t>
      </w:r>
      <w:r w:rsidRPr="000C5123">
        <w:tab/>
        <w:t>kod oraz rodzaj przyznanych i wypłaconych przez Zakład Ubezpieczeń Społecznych lub przez płatników składek zasiłków lub świadczeń z obszaru zabezpieczenia społecznego, rodziny lub pomocy społecznej;</w:t>
      </w:r>
    </w:p>
    <w:p w:rsidR="7D3A7486" w:rsidRPr="000C5123" w:rsidRDefault="7D3A7486" w:rsidP="00312753">
      <w:pPr>
        <w:pStyle w:val="ZPKTzmpktartykuempunktem"/>
        <w:rPr>
          <w:rFonts w:eastAsia="Times New Roman"/>
        </w:rPr>
      </w:pPr>
      <w:r w:rsidRPr="000C5123">
        <w:t>42)</w:t>
      </w:r>
      <w:r w:rsidRPr="000C5123">
        <w:tab/>
        <w:t>organ, do którego złożono wniosek o dany rodzaj zasiłku lub świadczenia, data złożenia wniosku, dat</w:t>
      </w:r>
      <w:r w:rsidR="0067212E" w:rsidRPr="000C5123">
        <w:t>a</w:t>
      </w:r>
      <w:r w:rsidRPr="000C5123">
        <w:t xml:space="preserve"> przyznania zasiłku lub świadczenia;</w:t>
      </w:r>
    </w:p>
    <w:p w:rsidR="7D3A7486" w:rsidRPr="000C5123" w:rsidRDefault="7D3A7486" w:rsidP="00312753">
      <w:pPr>
        <w:pStyle w:val="ZPKTzmpktartykuempunktem"/>
        <w:rPr>
          <w:rFonts w:eastAsia="Times New Roman"/>
        </w:rPr>
      </w:pPr>
      <w:r w:rsidRPr="000C5123">
        <w:t>43)</w:t>
      </w:r>
      <w:r w:rsidRPr="000C5123">
        <w:tab/>
        <w:t>wysokość oraz rodzaj dochodów, na podstawie których ustalone zostało prawo do danego zasiłku lub świadczenia z uwzględnieniem tytułu do ubezpieczenia pracownika;</w:t>
      </w:r>
    </w:p>
    <w:p w:rsidR="7D3A7486" w:rsidRPr="000C5123" w:rsidRDefault="7D3A7486" w:rsidP="00312753">
      <w:pPr>
        <w:pStyle w:val="ZPKTzmpktartykuempunktem"/>
        <w:rPr>
          <w:rFonts w:eastAsia="Times New Roman"/>
        </w:rPr>
      </w:pPr>
      <w:r w:rsidRPr="000C5123">
        <w:t>44)</w:t>
      </w:r>
      <w:r w:rsidRPr="000C5123">
        <w:tab/>
        <w:t xml:space="preserve">kod świadczenia z ubezpieczeń społecznych albo przerwy w opłacaniu składek wraz z datą dzienną początku lub końca świadczenia albo przerwy w opłacaniu składek;  </w:t>
      </w:r>
    </w:p>
    <w:p w:rsidR="7D3A7486" w:rsidRPr="000C5123" w:rsidRDefault="7D3A7486" w:rsidP="00312753">
      <w:pPr>
        <w:pStyle w:val="ZPKTzmpktartykuempunktem"/>
        <w:rPr>
          <w:rFonts w:eastAsia="Times New Roman"/>
        </w:rPr>
      </w:pPr>
      <w:r w:rsidRPr="000C5123">
        <w:t>45)</w:t>
      </w:r>
      <w:r w:rsidRPr="000C5123">
        <w:tab/>
        <w:t xml:space="preserve">rodzaj miejsca pracy lub nauki;  </w:t>
      </w:r>
    </w:p>
    <w:p w:rsidR="7D3A7486" w:rsidRPr="000C5123" w:rsidRDefault="7D3A7486" w:rsidP="00312753">
      <w:pPr>
        <w:pStyle w:val="ZPKTzmpktartykuempunktem"/>
        <w:rPr>
          <w:rFonts w:eastAsia="Times New Roman"/>
        </w:rPr>
      </w:pPr>
      <w:r w:rsidRPr="000C5123">
        <w:t>46)</w:t>
      </w:r>
      <w:r w:rsidRPr="000C5123">
        <w:tab/>
        <w:t xml:space="preserve">jednostkowe dane medyczne, o których mowa w art. 2 pkt 7 ustawy z dnia 28 kwietnia 2011 r. o systemie informacji w ochronie zdrowia (Dz. U. 2022 r. poz. 1555, 2280), w tym informacje o stanie zdrowia i świadczeniach uzyskanych z systemu opieki zdrowotnej, </w:t>
      </w:r>
      <w:proofErr w:type="spellStart"/>
      <w:r w:rsidRPr="000C5123">
        <w:t>rozpoznaniach</w:t>
      </w:r>
      <w:proofErr w:type="spellEnd"/>
      <w:r w:rsidRPr="000C5123">
        <w:t xml:space="preserve"> klinicznych, z zastosowaniem Międzynarodowej Statystycznej Klasyfikacji Chorób i Problemów Zdrowotnych ICD-10, procedurach medycznych z zastosowaniem Międzynarodowej Klasyfikacji Procedur Medycznych ICD-9 w ramach świadczeń, wystawionych zleceniach na zaopatrzenie w wyroby medyczne wraz z odpowiednimi datami i kodami wraz z kwotami świadczeń poniesionymi per pacjent, informacje o refundacji leków, środków spożywczych specjalnego przeznaczenia żywieniowego oraz wyrobów medycznych, w szczególności o ich wystawieniu i realizacji w ramach recept, oraz wzrost i wag</w:t>
      </w:r>
      <w:r w:rsidR="0067212E" w:rsidRPr="000C5123">
        <w:t>a</w:t>
      </w:r>
      <w:r w:rsidRPr="000C5123">
        <w:t xml:space="preserve"> pacjenta;</w:t>
      </w:r>
    </w:p>
    <w:p w:rsidR="7D3A7486" w:rsidRPr="000C5123" w:rsidRDefault="7D3A7486" w:rsidP="00312753">
      <w:pPr>
        <w:pStyle w:val="ZPKTzmpktartykuempunktem"/>
        <w:rPr>
          <w:rFonts w:eastAsia="Times New Roman"/>
        </w:rPr>
      </w:pPr>
      <w:r w:rsidRPr="000C5123">
        <w:t>47)</w:t>
      </w:r>
      <w:r w:rsidRPr="000C5123">
        <w:tab/>
        <w:t>dane dotyczące świadczeń medycznych udzielonych osobom fizycznym wraz z informacją o wartości środków publicznych (wydatków) poniesionych na te świadczenia</w:t>
      </w:r>
      <w:r w:rsidR="0067212E" w:rsidRPr="000C5123">
        <w:t>,</w:t>
      </w:r>
      <w:r w:rsidRPr="000C5123">
        <w:t xml:space="preserve"> a także refundacji leków dla osób fizycznych;</w:t>
      </w:r>
    </w:p>
    <w:p w:rsidR="7D3A7486" w:rsidRPr="000C5123" w:rsidRDefault="7D3A7486" w:rsidP="00312753">
      <w:pPr>
        <w:pStyle w:val="ZPKTzmpktartykuempunktem"/>
        <w:rPr>
          <w:rFonts w:eastAsia="Times New Roman"/>
        </w:rPr>
      </w:pPr>
      <w:r w:rsidRPr="000C5123">
        <w:t>48)</w:t>
      </w:r>
      <w:r w:rsidRPr="000C5123">
        <w:tab/>
        <w:t>informacje o prawie do wykonywania zawodu w przypadku zawodów regulowanych;</w:t>
      </w:r>
    </w:p>
    <w:p w:rsidR="7D3A7486" w:rsidRPr="000C5123" w:rsidRDefault="7D3A7486" w:rsidP="00312753">
      <w:pPr>
        <w:pStyle w:val="ZPKTzmpktartykuempunktem"/>
        <w:rPr>
          <w:rFonts w:eastAsia="Times New Roman"/>
        </w:rPr>
      </w:pPr>
      <w:r w:rsidRPr="000C5123">
        <w:t>49)</w:t>
      </w:r>
      <w:r w:rsidRPr="000C5123">
        <w:tab/>
        <w:t>stopień niezdolności do pracy, posiadanie orzeczenia o niepełnosprawności, stopień niepełnosprawności, informacj</w:t>
      </w:r>
      <w:r w:rsidR="0067212E" w:rsidRPr="000C5123">
        <w:t>a</w:t>
      </w:r>
      <w:r w:rsidRPr="000C5123">
        <w:t xml:space="preserve"> o ubieganiu się o orzeczenie o niepełnosprawności, rodzaju wydanej decyzji, symbolu przyczyny niepełnosprawności oraz dacie obowiązywania orzeczenia;</w:t>
      </w:r>
    </w:p>
    <w:p w:rsidR="7D3A7486" w:rsidRPr="000C5123" w:rsidRDefault="7D3A7486" w:rsidP="00312753">
      <w:pPr>
        <w:pStyle w:val="ZPKTzmpktartykuempunktem"/>
        <w:rPr>
          <w:rFonts w:eastAsia="Times New Roman"/>
        </w:rPr>
      </w:pPr>
      <w:r w:rsidRPr="000C5123">
        <w:lastRenderedPageBreak/>
        <w:t>50)</w:t>
      </w:r>
      <w:r w:rsidRPr="000C5123">
        <w:tab/>
        <w:t>informacj</w:t>
      </w:r>
      <w:r w:rsidR="0067212E" w:rsidRPr="000C5123">
        <w:t>a</w:t>
      </w:r>
      <w:r w:rsidRPr="000C5123">
        <w:t xml:space="preserve"> o dofinansowaniu do wynagrodzenia uzyskanym z Państwowego Funduszu Rehabilitacji Osób Niepełnosprawnych;</w:t>
      </w:r>
    </w:p>
    <w:p w:rsidR="7D3A7486" w:rsidRPr="000C5123" w:rsidRDefault="7D3A7486" w:rsidP="00312753">
      <w:pPr>
        <w:pStyle w:val="ZPKTzmpktartykuempunktem"/>
      </w:pPr>
      <w:r w:rsidRPr="000C5123">
        <w:t>51)</w:t>
      </w:r>
      <w:r w:rsidRPr="000C5123">
        <w:tab/>
        <w:t>informacj</w:t>
      </w:r>
      <w:r w:rsidR="0067212E" w:rsidRPr="000C5123">
        <w:t>a</w:t>
      </w:r>
      <w:r w:rsidRPr="000C5123">
        <w:t xml:space="preserve"> o świadczeniu pieniężnym lub ekwiwalencie świadczeń rzeczowych uzyskanych z programów finansowanych z Państwowego Funduszu Rehabilitacji Osób Niepełnosprawnych;</w:t>
      </w:r>
    </w:p>
    <w:p w:rsidR="7D3A7486" w:rsidRPr="000C5123" w:rsidRDefault="7D3A7486" w:rsidP="00312753">
      <w:pPr>
        <w:pStyle w:val="ZPKTzmpktartykuempunktem"/>
        <w:rPr>
          <w:rFonts w:eastAsia="Times New Roman"/>
        </w:rPr>
      </w:pPr>
      <w:r w:rsidRPr="000C5123">
        <w:t>52)</w:t>
      </w:r>
      <w:r w:rsidRPr="000C5123">
        <w:tab/>
        <w:t>informacje o okresach rejestracji w urzędach pracy jako osoba bezrobotna lub poszukująca pracy wraz z informacją o:</w:t>
      </w:r>
    </w:p>
    <w:p w:rsidR="7D3A7486" w:rsidRPr="000C5123" w:rsidRDefault="7D3A7486" w:rsidP="00312753">
      <w:pPr>
        <w:pStyle w:val="ZLITwPKTzmlitwpktartykuempunktem"/>
        <w:rPr>
          <w:rFonts w:eastAsia="Times New Roman"/>
        </w:rPr>
      </w:pPr>
      <w:r w:rsidRPr="000C5123">
        <w:t>a)</w:t>
      </w:r>
      <w:r w:rsidR="0067212E" w:rsidRPr="000C5123">
        <w:tab/>
      </w:r>
      <w:r w:rsidRPr="000C5123">
        <w:t>wypłaconych zasiłkach dla osób bezrobotnych,</w:t>
      </w:r>
    </w:p>
    <w:p w:rsidR="7D3A7486" w:rsidRPr="000C5123" w:rsidRDefault="7D3A7486" w:rsidP="00312753">
      <w:pPr>
        <w:pStyle w:val="ZLITwPKTzmlitwpktartykuempunktem"/>
        <w:rPr>
          <w:rFonts w:eastAsia="Times New Roman"/>
        </w:rPr>
      </w:pPr>
      <w:r w:rsidRPr="000C5123">
        <w:t>b)</w:t>
      </w:r>
      <w:r w:rsidR="0067212E" w:rsidRPr="000C5123">
        <w:tab/>
      </w:r>
      <w:r w:rsidRPr="000C5123">
        <w:t>korzystaniu z aktywnych polityk rynku pracy;</w:t>
      </w:r>
    </w:p>
    <w:p w:rsidR="7D3A7486" w:rsidRPr="000C5123" w:rsidRDefault="7D3A7486" w:rsidP="00312753">
      <w:pPr>
        <w:pStyle w:val="ZPKTzmpktartykuempunktem"/>
        <w:rPr>
          <w:rFonts w:eastAsia="Times New Roman"/>
        </w:rPr>
      </w:pPr>
      <w:r w:rsidRPr="000C5123">
        <w:t>53)</w:t>
      </w:r>
      <w:r w:rsidRPr="000C5123">
        <w:tab/>
        <w:t>informacje o przychodach, koszty uzyskania przychodów oraz dochodach brutto oraz dochodach dla osób fizycznych;</w:t>
      </w:r>
    </w:p>
    <w:p w:rsidR="7D3A7486" w:rsidRPr="000C5123" w:rsidRDefault="7D3A7486" w:rsidP="00312753">
      <w:pPr>
        <w:pStyle w:val="ZPKTzmpktartykuempunktem"/>
        <w:rPr>
          <w:rFonts w:eastAsia="Times New Roman"/>
        </w:rPr>
      </w:pPr>
      <w:r w:rsidRPr="000C5123">
        <w:t>54)</w:t>
      </w:r>
      <w:r w:rsidR="00227762" w:rsidRPr="000C5123">
        <w:tab/>
      </w:r>
      <w:r w:rsidRPr="000C5123">
        <w:t>informacje o uzyskanych ulgach podatkowych, w tym na dzieci oraz z tytułu niepełnosprawności;</w:t>
      </w:r>
    </w:p>
    <w:p w:rsidR="7D3A7486" w:rsidRPr="000C5123" w:rsidRDefault="7D3A7486" w:rsidP="00312753">
      <w:pPr>
        <w:pStyle w:val="ZPKTzmpktartykuempunktem"/>
        <w:rPr>
          <w:rFonts w:eastAsia="Times New Roman"/>
        </w:rPr>
      </w:pPr>
      <w:r w:rsidRPr="000C5123">
        <w:t>55)</w:t>
      </w:r>
      <w:r w:rsidR="00227762" w:rsidRPr="000C5123">
        <w:tab/>
      </w:r>
      <w:r w:rsidRPr="000C5123">
        <w:t>informacje o tytule uzyskiwanych przychodów (umowa o pracę, umowa cywilnoprawna, działalność gospodarcza, emerytura lub renta, zasiłki, dochody kapitałowe, wynajem, inne);</w:t>
      </w:r>
    </w:p>
    <w:p w:rsidR="7D3A7486" w:rsidRPr="000C5123" w:rsidRDefault="7D3A7486" w:rsidP="00312753">
      <w:pPr>
        <w:pStyle w:val="ZPKTzmpktartykuempunktem"/>
        <w:rPr>
          <w:rFonts w:eastAsia="Times New Roman"/>
        </w:rPr>
      </w:pPr>
      <w:r w:rsidRPr="000C5123">
        <w:t>56)</w:t>
      </w:r>
      <w:r w:rsidRPr="000C5123">
        <w:tab/>
        <w:t>informacje o formie opodatkowania (skala podatkowa, ryczał ewidencjonowany, podatek liniowy, karta podatkowa lub inne);</w:t>
      </w:r>
    </w:p>
    <w:p w:rsidR="7D3A7486" w:rsidRPr="000C5123" w:rsidRDefault="7D3A7486" w:rsidP="00312753">
      <w:pPr>
        <w:pStyle w:val="ZPKTzmpktartykuempunktem"/>
        <w:rPr>
          <w:rFonts w:eastAsia="Times New Roman"/>
        </w:rPr>
      </w:pPr>
      <w:r w:rsidRPr="000C5123">
        <w:t>57)</w:t>
      </w:r>
      <w:r w:rsidRPr="000C5123">
        <w:tab/>
        <w:t>informacje o wspólnym (z małżonkiem/ą lub dzieckiem) bądź indywidualnym rozliczeniu podatku;</w:t>
      </w:r>
    </w:p>
    <w:p w:rsidR="7D3A7486" w:rsidRPr="000C5123" w:rsidRDefault="7D3A7486" w:rsidP="00312753">
      <w:pPr>
        <w:pStyle w:val="ZPKTzmpktartykuempunktem"/>
        <w:rPr>
          <w:rFonts w:eastAsia="Times New Roman"/>
        </w:rPr>
      </w:pPr>
      <w:r w:rsidRPr="000C5123">
        <w:t>58)</w:t>
      </w:r>
      <w:r w:rsidR="00227762" w:rsidRPr="000C5123">
        <w:tab/>
      </w:r>
      <w:r w:rsidRPr="000C5123">
        <w:t>informacje o wysokości należnych podatków oraz podatków zapłaconych za dany okres rozliczeniowy;</w:t>
      </w:r>
    </w:p>
    <w:p w:rsidR="7D3A7486" w:rsidRPr="000C5123" w:rsidRDefault="7D3A7486" w:rsidP="00312753">
      <w:pPr>
        <w:pStyle w:val="ZPKTzmpktartykuempunktem"/>
        <w:rPr>
          <w:rFonts w:eastAsia="Times New Roman"/>
        </w:rPr>
      </w:pPr>
      <w:r w:rsidRPr="000C5123">
        <w:t>59)</w:t>
      </w:r>
      <w:r w:rsidR="00227762" w:rsidRPr="000C5123">
        <w:tab/>
      </w:r>
      <w:r w:rsidRPr="000C5123">
        <w:t>informacje o tytule do ubezpieczenia zdrowotnego;</w:t>
      </w:r>
    </w:p>
    <w:p w:rsidR="7D3A7486" w:rsidRPr="000C5123" w:rsidRDefault="7D3A7486" w:rsidP="00312753">
      <w:pPr>
        <w:pStyle w:val="ZPKTzmpktartykuempunktem"/>
        <w:rPr>
          <w:rFonts w:eastAsia="Times New Roman"/>
        </w:rPr>
      </w:pPr>
      <w:r w:rsidRPr="000C5123">
        <w:t>60)</w:t>
      </w:r>
      <w:r w:rsidR="00227762" w:rsidRPr="000C5123">
        <w:tab/>
      </w:r>
      <w:r w:rsidRPr="000C5123">
        <w:t>informacje o płatniku składek w ubezpieczeniu zdrowotnym;</w:t>
      </w:r>
    </w:p>
    <w:p w:rsidR="7D3A7486" w:rsidRPr="000C5123" w:rsidRDefault="7D3A7486" w:rsidP="00312753">
      <w:pPr>
        <w:pStyle w:val="ZPKTzmpktartykuempunktem"/>
        <w:rPr>
          <w:rFonts w:eastAsia="Times New Roman"/>
        </w:rPr>
      </w:pPr>
      <w:r w:rsidRPr="000C5123">
        <w:t>61)</w:t>
      </w:r>
      <w:r w:rsidR="00227762" w:rsidRPr="000C5123">
        <w:tab/>
      </w:r>
      <w:r w:rsidRPr="000C5123">
        <w:t>informacje o wysokości zapłaconych składek w ubezpieczeniu zdrowotnym;</w:t>
      </w:r>
    </w:p>
    <w:p w:rsidR="7D3A7486" w:rsidRPr="000C5123" w:rsidRDefault="7D3A7486" w:rsidP="00312753">
      <w:pPr>
        <w:pStyle w:val="ZPKTzmpktartykuempunktem"/>
        <w:rPr>
          <w:rFonts w:eastAsia="Times New Roman"/>
        </w:rPr>
      </w:pPr>
      <w:r w:rsidRPr="000C5123">
        <w:t>62)</w:t>
      </w:r>
      <w:r w:rsidR="00227762" w:rsidRPr="000C5123">
        <w:tab/>
      </w:r>
      <w:r w:rsidRPr="000C5123">
        <w:t>informacj</w:t>
      </w:r>
      <w:r w:rsidR="0067212E" w:rsidRPr="000C5123">
        <w:t>a</w:t>
      </w:r>
      <w:r w:rsidRPr="000C5123">
        <w:t xml:space="preserve"> o wykonanych umowach o dzieło zgłoszonych do Zakładu Ubezpieczeń Społecznych;</w:t>
      </w:r>
    </w:p>
    <w:p w:rsidR="7D3A7486" w:rsidRPr="000C5123" w:rsidRDefault="7D3A7486" w:rsidP="00312753">
      <w:pPr>
        <w:pStyle w:val="ZPKTzmpktartykuempunktem"/>
        <w:rPr>
          <w:rFonts w:eastAsia="Times New Roman"/>
        </w:rPr>
      </w:pPr>
      <w:r w:rsidRPr="000C5123">
        <w:t>63)</w:t>
      </w:r>
      <w:r w:rsidRPr="000C5123">
        <w:tab/>
        <w:t>informacje o prowadzeniu działalności gospodarczej;</w:t>
      </w:r>
    </w:p>
    <w:p w:rsidR="7D3A7486" w:rsidRPr="000C5123" w:rsidRDefault="7D3A7486" w:rsidP="00312753">
      <w:pPr>
        <w:pStyle w:val="ZPKTzmpktartykuempunktem"/>
        <w:rPr>
          <w:rFonts w:eastAsia="Times New Roman"/>
        </w:rPr>
      </w:pPr>
      <w:r w:rsidRPr="000C5123">
        <w:t>64)</w:t>
      </w:r>
      <w:r w:rsidR="00227762" w:rsidRPr="000C5123">
        <w:tab/>
      </w:r>
      <w:r w:rsidRPr="000C5123">
        <w:t>informacje o prowadzeniu działalności nieewidencjonowanej;</w:t>
      </w:r>
    </w:p>
    <w:p w:rsidR="7D3A7486" w:rsidRPr="000C5123" w:rsidRDefault="7D3A7486" w:rsidP="00312753">
      <w:pPr>
        <w:pStyle w:val="ZPKTzmpktartykuempunktem"/>
        <w:rPr>
          <w:rFonts w:eastAsia="Times New Roman"/>
        </w:rPr>
      </w:pPr>
      <w:r w:rsidRPr="000C5123">
        <w:t>65)</w:t>
      </w:r>
      <w:r w:rsidR="00227762" w:rsidRPr="000C5123">
        <w:tab/>
      </w:r>
      <w:r w:rsidRPr="000C5123">
        <w:t xml:space="preserve">informacje o niewypłacalnych osobach fizycznych (dłużnikach) zawarte w </w:t>
      </w:r>
      <w:r w:rsidR="007B09E0" w:rsidRPr="000C5123">
        <w:t>r</w:t>
      </w:r>
      <w:r w:rsidRPr="000C5123">
        <w:t xml:space="preserve">ejestrze dłużników niewypłacalnych </w:t>
      </w:r>
      <w:r w:rsidR="007B09E0" w:rsidRPr="000C5123">
        <w:t>Krajowego Rejestru Sądowego</w:t>
      </w:r>
      <w:r w:rsidRPr="000C5123">
        <w:t>;</w:t>
      </w:r>
    </w:p>
    <w:p w:rsidR="7D3A7486" w:rsidRPr="000C5123" w:rsidRDefault="7D3A7486" w:rsidP="00312753">
      <w:pPr>
        <w:pStyle w:val="ZPKTzmpktartykuempunktem"/>
        <w:rPr>
          <w:rFonts w:eastAsia="Times New Roman"/>
        </w:rPr>
      </w:pPr>
      <w:r w:rsidRPr="000C5123">
        <w:t>66)</w:t>
      </w:r>
      <w:r w:rsidR="00227762" w:rsidRPr="000C5123">
        <w:tab/>
      </w:r>
      <w:r w:rsidRPr="000C5123">
        <w:t>informacje o zarejestrowaniu, zawieszeniu lub zamknięciu działalności gospodarczej przez osobę fizyczną, a także o:</w:t>
      </w:r>
    </w:p>
    <w:p w:rsidR="7D3A7486" w:rsidRPr="000C5123" w:rsidRDefault="7D3A7486" w:rsidP="00312753">
      <w:pPr>
        <w:pStyle w:val="ZLITwPKTzmlitwpktartykuempunktem"/>
        <w:rPr>
          <w:rFonts w:eastAsia="Times New Roman"/>
        </w:rPr>
      </w:pPr>
      <w:r w:rsidRPr="000C5123">
        <w:lastRenderedPageBreak/>
        <w:t>a)</w:t>
      </w:r>
      <w:r w:rsidRPr="000C5123">
        <w:tab/>
        <w:t xml:space="preserve">przedmiocie działania firmy według Polskiej Klasyfikacji Działalności, </w:t>
      </w:r>
    </w:p>
    <w:p w:rsidR="7D3A7486" w:rsidRPr="000C5123" w:rsidRDefault="7D3A7486" w:rsidP="00312753">
      <w:pPr>
        <w:pStyle w:val="ZLITwPKTzmlitwpktartykuempunktem"/>
        <w:rPr>
          <w:rFonts w:eastAsia="Times New Roman"/>
        </w:rPr>
      </w:pPr>
      <w:r w:rsidRPr="000C5123">
        <w:t>b)</w:t>
      </w:r>
      <w:r w:rsidRPr="000C5123">
        <w:tab/>
        <w:t>liczbie osób, za które przedsiębiorca jako płatnik składek, opłaca składki społeczne lub/i zdrowotne,</w:t>
      </w:r>
    </w:p>
    <w:p w:rsidR="7D3A7486" w:rsidRPr="000C5123" w:rsidRDefault="7D3A7486" w:rsidP="00312753">
      <w:pPr>
        <w:pStyle w:val="ZLITwPKTzmlitwpktartykuempunktem"/>
        <w:rPr>
          <w:rFonts w:eastAsia="Times New Roman"/>
        </w:rPr>
      </w:pPr>
      <w:r w:rsidRPr="000C5123">
        <w:t>c)</w:t>
      </w:r>
      <w:r w:rsidRPr="000C5123">
        <w:tab/>
        <w:t>inne informacje rejestrowe;</w:t>
      </w:r>
    </w:p>
    <w:p w:rsidR="7D3A7486" w:rsidRPr="000C5123" w:rsidRDefault="7D3A7486" w:rsidP="00312753">
      <w:pPr>
        <w:pStyle w:val="ZPKTzmpktartykuempunktem"/>
        <w:rPr>
          <w:rFonts w:eastAsia="Times New Roman"/>
        </w:rPr>
      </w:pPr>
      <w:r w:rsidRPr="000C5123">
        <w:t>67)</w:t>
      </w:r>
      <w:r w:rsidRPr="000C5123">
        <w:tab/>
        <w:t>informacje o wykonywaniu działalności gospodarczej z innymi podmiotami na podstawie umowy spółki cywilnej;</w:t>
      </w:r>
    </w:p>
    <w:p w:rsidR="7D3A7486" w:rsidRPr="000C5123" w:rsidRDefault="7D3A7486" w:rsidP="00312753">
      <w:pPr>
        <w:pStyle w:val="ZPKTzmpktartykuempunktem"/>
        <w:rPr>
          <w:rFonts w:eastAsia="Times New Roman"/>
        </w:rPr>
      </w:pPr>
      <w:r w:rsidRPr="000C5123">
        <w:t>68)</w:t>
      </w:r>
      <w:r w:rsidRPr="000C5123">
        <w:tab/>
        <w:t>numery PESEL wspólników lub partnerów spółki, a w ramach spółek komandytowych – informacje o tym, który ze wspólników jest komplementariuszem spółki;</w:t>
      </w:r>
    </w:p>
    <w:p w:rsidR="7D3A7486" w:rsidRPr="000C5123" w:rsidRDefault="7D3A7486" w:rsidP="00312753">
      <w:pPr>
        <w:pStyle w:val="ZPKTzmpktartykuempunktem"/>
        <w:rPr>
          <w:rFonts w:eastAsia="Times New Roman"/>
        </w:rPr>
      </w:pPr>
      <w:r w:rsidRPr="000C5123">
        <w:t>69)</w:t>
      </w:r>
      <w:r w:rsidRPr="000C5123">
        <w:tab/>
        <w:t>informacje o zaległościach podatkowych, celnych oraz należnościach, do których poboru zobowiązany jest ZUS;</w:t>
      </w:r>
    </w:p>
    <w:p w:rsidR="7D3A7486" w:rsidRPr="000C5123" w:rsidRDefault="7D3A7486" w:rsidP="00312753">
      <w:pPr>
        <w:pStyle w:val="ZPKTzmpktartykuempunktem"/>
        <w:rPr>
          <w:rFonts w:eastAsia="Times New Roman"/>
        </w:rPr>
      </w:pPr>
      <w:r w:rsidRPr="000C5123">
        <w:t>70)</w:t>
      </w:r>
      <w:r w:rsidRPr="000C5123">
        <w:tab/>
        <w:t xml:space="preserve">informacje o nieruchomościach będących własnością osób fizycznych według zapisów zawartych w działach 0, 1, 2, 3 oraz 4 Elektronicznych Księgach Wieczystych;  </w:t>
      </w:r>
    </w:p>
    <w:p w:rsidR="7D3A7486" w:rsidRPr="000C5123" w:rsidRDefault="7D3A7486" w:rsidP="00312753">
      <w:pPr>
        <w:pStyle w:val="ZPKTzmpktartykuempunktem"/>
        <w:rPr>
          <w:rFonts w:eastAsia="Times New Roman"/>
        </w:rPr>
      </w:pPr>
      <w:r w:rsidRPr="000C5123">
        <w:t>71)</w:t>
      </w:r>
      <w:r w:rsidRPr="000C5123">
        <w:tab/>
        <w:t xml:space="preserve">informacje o ukończonych oraz odbywanych studiach, ukończonym oraz odbywanym kształceniu w szkole doktorskiej, wszczętym postępowaniu o nadanie stopnia doktora oraz nadanym stopniu doktora, zawierające:  </w:t>
      </w:r>
    </w:p>
    <w:p w:rsidR="7D3A7486" w:rsidRPr="000C5123" w:rsidRDefault="7D3A7486" w:rsidP="00312753">
      <w:pPr>
        <w:pStyle w:val="ZLITwPKTzmlitwpktartykuempunktem"/>
        <w:rPr>
          <w:rFonts w:eastAsia="Times New Roman"/>
        </w:rPr>
      </w:pPr>
      <w:r w:rsidRPr="000C5123">
        <w:t>a)</w:t>
      </w:r>
      <w:r w:rsidRPr="000C5123">
        <w:tab/>
        <w:t>nazwę uczelni, instytutu Polskiej Akademii Nauk, instytutu badawczego lub instytutu międzynarodowego</w:t>
      </w:r>
      <w:r w:rsidR="0067212E" w:rsidRPr="000C5123">
        <w:t>,</w:t>
      </w:r>
    </w:p>
    <w:p w:rsidR="7D3A7486" w:rsidRPr="000C5123" w:rsidRDefault="7D3A7486" w:rsidP="00312753">
      <w:pPr>
        <w:pStyle w:val="ZLITwPKTzmlitwpktartykuempunktem"/>
        <w:rPr>
          <w:rFonts w:eastAsia="Times New Roman"/>
        </w:rPr>
      </w:pPr>
      <w:r w:rsidRPr="000C5123">
        <w:t>b)</w:t>
      </w:r>
      <w:r w:rsidRPr="000C5123">
        <w:tab/>
        <w:t>formę, kierunek, poziom i profil studiów lub dziedzinę i dyscyplinę, w której jest lub była przygotowywana rozprawa doktorska</w:t>
      </w:r>
      <w:r w:rsidR="0067212E" w:rsidRPr="000C5123">
        <w:t>,</w:t>
      </w:r>
    </w:p>
    <w:p w:rsidR="7D3A7486" w:rsidRPr="000C5123" w:rsidRDefault="7D3A7486" w:rsidP="00312753">
      <w:pPr>
        <w:pStyle w:val="ZLITwPKTzmlitwpktartykuempunktem"/>
        <w:rPr>
          <w:rFonts w:eastAsia="Times New Roman"/>
        </w:rPr>
      </w:pPr>
      <w:r w:rsidRPr="000C5123">
        <w:t>c)</w:t>
      </w:r>
      <w:r w:rsidRPr="000C5123">
        <w:tab/>
        <w:t>rok i miesiąc rozpoczęcia studiów albo kształcenia w szkole doktorskiej</w:t>
      </w:r>
      <w:r w:rsidR="0067212E" w:rsidRPr="000C5123">
        <w:t>,</w:t>
      </w:r>
    </w:p>
    <w:p w:rsidR="7D3A7486" w:rsidRPr="000C5123" w:rsidRDefault="7D3A7486" w:rsidP="00312753">
      <w:pPr>
        <w:pStyle w:val="ZLITwPKTzmlitwpktartykuempunktem"/>
        <w:rPr>
          <w:rFonts w:eastAsia="Times New Roman"/>
        </w:rPr>
      </w:pPr>
      <w:r w:rsidRPr="000C5123">
        <w:t>d)</w:t>
      </w:r>
      <w:r w:rsidRPr="000C5123">
        <w:tab/>
        <w:t>rok i miesiąc ukończenia studiów albo kształcenia w szkole doktorskiej</w:t>
      </w:r>
      <w:r w:rsidR="0067212E" w:rsidRPr="000C5123">
        <w:t>,</w:t>
      </w:r>
    </w:p>
    <w:p w:rsidR="7D3A7486" w:rsidRPr="000C5123" w:rsidRDefault="7D3A7486" w:rsidP="00312753">
      <w:pPr>
        <w:pStyle w:val="ZLITwPKTzmlitwpktartykuempunktem"/>
        <w:rPr>
          <w:rFonts w:eastAsia="Times New Roman"/>
        </w:rPr>
      </w:pPr>
      <w:r w:rsidRPr="000C5123">
        <w:t>e)</w:t>
      </w:r>
      <w:r w:rsidRPr="000C5123">
        <w:tab/>
        <w:t>rok i miesiąc uzyskania dyplomu ukończenia studiów</w:t>
      </w:r>
      <w:r w:rsidR="0067212E" w:rsidRPr="000C5123">
        <w:t>,</w:t>
      </w:r>
    </w:p>
    <w:p w:rsidR="7D3A7486" w:rsidRPr="000C5123" w:rsidRDefault="7D3A7486" w:rsidP="00312753">
      <w:pPr>
        <w:pStyle w:val="ZLITwPKTzmlitwpktartykuempunktem"/>
        <w:rPr>
          <w:rFonts w:eastAsia="Times New Roman"/>
        </w:rPr>
      </w:pPr>
      <w:r w:rsidRPr="000C5123">
        <w:t>f)</w:t>
      </w:r>
      <w:r w:rsidRPr="000C5123">
        <w:tab/>
        <w:t>rok i miesiąc wszczęcia postępowania w sprawie nadania stopnia doktora</w:t>
      </w:r>
      <w:r w:rsidR="0067212E" w:rsidRPr="000C5123">
        <w:t>,</w:t>
      </w:r>
    </w:p>
    <w:p w:rsidR="7D3A7486" w:rsidRPr="000C5123" w:rsidRDefault="7D3A7486" w:rsidP="00312753">
      <w:pPr>
        <w:pStyle w:val="ZLITwPKTzmlitwpktartykuempunktem"/>
        <w:rPr>
          <w:rFonts w:eastAsia="Times New Roman"/>
        </w:rPr>
      </w:pPr>
      <w:r w:rsidRPr="000C5123">
        <w:t>g)</w:t>
      </w:r>
      <w:r w:rsidRPr="000C5123">
        <w:tab/>
        <w:t>rok i miesiąc uzyskania stopnia doktora</w:t>
      </w:r>
      <w:r w:rsidR="0067212E" w:rsidRPr="000C5123">
        <w:t>,</w:t>
      </w:r>
    </w:p>
    <w:p w:rsidR="7D3A7486" w:rsidRPr="000C5123" w:rsidRDefault="7D3A7486" w:rsidP="00312753">
      <w:pPr>
        <w:pStyle w:val="ZLITwPKTzmlitwpktartykuempunktem"/>
        <w:rPr>
          <w:rFonts w:eastAsia="Times New Roman"/>
        </w:rPr>
      </w:pPr>
      <w:r w:rsidRPr="000C5123">
        <w:t>h)</w:t>
      </w:r>
      <w:r w:rsidRPr="000C5123">
        <w:tab/>
        <w:t>rok i miesiąc uzyskania stopnia doktora habilitowanego</w:t>
      </w:r>
      <w:r w:rsidR="0067212E" w:rsidRPr="000C5123">
        <w:t>,</w:t>
      </w:r>
    </w:p>
    <w:p w:rsidR="7D3A7486" w:rsidRPr="000C5123" w:rsidRDefault="7D3A7486" w:rsidP="00312753">
      <w:pPr>
        <w:pStyle w:val="ZLITwPKTzmlitwpktartykuempunktem"/>
        <w:rPr>
          <w:rFonts w:eastAsia="Times New Roman"/>
        </w:rPr>
      </w:pPr>
      <w:r w:rsidRPr="000C5123">
        <w:t>i)</w:t>
      </w:r>
      <w:r w:rsidRPr="000C5123">
        <w:tab/>
        <w:t>informacje o osiągnięciach naukowych i artystycznych – w przypadku osób, które rozpoczęły studia doktoranckie albo kształcenie w szkole doktorskiej lub uzyskały stopień doktora;</w:t>
      </w:r>
    </w:p>
    <w:p w:rsidR="7D3A7486" w:rsidRPr="000C5123" w:rsidRDefault="7D3A7486" w:rsidP="00312753">
      <w:pPr>
        <w:pStyle w:val="ZPKTzmpktartykuempunktem"/>
        <w:rPr>
          <w:rFonts w:eastAsia="Times New Roman"/>
        </w:rPr>
      </w:pPr>
      <w:r w:rsidRPr="000C5123">
        <w:t>72)</w:t>
      </w:r>
      <w:r w:rsidRPr="000C5123">
        <w:tab/>
        <w:t>informacje o okresach ubezpieczenia i korzystania ze świadczeń w systemie ubezpieczenia społecznego rolników;</w:t>
      </w:r>
    </w:p>
    <w:p w:rsidR="7D3A7486" w:rsidRPr="000C5123" w:rsidRDefault="7D3A7486" w:rsidP="00312753">
      <w:pPr>
        <w:pStyle w:val="ZPKTzmpktartykuempunktem"/>
        <w:rPr>
          <w:rFonts w:eastAsia="Times New Roman"/>
        </w:rPr>
      </w:pPr>
      <w:r w:rsidRPr="000C5123">
        <w:lastRenderedPageBreak/>
        <w:t>73)</w:t>
      </w:r>
      <w:r w:rsidRPr="000C5123">
        <w:tab/>
        <w:t>dat</w:t>
      </w:r>
      <w:r w:rsidR="0067212E" w:rsidRPr="000C5123">
        <w:t>a</w:t>
      </w:r>
      <w:r w:rsidRPr="000C5123">
        <w:t xml:space="preserve"> rejestracji w Kasie Rolniczego Ubezpieczenia Społecznego jako rolnik lub domownik;</w:t>
      </w:r>
    </w:p>
    <w:p w:rsidR="7D3A7486" w:rsidRPr="000C5123" w:rsidRDefault="7D3A7486" w:rsidP="00312753">
      <w:pPr>
        <w:pStyle w:val="ZPKTzmpktartykuempunktem"/>
        <w:rPr>
          <w:rFonts w:eastAsia="Times New Roman"/>
        </w:rPr>
      </w:pPr>
      <w:r w:rsidRPr="000C5123">
        <w:t>74)</w:t>
      </w:r>
      <w:r w:rsidRPr="000C5123">
        <w:tab/>
        <w:t>dat</w:t>
      </w:r>
      <w:r w:rsidR="0067212E" w:rsidRPr="000C5123">
        <w:t>a</w:t>
      </w:r>
      <w:r w:rsidRPr="000C5123">
        <w:t xml:space="preserve"> wyrejestrowania z Kasy Rolniczego Ubezpieczenia Społecznego;</w:t>
      </w:r>
    </w:p>
    <w:p w:rsidR="7D3A7486" w:rsidRPr="000C5123" w:rsidRDefault="7D3A7486" w:rsidP="00312753">
      <w:pPr>
        <w:pStyle w:val="ZPKTzmpktartykuempunktem"/>
        <w:rPr>
          <w:rFonts w:eastAsia="Times New Roman"/>
        </w:rPr>
      </w:pPr>
      <w:r w:rsidRPr="000C5123">
        <w:t>75)</w:t>
      </w:r>
      <w:r w:rsidRPr="000C5123">
        <w:tab/>
        <w:t>okres użytkowania gospodarstwa rolnego;</w:t>
      </w:r>
    </w:p>
    <w:p w:rsidR="7D3A7486" w:rsidRPr="000C5123" w:rsidRDefault="7D3A7486" w:rsidP="00312753">
      <w:pPr>
        <w:pStyle w:val="ZPKTzmpktartykuempunktem"/>
        <w:rPr>
          <w:rFonts w:eastAsia="Times New Roman"/>
        </w:rPr>
      </w:pPr>
      <w:r w:rsidRPr="000C5123">
        <w:t>76)</w:t>
      </w:r>
      <w:r w:rsidR="00227762" w:rsidRPr="000C5123">
        <w:tab/>
      </w:r>
      <w:r w:rsidRPr="000C5123">
        <w:t>okres kierowania gospodarstwem rolnym;</w:t>
      </w:r>
    </w:p>
    <w:p w:rsidR="7D3A7486" w:rsidRPr="000C5123" w:rsidRDefault="7D3A7486" w:rsidP="00312753">
      <w:pPr>
        <w:pStyle w:val="ZPKTzmpktartykuempunktem"/>
        <w:rPr>
          <w:rFonts w:eastAsia="Times New Roman"/>
        </w:rPr>
      </w:pPr>
      <w:r w:rsidRPr="000C5123">
        <w:t>77)</w:t>
      </w:r>
      <w:r w:rsidR="00227762" w:rsidRPr="000C5123">
        <w:tab/>
      </w:r>
      <w:r w:rsidRPr="000C5123">
        <w:t>wielkość gospodarstwa rolnego;</w:t>
      </w:r>
    </w:p>
    <w:p w:rsidR="7D3A7486" w:rsidRPr="000C5123" w:rsidRDefault="7D3A7486" w:rsidP="00312753">
      <w:pPr>
        <w:pStyle w:val="ZPKTzmpktartykuempunktem"/>
        <w:rPr>
          <w:rFonts w:eastAsia="Times New Roman"/>
        </w:rPr>
      </w:pPr>
      <w:r w:rsidRPr="000C5123">
        <w:t>78)</w:t>
      </w:r>
      <w:r w:rsidRPr="000C5123">
        <w:tab/>
        <w:t>informacje o podejrzeniu lub rozpoznaniu zakażeń i choroby zakaźnej wywołanej wirusem SARS-Cov</w:t>
      </w:r>
      <w:r w:rsidR="00763C5A" w:rsidRPr="000C5123">
        <w:t>-</w:t>
      </w:r>
      <w:r w:rsidRPr="000C5123">
        <w:t>2, w tym dane mające znaczenie dla nadzoru epidemiologicznego, zgodne z zasadami wiedzy medycznej, które zawierają:</w:t>
      </w:r>
    </w:p>
    <w:p w:rsidR="7D3A7486" w:rsidRPr="000C5123" w:rsidRDefault="7D3A7486" w:rsidP="00312753">
      <w:pPr>
        <w:pStyle w:val="ZLITwPKTzmlitwpktartykuempunktem"/>
      </w:pPr>
      <w:r w:rsidRPr="000C5123">
        <w:t>a)</w:t>
      </w:r>
      <w:r w:rsidR="00D332B8" w:rsidRPr="000C5123">
        <w:tab/>
      </w:r>
      <w:r w:rsidRPr="000C5123">
        <w:t>charakterystykę podstawowych objawów klinicznych,</w:t>
      </w:r>
    </w:p>
    <w:p w:rsidR="7D3A7486" w:rsidRPr="000C5123" w:rsidRDefault="7D3A7486" w:rsidP="00312753">
      <w:pPr>
        <w:pStyle w:val="ZLITwPKTzmlitwpktartykuempunktem"/>
      </w:pPr>
      <w:r w:rsidRPr="000C5123">
        <w:t>b)</w:t>
      </w:r>
      <w:r w:rsidR="00D332B8" w:rsidRPr="000C5123">
        <w:tab/>
      </w:r>
      <w:r w:rsidRPr="000C5123">
        <w:t>opis okoliczności wystąpienia zakażenia, zachorowania lub zgonu z powodu zakażenia ze szczególnym uwzględnieniem czynników ryzyka,</w:t>
      </w:r>
    </w:p>
    <w:p w:rsidR="7D3A7486" w:rsidRPr="000C5123" w:rsidRDefault="7D3A7486" w:rsidP="00312753">
      <w:pPr>
        <w:pStyle w:val="ZLITwPKTzmlitwpktartykuempunktem"/>
        <w:rPr>
          <w:rFonts w:eastAsia="Times New Roman"/>
        </w:rPr>
      </w:pPr>
      <w:r w:rsidRPr="000C5123">
        <w:t>c)</w:t>
      </w:r>
      <w:r w:rsidRPr="000C5123">
        <w:tab/>
        <w:t>dane dotyczące przynależności do populacji kluczowych dla nadzoru epidemiologicznego,</w:t>
      </w:r>
    </w:p>
    <w:p w:rsidR="7D3A7486" w:rsidRPr="000C5123" w:rsidRDefault="7D3A7486" w:rsidP="00312753">
      <w:pPr>
        <w:pStyle w:val="ZLITwPKTzmlitwpktartykuempunktem"/>
        <w:rPr>
          <w:rFonts w:eastAsia="Times New Roman"/>
        </w:rPr>
      </w:pPr>
      <w:r w:rsidRPr="000C5123">
        <w:t>d)</w:t>
      </w:r>
      <w:r w:rsidRPr="000C5123">
        <w:tab/>
        <w:t>dane dotyczące postępowania diagnostycznego, wyniki badania klinicznego, badań dodatkowych i laboratoryjnych, charakterystykę fenotypową i genotypową biologicznego czynnika chorobotwórczego, w tym informacje o lekooporności,</w:t>
      </w:r>
    </w:p>
    <w:p w:rsidR="7D3A7486" w:rsidRPr="000C5123" w:rsidRDefault="7D3A7486" w:rsidP="00312753">
      <w:pPr>
        <w:pStyle w:val="ZLITwPKTzmlitwpktartykuempunktem"/>
        <w:rPr>
          <w:rFonts w:eastAsia="Times New Roman"/>
        </w:rPr>
      </w:pPr>
      <w:r w:rsidRPr="000C5123">
        <w:t>e)</w:t>
      </w:r>
      <w:r w:rsidRPr="000C5123">
        <w:tab/>
        <w:t>dane dotyczące schematu i wyników leczenia,</w:t>
      </w:r>
    </w:p>
    <w:p w:rsidR="7D3A7486" w:rsidRPr="000C5123" w:rsidRDefault="7D3A7486" w:rsidP="00312753">
      <w:pPr>
        <w:pStyle w:val="ZLITwPKTzmlitwpktartykuempunktem"/>
        <w:rPr>
          <w:rFonts w:eastAsia="Times New Roman"/>
        </w:rPr>
      </w:pPr>
      <w:r w:rsidRPr="000C5123">
        <w:t>f)</w:t>
      </w:r>
      <w:r w:rsidRPr="000C5123">
        <w:tab/>
        <w:t>okres, w którym pacjent przebywał w izolacji, izolacji w warunkach domowych lub na kwarantannie;</w:t>
      </w:r>
    </w:p>
    <w:p w:rsidR="7D3A7486" w:rsidRPr="000C5123" w:rsidRDefault="7D3A7486" w:rsidP="00312753">
      <w:pPr>
        <w:pStyle w:val="ZPKTzmpktartykuempunktem"/>
        <w:rPr>
          <w:rFonts w:eastAsia="Times New Roman"/>
        </w:rPr>
      </w:pPr>
      <w:r w:rsidRPr="000C5123">
        <w:t>79)</w:t>
      </w:r>
      <w:r w:rsidRPr="000C5123">
        <w:tab/>
        <w:t>dane identyfikacyjne i dane dziedzinowe ucznia;</w:t>
      </w:r>
    </w:p>
    <w:p w:rsidR="7D3A7486" w:rsidRPr="000C5123" w:rsidRDefault="7D3A7486" w:rsidP="00312753">
      <w:pPr>
        <w:pStyle w:val="ZPKTzmpktartykuempunktem"/>
        <w:rPr>
          <w:rFonts w:eastAsia="Times New Roman"/>
        </w:rPr>
      </w:pPr>
      <w:r w:rsidRPr="000C5123">
        <w:t>80)</w:t>
      </w:r>
      <w:r w:rsidRPr="000C5123">
        <w:tab/>
        <w:t>dane identyfikacyjne i dane dziedzinowe nauczyciela;</w:t>
      </w:r>
    </w:p>
    <w:p w:rsidR="7D3A7486" w:rsidRPr="000C5123" w:rsidRDefault="7D3A7486" w:rsidP="00312753">
      <w:pPr>
        <w:pStyle w:val="ZPKTzmpktartykuempunktem"/>
        <w:rPr>
          <w:rFonts w:eastAsia="Times New Roman"/>
        </w:rPr>
      </w:pPr>
      <w:r w:rsidRPr="000C5123">
        <w:t>81)</w:t>
      </w:r>
      <w:r w:rsidRPr="000C5123">
        <w:tab/>
        <w:t>dane dotyczące osób kierujących pojazdami, w tym dane o wykroczeniach drogowych i przypisanych im punktach karnych;</w:t>
      </w:r>
    </w:p>
    <w:p w:rsidR="7D3A7486" w:rsidRPr="000C5123" w:rsidRDefault="7D3A7486" w:rsidP="00312753">
      <w:pPr>
        <w:pStyle w:val="ZPKTzmpktartykuempunktem"/>
        <w:rPr>
          <w:rFonts w:eastAsia="Times New Roman"/>
        </w:rPr>
      </w:pPr>
      <w:r w:rsidRPr="000C5123">
        <w:t>82)</w:t>
      </w:r>
      <w:r w:rsidR="00227762" w:rsidRPr="000C5123">
        <w:tab/>
        <w:t>i</w:t>
      </w:r>
      <w:r w:rsidRPr="000C5123">
        <w:t>nformacje o partycypacji w programach, których celem jest ochrona środowiska naturalnego, poprawa efektywności energetycznej oraz poprawa sposobu gospodarowania zasobami wodnymi, w tym informacje o:</w:t>
      </w:r>
    </w:p>
    <w:p w:rsidR="7D3A7486" w:rsidRPr="000C5123" w:rsidRDefault="7D3A7486" w:rsidP="00312753">
      <w:pPr>
        <w:pStyle w:val="ZLITwPKTzmlitwpktartykuempunktem"/>
        <w:rPr>
          <w:rFonts w:eastAsia="Times New Roman"/>
        </w:rPr>
      </w:pPr>
      <w:r w:rsidRPr="000C5123">
        <w:t>a)</w:t>
      </w:r>
      <w:r w:rsidRPr="000C5123">
        <w:tab/>
        <w:t>nazwie programu, w którym został złożony wniosek</w:t>
      </w:r>
      <w:r w:rsidR="0067212E" w:rsidRPr="000C5123">
        <w:t>,</w:t>
      </w:r>
    </w:p>
    <w:p w:rsidR="7D3A7486" w:rsidRPr="000C5123" w:rsidRDefault="7D3A7486" w:rsidP="00312753">
      <w:pPr>
        <w:pStyle w:val="ZLITwPKTzmlitwpktartykuempunktem"/>
        <w:rPr>
          <w:rFonts w:eastAsia="Times New Roman"/>
        </w:rPr>
      </w:pPr>
      <w:r w:rsidRPr="000C5123">
        <w:t>b)</w:t>
      </w:r>
      <w:r w:rsidRPr="000C5123">
        <w:tab/>
        <w:t>miejscu złożenia wniosku o dofinansowanie</w:t>
      </w:r>
      <w:r w:rsidR="0067212E" w:rsidRPr="000C5123">
        <w:t>,</w:t>
      </w:r>
    </w:p>
    <w:p w:rsidR="7D3A7486" w:rsidRPr="000C5123" w:rsidRDefault="7D3A7486" w:rsidP="00312753">
      <w:pPr>
        <w:pStyle w:val="ZLITwPKTzmlitwpktartykuempunktem"/>
        <w:rPr>
          <w:rFonts w:eastAsia="Times New Roman"/>
        </w:rPr>
      </w:pPr>
      <w:r w:rsidRPr="000C5123">
        <w:t>c)</w:t>
      </w:r>
      <w:r w:rsidRPr="000C5123">
        <w:tab/>
        <w:t>rodzaju osoby składającej wniosek (osoba fizyczna/firma)</w:t>
      </w:r>
      <w:r w:rsidR="0067212E" w:rsidRPr="000C5123">
        <w:t>,</w:t>
      </w:r>
    </w:p>
    <w:p w:rsidR="7D3A7486" w:rsidRPr="000C5123" w:rsidRDefault="7D3A7486" w:rsidP="00312753">
      <w:pPr>
        <w:pStyle w:val="ZLITwPKTzmlitwpktartykuempunktem"/>
        <w:rPr>
          <w:rFonts w:eastAsia="Times New Roman"/>
        </w:rPr>
      </w:pPr>
      <w:r w:rsidRPr="000C5123">
        <w:t>d)</w:t>
      </w:r>
      <w:r w:rsidRPr="000C5123">
        <w:tab/>
        <w:t>całkowitej wartości inwestycji</w:t>
      </w:r>
      <w:r w:rsidR="0067212E" w:rsidRPr="000C5123">
        <w:t>,</w:t>
      </w:r>
    </w:p>
    <w:p w:rsidR="7D3A7486" w:rsidRPr="000C5123" w:rsidRDefault="7D3A7486" w:rsidP="00312753">
      <w:pPr>
        <w:pStyle w:val="ZLITwPKTzmlitwpktartykuempunktem"/>
        <w:rPr>
          <w:rFonts w:eastAsia="Times New Roman"/>
        </w:rPr>
      </w:pPr>
      <w:r w:rsidRPr="000C5123">
        <w:t>e)</w:t>
      </w:r>
      <w:r w:rsidRPr="000C5123">
        <w:tab/>
        <w:t>przyznanej wartości dofinansowania</w:t>
      </w:r>
      <w:r w:rsidR="0067212E" w:rsidRPr="000C5123">
        <w:t>,</w:t>
      </w:r>
    </w:p>
    <w:p w:rsidR="7D3A7486" w:rsidRPr="000C5123" w:rsidRDefault="7D3A7486" w:rsidP="00312753">
      <w:pPr>
        <w:pStyle w:val="ZLITwPKTzmlitwpktartykuempunktem"/>
        <w:rPr>
          <w:rFonts w:eastAsia="Times New Roman"/>
        </w:rPr>
      </w:pPr>
      <w:r w:rsidRPr="000C5123">
        <w:lastRenderedPageBreak/>
        <w:t>f)</w:t>
      </w:r>
      <w:r w:rsidRPr="000C5123">
        <w:tab/>
        <w:t>celu na jaki ma być przyznane dofinansowanie</w:t>
      </w:r>
      <w:r w:rsidR="0067212E" w:rsidRPr="000C5123">
        <w:t>,</w:t>
      </w:r>
    </w:p>
    <w:p w:rsidR="7D3A7486" w:rsidRPr="000C5123" w:rsidRDefault="7D3A7486" w:rsidP="00312753">
      <w:pPr>
        <w:pStyle w:val="ZLITwPKTzmlitwpktartykuempunktem"/>
        <w:rPr>
          <w:rFonts w:eastAsia="Times New Roman"/>
        </w:rPr>
      </w:pPr>
      <w:r w:rsidRPr="000C5123">
        <w:t>g)</w:t>
      </w:r>
      <w:r w:rsidRPr="000C5123">
        <w:tab/>
        <w:t>przedmio</w:t>
      </w:r>
      <w:r w:rsidR="0067212E" w:rsidRPr="000C5123">
        <w:t>cie</w:t>
      </w:r>
      <w:r w:rsidRPr="000C5123">
        <w:t xml:space="preserve"> dofinansowania – źródle ciepła, rodzaj</w:t>
      </w:r>
      <w:r w:rsidR="0067212E" w:rsidRPr="000C5123">
        <w:t>u</w:t>
      </w:r>
      <w:r w:rsidRPr="000C5123">
        <w:t xml:space="preserve"> samochodu, rodzaju instalacji wytwarzającej/magazynującej prąd, moc</w:t>
      </w:r>
      <w:r w:rsidR="0067212E" w:rsidRPr="000C5123">
        <w:t>y</w:t>
      </w:r>
      <w:r w:rsidRPr="000C5123">
        <w:t xml:space="preserve"> instalacji, liczb</w:t>
      </w:r>
      <w:r w:rsidR="0067212E" w:rsidRPr="000C5123">
        <w:t>ie</w:t>
      </w:r>
      <w:r w:rsidRPr="000C5123">
        <w:t xml:space="preserve"> instalacji i inne.</w:t>
      </w:r>
    </w:p>
    <w:p w:rsidR="7D3A7486" w:rsidRPr="000C5123" w:rsidRDefault="7D3A7486" w:rsidP="003436B5">
      <w:pPr>
        <w:pStyle w:val="ZARTzmartartykuempunktem"/>
        <w:rPr>
          <w:rFonts w:eastAsia="Times New Roman"/>
        </w:rPr>
      </w:pPr>
      <w:r w:rsidRPr="000C5123">
        <w:t xml:space="preserve">5. Dane osobowe udostępniane na potrzeby prowadzenia analizy w ramach zintegrowanej platformy analitycznej podlegają </w:t>
      </w:r>
      <w:proofErr w:type="spellStart"/>
      <w:r w:rsidRPr="000C5123">
        <w:t>pseudonimizacji</w:t>
      </w:r>
      <w:proofErr w:type="spellEnd"/>
      <w:r w:rsidRPr="000C5123">
        <w:t xml:space="preserve">. </w:t>
      </w:r>
    </w:p>
    <w:p w:rsidR="7D3A7486" w:rsidRPr="000C5123" w:rsidRDefault="7D3A7486" w:rsidP="003436B5">
      <w:pPr>
        <w:pStyle w:val="ZARTzmartartykuempunktem"/>
        <w:rPr>
          <w:rFonts w:eastAsia="Times New Roman"/>
        </w:rPr>
      </w:pPr>
      <w:r w:rsidRPr="000C5123">
        <w:t xml:space="preserve">6. </w:t>
      </w:r>
      <w:proofErr w:type="spellStart"/>
      <w:r w:rsidRPr="000C5123">
        <w:t>Pseudonimizacja</w:t>
      </w:r>
      <w:proofErr w:type="spellEnd"/>
      <w:r w:rsidRPr="000C5123">
        <w:t>, o której mowa w ust. 5, jest dokonywana przez organ lub podmiot, który udostępnia dane, po określeniu niezbędnego celu i zakresu prowadzonej przez Instytut analizy.</w:t>
      </w:r>
    </w:p>
    <w:p w:rsidR="7D3A7486" w:rsidRPr="000C5123" w:rsidRDefault="7D3A7486" w:rsidP="003436B5">
      <w:pPr>
        <w:pStyle w:val="ZARTzmartartykuempunktem"/>
        <w:rPr>
          <w:rFonts w:eastAsia="Times New Roman"/>
        </w:rPr>
      </w:pPr>
      <w:r w:rsidRPr="000C5123">
        <w:t xml:space="preserve">7. Na potrzeby prowadzenia analiz, o których mowa w ust. 1, </w:t>
      </w:r>
      <w:proofErr w:type="spellStart"/>
      <w:r w:rsidRPr="000C5123">
        <w:t>pseudonimizowane</w:t>
      </w:r>
      <w:proofErr w:type="spellEnd"/>
      <w:r w:rsidRPr="000C5123">
        <w:t xml:space="preserve"> dane udostępniane są przez:</w:t>
      </w:r>
    </w:p>
    <w:p w:rsidR="7D3A7486" w:rsidRPr="000C5123" w:rsidRDefault="7D3A7486" w:rsidP="00312753">
      <w:pPr>
        <w:pStyle w:val="ZPKTzmpktartykuempunktem"/>
        <w:rPr>
          <w:rFonts w:eastAsia="Times New Roman"/>
        </w:rPr>
      </w:pPr>
      <w:r w:rsidRPr="000C5123">
        <w:t>1)</w:t>
      </w:r>
      <w:r w:rsidRPr="000C5123">
        <w:tab/>
        <w:t>Szefa Krajowej Administracji Skarbowej, który przekazuje dane z Centralnego Rejestru Podmiotów – Krajowej Ewidencji Podatników, gromadzone podstawie ustawy z dnia 13 października 1995 r. o zasadach ewidencji i identyfikacji podatników i płatników (Dz. U. z 2022 r. poz. 2500);</w:t>
      </w:r>
    </w:p>
    <w:p w:rsidR="7D3A7486" w:rsidRPr="000C5123" w:rsidRDefault="7D3A7486" w:rsidP="00312753">
      <w:pPr>
        <w:pStyle w:val="ZPKTzmpktartykuempunktem"/>
        <w:rPr>
          <w:rFonts w:eastAsia="Times New Roman"/>
        </w:rPr>
      </w:pPr>
      <w:r w:rsidRPr="000C5123">
        <w:t>2)</w:t>
      </w:r>
      <w:r w:rsidRPr="000C5123">
        <w:tab/>
        <w:t>ministra właściwego do spraw informatyzacji, który przekazuje dane z:</w:t>
      </w:r>
    </w:p>
    <w:p w:rsidR="7D3A7486" w:rsidRPr="000C5123" w:rsidRDefault="7D3A7486" w:rsidP="00312753">
      <w:pPr>
        <w:pStyle w:val="ZLITwPKTzmlitwpktartykuempunktem"/>
        <w:rPr>
          <w:rFonts w:eastAsia="Times New Roman"/>
        </w:rPr>
      </w:pPr>
      <w:r w:rsidRPr="000C5123">
        <w:t>a)</w:t>
      </w:r>
      <w:r w:rsidRPr="000C5123">
        <w:tab/>
        <w:t>rejestru PESEL, gromadzone na podstawie ustawy z dnia 24 września 2010 r. o ewidencji ludności (Dz. U. z 2022 r. poz. 1191),</w:t>
      </w:r>
    </w:p>
    <w:p w:rsidR="7D3A7486" w:rsidRPr="000C5123" w:rsidRDefault="7D3A7486" w:rsidP="00312753">
      <w:pPr>
        <w:pStyle w:val="ZLITwPKTzmlitwpktartykuempunktem"/>
        <w:rPr>
          <w:rFonts w:eastAsia="Times New Roman"/>
        </w:rPr>
      </w:pPr>
      <w:r w:rsidRPr="000C5123">
        <w:t>b)</w:t>
      </w:r>
      <w:r w:rsidRPr="000C5123">
        <w:tab/>
        <w:t>Rejestru Dowodów Osobistych, gromadzone na podstawie ustawy z dnia 6 sierpnia 2010 r. o dowodach osobistych (Dz. U. z 2022 r. poz. 671),</w:t>
      </w:r>
    </w:p>
    <w:p w:rsidR="7D3A7486" w:rsidRPr="000C5123" w:rsidRDefault="7D3A7486" w:rsidP="00312753">
      <w:pPr>
        <w:pStyle w:val="ZLITwPKTzmlitwpktartykuempunktem"/>
        <w:rPr>
          <w:rFonts w:eastAsia="Times New Roman"/>
        </w:rPr>
      </w:pPr>
      <w:r w:rsidRPr="000C5123">
        <w:t>c)</w:t>
      </w:r>
      <w:r w:rsidRPr="000C5123">
        <w:tab/>
        <w:t>rejestru stanu cywilnego, gromadzone na podstawie ustawy z dnia 28 listopada 2014 r. – Prawo o aktach stanu cywilnego (Dz. U. z 2022 r. poz. 1681),</w:t>
      </w:r>
    </w:p>
    <w:p w:rsidR="7D3A7486" w:rsidRPr="000C5123" w:rsidRDefault="7D3A7486" w:rsidP="00312753">
      <w:pPr>
        <w:pStyle w:val="ZLITwPKTzmlitwpktartykuempunktem"/>
        <w:rPr>
          <w:rFonts w:eastAsia="Times New Roman"/>
        </w:rPr>
      </w:pPr>
      <w:r w:rsidRPr="000C5123">
        <w:t>d)</w:t>
      </w:r>
      <w:r w:rsidRPr="000C5123">
        <w:tab/>
        <w:t xml:space="preserve">gromadzone na podstawie ustawy z dnia 5 stycznia 2011 r. o kierujących pojazdami (Dz.U. z 2021 r. poz. 1212, 1997, 2269, 2328, 2490 oraz z 2022 r. poz. 655) oraz ustawy z dnia 20 czerwca 1997 </w:t>
      </w:r>
      <w:r w:rsidR="0067212E" w:rsidRPr="000C5123">
        <w:t>- P</w:t>
      </w:r>
      <w:r w:rsidRPr="000C5123">
        <w:t>rawo o ruchu drogowym (Dz. U. 2022 r. poz. 988, 1002, 1768 i 1783);</w:t>
      </w:r>
    </w:p>
    <w:p w:rsidR="7D3A7486" w:rsidRPr="000C5123" w:rsidRDefault="7D3A7486" w:rsidP="00312753">
      <w:pPr>
        <w:pStyle w:val="ZPKTzmpktartykuempunktem"/>
        <w:rPr>
          <w:rFonts w:eastAsia="Times New Roman"/>
        </w:rPr>
      </w:pPr>
      <w:r w:rsidRPr="000C5123">
        <w:t>3)</w:t>
      </w:r>
      <w:r w:rsidRPr="000C5123">
        <w:tab/>
        <w:t>ministra właściwego do spraw pracy, który przekazuje dane, gromadzone w rejestrach centralnych na podstawie art. 4 ust. 4a ustawy z dnia 20 kwietnia 2004 r. o promocji zatrudnienia i instytucjach rynku pracy (Dz. U. z 2022 r. poz. 690, 830, 1079, 1383, 1561 i 1812);</w:t>
      </w:r>
    </w:p>
    <w:p w:rsidR="7D3A7486" w:rsidRPr="000C5123" w:rsidRDefault="7D3A7486" w:rsidP="00312753">
      <w:pPr>
        <w:pStyle w:val="ZPKTzmpktartykuempunktem"/>
        <w:rPr>
          <w:rFonts w:eastAsia="Times New Roman"/>
        </w:rPr>
      </w:pPr>
      <w:r w:rsidRPr="000C5123">
        <w:t>4)</w:t>
      </w:r>
      <w:r w:rsidRPr="000C5123">
        <w:tab/>
        <w:t xml:space="preserve">ministra właściwego do spraw zabezpieczenia społecznego, który przekazuje dane, gromadzone w rejestrze centralnym na podstawie art. 23 ust 4a ustawy z dnia 12 marca 2004 r. o pomocy społecznej (Dz. U. z 2021 r. poz. 2268 z </w:t>
      </w:r>
      <w:proofErr w:type="spellStart"/>
      <w:r w:rsidRPr="000C5123">
        <w:t>późn</w:t>
      </w:r>
      <w:proofErr w:type="spellEnd"/>
      <w:r w:rsidRPr="000C5123">
        <w:t>. zm.);</w:t>
      </w:r>
    </w:p>
    <w:p w:rsidR="7D3A7486" w:rsidRPr="000C5123" w:rsidRDefault="7D3A7486" w:rsidP="00312753">
      <w:pPr>
        <w:pStyle w:val="ZPKTzmpktartykuempunktem"/>
        <w:rPr>
          <w:rFonts w:eastAsia="Times New Roman"/>
        </w:rPr>
      </w:pPr>
      <w:r w:rsidRPr="000C5123">
        <w:lastRenderedPageBreak/>
        <w:t>5)</w:t>
      </w:r>
      <w:r w:rsidRPr="000C5123">
        <w:tab/>
        <w:t>Pełnomocnik</w:t>
      </w:r>
      <w:r w:rsidR="00735831" w:rsidRPr="000C5123">
        <w:t>a</w:t>
      </w:r>
      <w:r w:rsidRPr="000C5123">
        <w:t xml:space="preserve"> Rządu do spraw Osób Niepełnosprawnych, który przekazuje dane z Elektronicznego Krajowego Systemu Monitoringu Orzekania o Niepełnosprawności, gromadzone na podstawie ustawy z dnia 27 sierpnia 1997 r. o rehabilitacji zawodowej i społecznej oraz zatrudnianiu osób niepełnosprawnych (Dz. U. z 2021 r. poz. 573 i 1981 i z 2022 r. poz. 558, 1700 i 1812);</w:t>
      </w:r>
    </w:p>
    <w:p w:rsidR="7D3A7486" w:rsidRPr="000C5123" w:rsidRDefault="7D3A7486" w:rsidP="00312753">
      <w:pPr>
        <w:pStyle w:val="ZPKTzmpktartykuempunktem"/>
        <w:rPr>
          <w:rFonts w:eastAsia="Times New Roman"/>
        </w:rPr>
      </w:pPr>
      <w:r w:rsidRPr="000C5123">
        <w:t>6)</w:t>
      </w:r>
      <w:r w:rsidRPr="000C5123">
        <w:tab/>
        <w:t>Prezes</w:t>
      </w:r>
      <w:r w:rsidR="00735831" w:rsidRPr="000C5123">
        <w:t>a</w:t>
      </w:r>
      <w:r w:rsidRPr="000C5123">
        <w:t xml:space="preserve"> Państwowego Funduszu Rehabilitacji Osób Niepełnosprawnych, który przekazuje dane gromadzone w systemach teleinformatycznych obsługujących Państwowy Fundusz Rehabilitacji Osób Niepełnosprawnych, gromadzone na podstawie ustawy z dnia 27 sierpnia 1997 r. o rehabilitacji zawodowej i społecznej oraz zatrudnianiu osób niepełnosprawnych;</w:t>
      </w:r>
    </w:p>
    <w:p w:rsidR="7D3A7486" w:rsidRPr="000C5123" w:rsidRDefault="7D3A7486" w:rsidP="00312753">
      <w:pPr>
        <w:pStyle w:val="ZPKTzmpktartykuempunktem"/>
        <w:rPr>
          <w:rFonts w:eastAsia="Times New Roman"/>
        </w:rPr>
      </w:pPr>
      <w:r w:rsidRPr="000C5123">
        <w:t>7)</w:t>
      </w:r>
      <w:r w:rsidRPr="000C5123">
        <w:tab/>
        <w:t>ministra właściwego do spraw rodziny, który przekazuje dane z:</w:t>
      </w:r>
    </w:p>
    <w:p w:rsidR="7D3A7486" w:rsidRPr="000C5123" w:rsidRDefault="7D3A7486" w:rsidP="00312753">
      <w:pPr>
        <w:pStyle w:val="ZLITwPKTzmlitwpktartykuempunktem"/>
        <w:rPr>
          <w:rFonts w:eastAsia="Times New Roman"/>
        </w:rPr>
      </w:pPr>
      <w:r w:rsidRPr="000C5123">
        <w:t>a)</w:t>
      </w:r>
      <w:r w:rsidRPr="000C5123">
        <w:tab/>
        <w:t>centralnego rejestru, gromadzone na podstawie art. 14 ust. 2 ustawy z dnia 11 lutego 2016 r. o pomocy państwa w wychowywaniu dzieci (Dz. U. z 2022 r. poz. 1577),</w:t>
      </w:r>
    </w:p>
    <w:p w:rsidR="7D3A7486" w:rsidRPr="000C5123" w:rsidRDefault="7D3A7486" w:rsidP="00312753">
      <w:pPr>
        <w:pStyle w:val="ZLITwPKTzmlitwpktartykuempunktem"/>
        <w:rPr>
          <w:rFonts w:eastAsia="Times New Roman"/>
        </w:rPr>
      </w:pPr>
      <w:r w:rsidRPr="000C5123">
        <w:t>b)</w:t>
      </w:r>
      <w:r w:rsidRPr="000C5123">
        <w:tab/>
        <w:t xml:space="preserve">centralnego rejestru, gromadzone na podstawie art. 23 ust. 8 ustawy z dnia 28 listopada 2003 r. o świadczeniach rodzinnych (Dz. U. z 2022 r. poz. 615, 1265), </w:t>
      </w:r>
    </w:p>
    <w:p w:rsidR="7D3A7486" w:rsidRPr="000C5123" w:rsidRDefault="7D3A7486" w:rsidP="00312753">
      <w:pPr>
        <w:pStyle w:val="ZLITwPKTzmlitwpktartykuempunktem"/>
        <w:rPr>
          <w:rFonts w:eastAsia="Times New Roman"/>
        </w:rPr>
      </w:pPr>
      <w:r w:rsidRPr="000C5123">
        <w:t>c)</w:t>
      </w:r>
      <w:r w:rsidRPr="000C5123">
        <w:tab/>
        <w:t>centralnego rejestru, gromadzone na podstawie art. 15 ust. 8a ustawy z dnia 7 września 2007 r. o pomocy osobom uprawnionym do alimentów (Dz. U. z 2022 r. poz. 1205);</w:t>
      </w:r>
    </w:p>
    <w:p w:rsidR="7D3A7486" w:rsidRPr="000C5123" w:rsidRDefault="7D3A7486" w:rsidP="00312753">
      <w:pPr>
        <w:pStyle w:val="ZPKTzmpktartykuempunktem"/>
        <w:rPr>
          <w:rFonts w:eastAsia="Times New Roman"/>
        </w:rPr>
      </w:pPr>
      <w:r w:rsidRPr="000C5123">
        <w:t>8)</w:t>
      </w:r>
      <w:r w:rsidRPr="000C5123">
        <w:tab/>
        <w:t>ministra właściwego do spraw energii</w:t>
      </w:r>
      <w:r w:rsidR="00E97CCF" w:rsidRPr="000C5123">
        <w:t>, gospodarki wodnej,</w:t>
      </w:r>
      <w:r w:rsidRPr="000C5123">
        <w:t xml:space="preserve"> </w:t>
      </w:r>
      <w:r w:rsidR="00E97CCF" w:rsidRPr="000C5123">
        <w:t xml:space="preserve">klimatu </w:t>
      </w:r>
      <w:r w:rsidRPr="000C5123">
        <w:t xml:space="preserve">i środowiska, który przekazuje dane dotyczące beneficjentów programów finansowanych z Narodowego Funduszu Ochrony Środowiska i Gospodarki Wodnej działającego na podstawie ustawy z dnia 27 kwietnia 2001 r. - </w:t>
      </w:r>
      <w:r w:rsidR="00E97CCF" w:rsidRPr="000C5123">
        <w:t>P</w:t>
      </w:r>
      <w:r w:rsidRPr="000C5123">
        <w:t>rawo ochrony środowiska (Dz. U. z 2022 r. poz. 2556);</w:t>
      </w:r>
    </w:p>
    <w:p w:rsidR="7D3A7486" w:rsidRPr="000C5123" w:rsidRDefault="7D3A7486" w:rsidP="00312753">
      <w:pPr>
        <w:pStyle w:val="ZPKTzmpktartykuempunktem"/>
        <w:rPr>
          <w:rFonts w:eastAsia="Times New Roman"/>
        </w:rPr>
      </w:pPr>
      <w:r w:rsidRPr="000C5123">
        <w:t>9)</w:t>
      </w:r>
      <w:r w:rsidRPr="000C5123">
        <w:tab/>
        <w:t xml:space="preserve">ministra właściwego do spraw szkolnictwa wyższego i nauki, który przekazuje dane ze Zintegrowanego Systemu Informacji o Szkolnictwie Wyższym i Nauce POL-on, gromadzone na podstawie ustawy z dnia 20 lipca 2018 r. – Prawo o szkolnictwie wyższym i nauce (Dz. U. z 2022 r. poz. 574 z </w:t>
      </w:r>
      <w:proofErr w:type="spellStart"/>
      <w:r w:rsidRPr="000C5123">
        <w:t>pózn</w:t>
      </w:r>
      <w:proofErr w:type="spellEnd"/>
      <w:r w:rsidRPr="000C5123">
        <w:t>. zm.);</w:t>
      </w:r>
    </w:p>
    <w:p w:rsidR="7D3A7486" w:rsidRPr="000C5123" w:rsidRDefault="7D3A7486" w:rsidP="00312753">
      <w:pPr>
        <w:pStyle w:val="ZPKTzmpktartykuempunktem"/>
        <w:rPr>
          <w:rFonts w:eastAsia="Times New Roman"/>
        </w:rPr>
      </w:pPr>
      <w:r w:rsidRPr="000C5123">
        <w:t>10)</w:t>
      </w:r>
      <w:r w:rsidR="00227762" w:rsidRPr="000C5123">
        <w:tab/>
      </w:r>
      <w:r w:rsidRPr="000C5123">
        <w:t xml:space="preserve">ministra właściwego do spraw oświaty i wychowania, który przekazuje dane z systemu informacji oświatowej, gromadzone na podstawie ustawy z dnia 15 kwietnia 2011 r. o systemie informacji oświatowej (Dz. U. z 2022 r. poz. 2597); </w:t>
      </w:r>
    </w:p>
    <w:p w:rsidR="7D3A7486" w:rsidRPr="000C5123" w:rsidRDefault="7D3A7486" w:rsidP="00312753">
      <w:pPr>
        <w:pStyle w:val="ZPKTzmpktartykuempunktem"/>
        <w:rPr>
          <w:rFonts w:eastAsia="Times New Roman"/>
        </w:rPr>
      </w:pPr>
      <w:r w:rsidRPr="000C5123">
        <w:t>11)</w:t>
      </w:r>
      <w:r w:rsidRPr="000C5123">
        <w:tab/>
        <w:t>dyrektor</w:t>
      </w:r>
      <w:r w:rsidR="00735831" w:rsidRPr="000C5123">
        <w:t>ów</w:t>
      </w:r>
      <w:r w:rsidRPr="000C5123">
        <w:t xml:space="preserve"> okręgowych komisji egzaminacyjnych, którzy przekazują dane z:</w:t>
      </w:r>
    </w:p>
    <w:p w:rsidR="7D3A7486" w:rsidRPr="000C5123" w:rsidRDefault="7D3A7486" w:rsidP="00312753">
      <w:pPr>
        <w:pStyle w:val="ZLITwPKTzmlitwpktartykuempunktem"/>
        <w:rPr>
          <w:rFonts w:eastAsia="Times New Roman"/>
        </w:rPr>
      </w:pPr>
      <w:r w:rsidRPr="000C5123">
        <w:lastRenderedPageBreak/>
        <w:t>a)</w:t>
      </w:r>
      <w:r w:rsidRPr="000C5123">
        <w:tab/>
        <w:t>elektronicznego systemu wspomagającego przeprowadzanie egzaminu ósmoklasisty lub egzaminu maturalnego, gromadzone na podstawie ustawy z dnia 7 września 1991 r. o systemie oświaty (Dz. U. z 2022 r. poz. 2230),</w:t>
      </w:r>
    </w:p>
    <w:p w:rsidR="7D3A7486" w:rsidRPr="000C5123" w:rsidRDefault="7D3A7486" w:rsidP="00312753">
      <w:pPr>
        <w:pStyle w:val="ZLITwPKTzmlitwpktartykuempunktem"/>
        <w:rPr>
          <w:rFonts w:eastAsia="Times New Roman"/>
        </w:rPr>
      </w:pPr>
      <w:r w:rsidRPr="000C5123">
        <w:t>b)</w:t>
      </w:r>
      <w:r w:rsidR="00133DA7" w:rsidRPr="000C5123">
        <w:tab/>
      </w:r>
      <w:r w:rsidRPr="000C5123">
        <w:t>elektronicznego systemu przeprowadzania egzaminu zawodowego, gromadzone na podstawie ustawy z dnia 7 września 1991 r. o systemie oświaty;</w:t>
      </w:r>
    </w:p>
    <w:p w:rsidR="7D3A7486" w:rsidRPr="000C5123" w:rsidRDefault="7D3A7486" w:rsidP="00312753">
      <w:pPr>
        <w:pStyle w:val="ZPKTzmpktartykuempunktem"/>
        <w:rPr>
          <w:rFonts w:eastAsia="Times New Roman"/>
        </w:rPr>
      </w:pPr>
      <w:r w:rsidRPr="000C5123">
        <w:t>12)</w:t>
      </w:r>
      <w:r w:rsidR="00227762" w:rsidRPr="000C5123">
        <w:tab/>
      </w:r>
      <w:r w:rsidRPr="000C5123">
        <w:t>ministra właściwego do spraw gospodarki, który przekazuje informacje z Centralnej Ewidencji i Informacji o Działalności Gospodarczej prowadzonej na podstawie ustawy z dnia 6 marca 2018 r. o Centralnej Ewidencji i Informacji o Działalności Gospodarczej i Punkcie Informacji dla Przedsiębiorcy (Dz. U. z 2022, poz. 541);</w:t>
      </w:r>
    </w:p>
    <w:p w:rsidR="7D3A7486" w:rsidRPr="000C5123" w:rsidRDefault="7D3A7486" w:rsidP="00312753">
      <w:pPr>
        <w:pStyle w:val="ZPKTzmpktartykuempunktem"/>
        <w:rPr>
          <w:rFonts w:eastAsia="Times New Roman"/>
        </w:rPr>
      </w:pPr>
      <w:r w:rsidRPr="000C5123">
        <w:t>13)</w:t>
      </w:r>
      <w:r w:rsidR="00227762" w:rsidRPr="000C5123">
        <w:tab/>
      </w:r>
      <w:r w:rsidR="00735831" w:rsidRPr="000C5123">
        <w:t>M</w:t>
      </w:r>
      <w:r w:rsidRPr="000C5123">
        <w:t xml:space="preserve">inistra </w:t>
      </w:r>
      <w:r w:rsidR="00735831" w:rsidRPr="000C5123">
        <w:t>S</w:t>
      </w:r>
      <w:r w:rsidRPr="000C5123">
        <w:t>prawiedliwości, który przekazuje dane z Centralnej Informacji Ksiąg Wieczystych prowadzonej na podstawie ustawy z dnia 6 lipca 1982 r. o księgach wieczystych i hipotece (Dz. U. 2022 r. poz. 1728, 1846 i 2185) a także dane z Krajowego Rejestru Sądowego prowadzonego na podstawie ustawy z dnia 20 sierpnia 1997 r. o Krajowym Rejestrze Sądowym (Dz.U. z 2022 r. poz. 1683</w:t>
      </w:r>
      <w:r w:rsidR="00D332B8" w:rsidRPr="000C5123">
        <w:t xml:space="preserve"> i</w:t>
      </w:r>
      <w:r w:rsidRPr="000C5123">
        <w:t xml:space="preserve"> 2436) oraz dane z centralnej informacji o zastawach rejestrowych prowadzonej na podstawie ustawy z dnia 6 grudnia 1996 r o zastawie rejestrowym i rejestrze zastawów (Dz. U. z 2018 r. poz. 2017);</w:t>
      </w:r>
    </w:p>
    <w:p w:rsidR="7D3A7486" w:rsidRPr="000C5123" w:rsidRDefault="7D3A7486" w:rsidP="00312753">
      <w:pPr>
        <w:pStyle w:val="ZPKTzmpktartykuempunktem"/>
        <w:rPr>
          <w:rFonts w:eastAsia="Times New Roman"/>
        </w:rPr>
      </w:pPr>
      <w:r w:rsidRPr="000C5123">
        <w:t>14)</w:t>
      </w:r>
      <w:r w:rsidRPr="000C5123">
        <w:tab/>
        <w:t>Prezesa Narodowego Funduszu Zdrowia, który przekazuje dane z:</w:t>
      </w:r>
    </w:p>
    <w:p w:rsidR="7D3A7486" w:rsidRPr="000C5123" w:rsidRDefault="7D3A7486" w:rsidP="00312753">
      <w:pPr>
        <w:pStyle w:val="ZLITwPKTzmlitwpktartykuempunktem"/>
        <w:rPr>
          <w:rFonts w:eastAsia="Times New Roman"/>
        </w:rPr>
      </w:pPr>
      <w:r w:rsidRPr="000C5123">
        <w:t>a)</w:t>
      </w:r>
      <w:r w:rsidRPr="000C5123">
        <w:tab/>
        <w:t>Centralnego Wykazu Ubezpieczonych, gromadzone na podstawie ustawy z dnia 27 sierpnia 2004 r. o świadczeniach opieki zdrowotnej finansowanych ze środków publicznych (Dz. U. 2022 r. poz. 2561, 2674),</w:t>
      </w:r>
    </w:p>
    <w:p w:rsidR="7D3A7486" w:rsidRPr="000C5123" w:rsidRDefault="7D3A7486" w:rsidP="00312753">
      <w:pPr>
        <w:pStyle w:val="ZLITwPKTzmlitwpktartykuempunktem"/>
        <w:rPr>
          <w:rFonts w:eastAsia="Times New Roman"/>
        </w:rPr>
      </w:pPr>
      <w:r w:rsidRPr="000C5123">
        <w:t>b)</w:t>
      </w:r>
      <w:r w:rsidRPr="000C5123">
        <w:tab/>
        <w:t>dane gromadzone w rejestrach określonych w art. 5 ustawy z dnia 28 kwietnia 2011 r. o systemie informacji w ochronie zdrowia,</w:t>
      </w:r>
    </w:p>
    <w:p w:rsidR="7D3A7486" w:rsidRPr="000C5123" w:rsidRDefault="7D3A7486" w:rsidP="00312753">
      <w:pPr>
        <w:pStyle w:val="ZLITwPKTzmlitwpktartykuempunktem"/>
        <w:rPr>
          <w:rFonts w:eastAsia="Times New Roman"/>
        </w:rPr>
      </w:pPr>
      <w:r w:rsidRPr="000C5123">
        <w:t>c)</w:t>
      </w:r>
      <w:r w:rsidRPr="000C5123">
        <w:tab/>
        <w:t xml:space="preserve">dane o świadczeniach opieki zdrowotnej finansowanych ze środków publicznych pochodzące z szczegółowych komunikatów wydawanych na podstawie art. 102 ust. 5 pkt 25 Prezesa Narodowego Funduszu Zdrowia, który przekazuje dane z centralnego rejestru, gromadzone na podstawie ustawy z dnia 27 sierpnia 2004 r. o świadczeniach opieki zdrowotnej finansowanych ze środków publicznych; </w:t>
      </w:r>
    </w:p>
    <w:p w:rsidR="7D3A7486" w:rsidRPr="000C5123" w:rsidRDefault="7D3A7486" w:rsidP="00312753">
      <w:pPr>
        <w:pStyle w:val="ZPKTzmpktartykuempunktem"/>
        <w:rPr>
          <w:rFonts w:eastAsia="Times New Roman"/>
        </w:rPr>
      </w:pPr>
      <w:r w:rsidRPr="000C5123">
        <w:t>15)</w:t>
      </w:r>
      <w:r w:rsidRPr="000C5123">
        <w:tab/>
        <w:t xml:space="preserve">Prezesa Zakładu Ubezpieczeń Społecznych, który przekazuje dane z systemów i rejestrów, gromadzone na podstawie ustawy z dnia 13 października 1998 r. o systemie ubezpieczeń społecznych (Dz. U. z 2022 r. poz. 1009, 1079, 1115, 1933, 2185 i 2476); </w:t>
      </w:r>
    </w:p>
    <w:p w:rsidR="7D3A7486" w:rsidRPr="000C5123" w:rsidRDefault="7D3A7486" w:rsidP="00312753">
      <w:pPr>
        <w:pStyle w:val="ZPKTzmpktartykuempunktem"/>
        <w:rPr>
          <w:rFonts w:eastAsia="Times New Roman"/>
        </w:rPr>
      </w:pPr>
      <w:r w:rsidRPr="000C5123">
        <w:lastRenderedPageBreak/>
        <w:t>16)</w:t>
      </w:r>
      <w:r w:rsidRPr="000C5123">
        <w:tab/>
        <w:t xml:space="preserve">Prezesa Kasy Rolniczego Ubezpieczenia Społecznego, który przekazuje dane z systemu informacyjnego Kasy Rolniczego Ubezpieczenia Społecznego, gromadzone na podstawie ustawy z dnia 20 grudnia 1990 r. o ubezpieczeniu społecznym rolników (Dz. U. z 2022 r. poz. 933, 1155); </w:t>
      </w:r>
    </w:p>
    <w:p w:rsidR="7D3A7486" w:rsidRPr="000C5123" w:rsidRDefault="7D3A7486" w:rsidP="00312753">
      <w:pPr>
        <w:pStyle w:val="ZPKTzmpktartykuempunktem"/>
        <w:rPr>
          <w:rFonts w:eastAsia="Times New Roman"/>
        </w:rPr>
      </w:pPr>
      <w:r w:rsidRPr="000C5123">
        <w:t>17)</w:t>
      </w:r>
      <w:r w:rsidRPr="000C5123">
        <w:tab/>
        <w:t>podmioty, o których mowa w art. 3 ustawy z dnia 28 kwietnia 2011 r. o systemie informacji w ochronie zdrowia, które przekazują dane gromadzone w systemie informacji w ochronie zdrowia, gromadzone na podstawie ustawy z dnia 28 kwietnia 2011 r. o systemie informacji w ochronie zdrowia.</w:t>
      </w:r>
    </w:p>
    <w:p w:rsidR="7D3A7486" w:rsidRPr="000C5123" w:rsidRDefault="7D3A7486" w:rsidP="00312753">
      <w:pPr>
        <w:pStyle w:val="ZUSTzmustartykuempunktem"/>
        <w:rPr>
          <w:rFonts w:eastAsia="Times New Roman"/>
        </w:rPr>
      </w:pPr>
      <w:r w:rsidRPr="000C5123">
        <w:t>8. Dane, o których mowa w ust. 7, są przekazywane w postaci elektronicznej.</w:t>
      </w:r>
    </w:p>
    <w:p w:rsidR="7D3A7486" w:rsidRPr="000C5123" w:rsidRDefault="7D3A7486" w:rsidP="003436B5">
      <w:pPr>
        <w:pStyle w:val="ZARTzmartartykuempunktem"/>
        <w:rPr>
          <w:rFonts w:eastAsia="Times New Roman"/>
        </w:rPr>
      </w:pPr>
      <w:r w:rsidRPr="000C5123">
        <w:t>Art. 21b.1. Dyrektor Instytutu występuje do podmiotów, o których mowa w art. 21a ust. 8, z wnioskiem o udostępnienie danych na potrzeby przeprowadzenia analiz z wykorzystaniem zintegrowanej platformy analitycznej.</w:t>
      </w:r>
    </w:p>
    <w:p w:rsidR="7D3A7486" w:rsidRPr="000C5123" w:rsidRDefault="7D3A7486" w:rsidP="003436B5">
      <w:pPr>
        <w:pStyle w:val="ZARTzmartartykuempunktem"/>
        <w:rPr>
          <w:rFonts w:eastAsia="Times New Roman"/>
        </w:rPr>
      </w:pPr>
      <w:r w:rsidRPr="000C5123">
        <w:t xml:space="preserve">2. Podmiot, o którym mowa w ust. 1, udostępnia </w:t>
      </w:r>
      <w:proofErr w:type="spellStart"/>
      <w:r w:rsidRPr="000C5123">
        <w:t>pseudonimizowane</w:t>
      </w:r>
      <w:proofErr w:type="spellEnd"/>
      <w:r w:rsidRPr="000C5123">
        <w:t xml:space="preserve"> dane w terminie 30 dni od otrzymania wniosku. W złożonych przypadkach termin przekazania danych nie może przekroczyć 90 dni. O przedłużeniu terminu podmiot informuje Dyrektora Instytutu.</w:t>
      </w:r>
    </w:p>
    <w:p w:rsidR="7D3A7486" w:rsidRPr="000C5123" w:rsidRDefault="7D3A7486" w:rsidP="003436B5">
      <w:pPr>
        <w:pStyle w:val="ZARTzmartartykuempunktem"/>
        <w:rPr>
          <w:rFonts w:eastAsia="Times New Roman"/>
        </w:rPr>
      </w:pPr>
      <w:r w:rsidRPr="000C5123">
        <w:t xml:space="preserve">3. Sposób udostępniania oraz sposób </w:t>
      </w:r>
      <w:proofErr w:type="spellStart"/>
      <w:r w:rsidRPr="000C5123">
        <w:t>pseudonimizacji</w:t>
      </w:r>
      <w:proofErr w:type="spellEnd"/>
      <w:r w:rsidRPr="000C5123">
        <w:t xml:space="preserve"> danych Dyrektor Instytutu określi indywidualne biorąc pod uwagę uwarunkowania techniczne podmiotu udostępniającego oraz zintegrowanej platformy analitycznej. </w:t>
      </w:r>
    </w:p>
    <w:p w:rsidR="7D3A7486" w:rsidRPr="000C5123" w:rsidRDefault="7D3A7486" w:rsidP="003436B5">
      <w:pPr>
        <w:pStyle w:val="ZARTzmartartykuempunktem"/>
        <w:rPr>
          <w:rFonts w:eastAsia="Times New Roman"/>
        </w:rPr>
      </w:pPr>
      <w:r w:rsidRPr="000C5123">
        <w:t>4. Podmiot, o którym mowa w ust. 1, odmawia udostępnienia danych, w przypadku, gdy udostępnianie danych dotyczy analizy</w:t>
      </w:r>
      <w:r w:rsidR="00070C78" w:rsidRPr="000C5123">
        <w:t>,</w:t>
      </w:r>
      <w:r w:rsidRPr="000C5123">
        <w:t xml:space="preserve"> w stosunku do której Rad</w:t>
      </w:r>
      <w:r w:rsidR="00070C78" w:rsidRPr="000C5123">
        <w:t>a</w:t>
      </w:r>
      <w:r w:rsidRPr="000C5123">
        <w:t xml:space="preserve"> Polityk Publicznych nie wydała pozytywnej opinii, w drodze decyzji administracyjnej.</w:t>
      </w:r>
    </w:p>
    <w:p w:rsidR="7D3A7486" w:rsidRPr="000C5123" w:rsidRDefault="7D3A7486" w:rsidP="003436B5">
      <w:pPr>
        <w:pStyle w:val="ZARTzmartartykuempunktem"/>
        <w:rPr>
          <w:rFonts w:eastAsia="Times New Roman"/>
        </w:rPr>
      </w:pPr>
      <w:r w:rsidRPr="000C5123">
        <w:t xml:space="preserve">Art. 21c. Dane przetwarzane w ramach zintegrowanej platformy analitycznej są usuwane niezwłocznie po przeprowadzeniu analizy.  </w:t>
      </w:r>
    </w:p>
    <w:p w:rsidR="7D3A7486" w:rsidRPr="000C5123" w:rsidRDefault="7D3A7486" w:rsidP="003436B5">
      <w:pPr>
        <w:pStyle w:val="ROZDZODDZOZNoznaczenierozdziauluboddziau"/>
        <w:rPr>
          <w:rFonts w:eastAsia="Times New Roman"/>
        </w:rPr>
      </w:pPr>
      <w:r w:rsidRPr="000C5123">
        <w:t xml:space="preserve">Rozdział 3a </w:t>
      </w:r>
    </w:p>
    <w:p w:rsidR="7D3A7486" w:rsidRPr="000C5123" w:rsidRDefault="7D3A7486" w:rsidP="003436B5">
      <w:pPr>
        <w:pStyle w:val="ROZDZODDZOZNoznaczenierozdziauluboddziau"/>
        <w:rPr>
          <w:rFonts w:eastAsia="Times New Roman"/>
        </w:rPr>
      </w:pPr>
      <w:r w:rsidRPr="000C5123">
        <w:t>Przepisy karne</w:t>
      </w:r>
    </w:p>
    <w:p w:rsidR="7D3A7486" w:rsidRPr="000C5123" w:rsidRDefault="7D3A7486" w:rsidP="003436B5">
      <w:pPr>
        <w:pStyle w:val="ZARTzmartartykuempunktem"/>
        <w:rPr>
          <w:rFonts w:eastAsia="Times New Roman"/>
        </w:rPr>
      </w:pPr>
      <w:r w:rsidRPr="000C5123">
        <w:t>Art. 21d. Kto</w:t>
      </w:r>
      <w:r w:rsidR="00D17282" w:rsidRPr="000C5123">
        <w:t xml:space="preserve"> </w:t>
      </w:r>
      <w:r w:rsidR="00357B1C" w:rsidRPr="000C5123">
        <w:t>ujawnia lub wbrew przepisom ustawy wykorzystuje</w:t>
      </w:r>
      <w:r w:rsidRPr="000C5123">
        <w:t xml:space="preserve"> dane, z którymi zapoznał się w związku z wykonywaniem pracy lub czynności w ramach zintegrowanej platformy analitycznej,</w:t>
      </w:r>
    </w:p>
    <w:p w:rsidR="7D3A7486" w:rsidRPr="000C5123" w:rsidRDefault="7D3A7486" w:rsidP="003436B5">
      <w:pPr>
        <w:pStyle w:val="ZARTzmartartykuempunktem"/>
      </w:pPr>
      <w:r w:rsidRPr="000C5123">
        <w:t>podlega karze pozbawienia wolności do lat 2.”.</w:t>
      </w:r>
    </w:p>
    <w:p w:rsidR="00227762" w:rsidRPr="000C5123" w:rsidRDefault="00227762" w:rsidP="003436B5">
      <w:pPr>
        <w:pStyle w:val="ARTartustawynprozporzdzenia"/>
        <w:rPr>
          <w:rFonts w:eastAsia="Times New Roman"/>
        </w:rPr>
      </w:pPr>
      <w:r w:rsidRPr="000C5123">
        <w:rPr>
          <w:rFonts w:eastAsia="Times New Roman"/>
          <w:b/>
        </w:rPr>
        <w:t xml:space="preserve">Art. </w:t>
      </w:r>
      <w:r w:rsidR="008431CA" w:rsidRPr="000C5123">
        <w:rPr>
          <w:rFonts w:eastAsia="Times New Roman"/>
          <w:b/>
        </w:rPr>
        <w:t>32</w:t>
      </w:r>
      <w:r w:rsidRPr="000C5123">
        <w:rPr>
          <w:rFonts w:eastAsia="Times New Roman"/>
          <w:b/>
        </w:rPr>
        <w:t xml:space="preserve">. </w:t>
      </w:r>
      <w:r w:rsidRPr="000C5123">
        <w:rPr>
          <w:rFonts w:eastAsia="Times New Roman"/>
        </w:rPr>
        <w:t xml:space="preserve">W ustawie z dnia 6 marca 2018 r. o Centralnej Ewidencji i Informacji o Działalności Gospodarczej i Punkcie Informacji dla Przedsiębiorcy (Dz. U. z 2022, poz. 541) w art. 48 dodaje się ust. 4 w brzmieniu: </w:t>
      </w:r>
    </w:p>
    <w:p w:rsidR="1411F464" w:rsidRPr="000C5123" w:rsidRDefault="00227762" w:rsidP="003436B5">
      <w:pPr>
        <w:pStyle w:val="ZUSTzmustartykuempunktem"/>
        <w:rPr>
          <w:rFonts w:eastAsia="Times New Roman"/>
        </w:rPr>
      </w:pPr>
      <w:r w:rsidRPr="000C5123">
        <w:rPr>
          <w:rFonts w:eastAsia="Times New Roman"/>
        </w:rPr>
        <w:lastRenderedPageBreak/>
        <w:t xml:space="preserve">„4. CEIDG udostępnia dane na potrzeby prowadzenia analiz, o których mowa w art. 10 ust. 1 pkt 9a ustawy z dnia 20 lipca 2018 r. o Polskim Instytucie Ekonomicznym (Dz. U. poz. </w:t>
      </w:r>
      <w:r w:rsidR="00023A0E" w:rsidRPr="000C5123">
        <w:rPr>
          <w:rFonts w:eastAsia="Times New Roman"/>
        </w:rPr>
        <w:t xml:space="preserve">1735) </w:t>
      </w:r>
      <w:r w:rsidRPr="000C5123">
        <w:rPr>
          <w:rFonts w:eastAsia="Times New Roman"/>
        </w:rPr>
        <w:t>na zasadach określonych w tej ustawie.”.</w:t>
      </w:r>
    </w:p>
    <w:p w:rsidR="00227762" w:rsidRPr="000C5123" w:rsidRDefault="00227762" w:rsidP="003436B5">
      <w:pPr>
        <w:pStyle w:val="ARTartustawynprozporzdzenia"/>
        <w:rPr>
          <w:rFonts w:eastAsia="Times New Roman"/>
        </w:rPr>
      </w:pPr>
      <w:r w:rsidRPr="000C5123">
        <w:rPr>
          <w:rFonts w:eastAsia="Times New Roman"/>
          <w:b/>
        </w:rPr>
        <w:t xml:space="preserve">Art. </w:t>
      </w:r>
      <w:r w:rsidR="008F769A" w:rsidRPr="000C5123">
        <w:rPr>
          <w:rFonts w:eastAsia="Times New Roman"/>
          <w:b/>
        </w:rPr>
        <w:t>33</w:t>
      </w:r>
      <w:r w:rsidRPr="000C5123">
        <w:rPr>
          <w:rFonts w:eastAsia="Times New Roman"/>
          <w:b/>
        </w:rPr>
        <w:t>.</w:t>
      </w:r>
      <w:r w:rsidRPr="000C5123">
        <w:rPr>
          <w:rFonts w:eastAsia="Times New Roman"/>
        </w:rPr>
        <w:t xml:space="preserve"> W ustawie z dnia 20 lipca 2018 r. – Prawo o szkolnictwie wyższym i nauce (Dz. U. z 2022 r. poz. 574 z </w:t>
      </w:r>
      <w:proofErr w:type="spellStart"/>
      <w:r w:rsidRPr="000C5123">
        <w:rPr>
          <w:rFonts w:eastAsia="Times New Roman"/>
        </w:rPr>
        <w:t>pózn</w:t>
      </w:r>
      <w:proofErr w:type="spellEnd"/>
      <w:r w:rsidRPr="000C5123">
        <w:rPr>
          <w:rFonts w:eastAsia="Times New Roman"/>
        </w:rPr>
        <w:t>. zm.</w:t>
      </w:r>
      <w:r w:rsidR="008431CA" w:rsidRPr="000C5123">
        <w:rPr>
          <w:rStyle w:val="Odwoanieprzypisudolnego"/>
          <w:rFonts w:eastAsia="Times New Roman"/>
        </w:rPr>
        <w:footnoteReference w:id="6"/>
      </w:r>
      <w:r w:rsidRPr="000C5123">
        <w:rPr>
          <w:rFonts w:eastAsia="Times New Roman"/>
        </w:rPr>
        <w:t xml:space="preserve">) w art. 342 dodaje się ust. 6 w brzmieniu: </w:t>
      </w:r>
    </w:p>
    <w:p w:rsidR="00227762" w:rsidRPr="000C5123" w:rsidRDefault="00227762">
      <w:pPr>
        <w:pStyle w:val="ZUSTzmustartykuempunktem"/>
        <w:rPr>
          <w:rFonts w:eastAsia="Times New Roman"/>
        </w:rPr>
      </w:pPr>
      <w:r w:rsidRPr="000C5123">
        <w:rPr>
          <w:rFonts w:eastAsia="Times New Roman"/>
        </w:rPr>
        <w:t xml:space="preserve">„6. Dane z Systemu POL-on są udostępniane na potrzeby prowadzenia analiz, o których mowa w art. 10 ust. 1 pkt 9a ustawy z dnia 20 lipca 2018 r. o Polskim Instytucie Ekonomicznym (Dz. U. poz. </w:t>
      </w:r>
      <w:r w:rsidR="00023A0E" w:rsidRPr="000C5123">
        <w:rPr>
          <w:rFonts w:eastAsia="Times New Roman"/>
        </w:rPr>
        <w:t xml:space="preserve">1735) </w:t>
      </w:r>
      <w:r w:rsidRPr="000C5123">
        <w:rPr>
          <w:rFonts w:eastAsia="Times New Roman"/>
        </w:rPr>
        <w:t>na zasadach określonych w tej ustawie.”.</w:t>
      </w:r>
    </w:p>
    <w:p w:rsidR="00BF127C" w:rsidRPr="000C5123" w:rsidRDefault="15D4E128" w:rsidP="00BF127C">
      <w:pPr>
        <w:pStyle w:val="ARTartustawynprozporzdzenia"/>
      </w:pPr>
      <w:r w:rsidRPr="000C5123">
        <w:rPr>
          <w:b/>
          <w:bCs/>
        </w:rPr>
        <w:t>A</w:t>
      </w:r>
      <w:r w:rsidR="00A707F3" w:rsidRPr="000C5123">
        <w:rPr>
          <w:b/>
          <w:bCs/>
        </w:rPr>
        <w:t xml:space="preserve">rt. </w:t>
      </w:r>
      <w:r w:rsidR="008431CA" w:rsidRPr="000C5123">
        <w:rPr>
          <w:rStyle w:val="Ppogrubienie"/>
          <w:rFonts w:cs="Arial"/>
        </w:rPr>
        <w:t>3</w:t>
      </w:r>
      <w:r w:rsidR="008F769A" w:rsidRPr="000C5123">
        <w:rPr>
          <w:rStyle w:val="Ppogrubienie"/>
          <w:rFonts w:cs="Arial"/>
        </w:rPr>
        <w:t>4</w:t>
      </w:r>
      <w:r w:rsidR="00A707F3" w:rsidRPr="000C5123">
        <w:rPr>
          <w:b/>
          <w:bCs/>
        </w:rPr>
        <w:t>.</w:t>
      </w:r>
      <w:r w:rsidR="00A707F3" w:rsidRPr="000C5123">
        <w:t xml:space="preserve"> </w:t>
      </w:r>
      <w:r w:rsidR="00BF127C" w:rsidRPr="000C5123">
        <w:t>W ustawie z dnia 18 listopada 2020 r. o doręczeniach elektronicznych (Dz. U. z 202</w:t>
      </w:r>
      <w:r w:rsidR="008431CA" w:rsidRPr="000C5123">
        <w:t>3</w:t>
      </w:r>
      <w:r w:rsidR="00BF127C" w:rsidRPr="000C5123">
        <w:t xml:space="preserve"> r. poz. </w:t>
      </w:r>
      <w:r w:rsidR="008431CA" w:rsidRPr="000C5123">
        <w:t>285</w:t>
      </w:r>
      <w:r w:rsidR="00BF127C" w:rsidRPr="000C5123">
        <w:t>) wprowadza się następujące zmiany:</w:t>
      </w:r>
    </w:p>
    <w:p w:rsidR="00BF127C" w:rsidRPr="000C5123" w:rsidRDefault="00BF127C" w:rsidP="00BF127C">
      <w:pPr>
        <w:pStyle w:val="PKTpunkt"/>
      </w:pPr>
      <w:r w:rsidRPr="000C5123">
        <w:t>1)</w:t>
      </w:r>
      <w:r w:rsidRPr="000C5123">
        <w:tab/>
        <w:t>w art. 2:</w:t>
      </w:r>
    </w:p>
    <w:p w:rsidR="00BF127C" w:rsidRPr="000C5123" w:rsidRDefault="00CE65F0" w:rsidP="00BF127C">
      <w:pPr>
        <w:pStyle w:val="LITlitera"/>
      </w:pPr>
      <w:r w:rsidRPr="000C5123">
        <w:t>a</w:t>
      </w:r>
      <w:r w:rsidR="00BF127C" w:rsidRPr="000C5123">
        <w:t>)</w:t>
      </w:r>
      <w:r w:rsidR="00BF127C" w:rsidRPr="000C5123">
        <w:tab/>
        <w:t>w pkt 6 w lit. e średnik zastępuje się przecinkiem i dodaje się lit. f</w:t>
      </w:r>
      <w:r w:rsidR="00245F40" w:rsidRPr="000C5123">
        <w:t xml:space="preserve"> </w:t>
      </w:r>
      <w:r w:rsidR="00070C78" w:rsidRPr="000C5123">
        <w:t xml:space="preserve">i </w:t>
      </w:r>
      <w:r w:rsidR="00245F40" w:rsidRPr="000C5123">
        <w:t>g</w:t>
      </w:r>
      <w:r w:rsidR="00BF127C" w:rsidRPr="000C5123">
        <w:t xml:space="preserve"> w brzmieniu:</w:t>
      </w:r>
    </w:p>
    <w:p w:rsidR="00BF127C" w:rsidRPr="000C5123" w:rsidRDefault="00BF127C" w:rsidP="003436B5">
      <w:pPr>
        <w:pStyle w:val="ZLITLITzmlitliter"/>
        <w:rPr>
          <w:rFonts w:eastAsia="Times New Roman" w:cs="Times"/>
          <w:szCs w:val="24"/>
        </w:rPr>
      </w:pPr>
      <w:r w:rsidRPr="000C5123">
        <w:t>„f)</w:t>
      </w:r>
      <w:r w:rsidRPr="000C5123">
        <w:tab/>
      </w:r>
      <w:r w:rsidR="552B7833" w:rsidRPr="000C5123">
        <w:rPr>
          <w:rFonts w:eastAsia="Times New Roman" w:cs="Times"/>
          <w:szCs w:val="24"/>
        </w:rPr>
        <w:t>uczelni</w:t>
      </w:r>
      <w:r w:rsidR="00DC21FB" w:rsidRPr="000C5123">
        <w:rPr>
          <w:rFonts w:eastAsia="Times New Roman" w:cs="Times"/>
          <w:szCs w:val="24"/>
        </w:rPr>
        <w:t>ę</w:t>
      </w:r>
      <w:r w:rsidR="552B7833" w:rsidRPr="000C5123">
        <w:rPr>
          <w:rFonts w:eastAsia="Times New Roman" w:cs="Times"/>
          <w:szCs w:val="24"/>
        </w:rPr>
        <w:t xml:space="preserve"> niepubliczną</w:t>
      </w:r>
      <w:r w:rsidR="3274421D" w:rsidRPr="000C5123">
        <w:rPr>
          <w:rFonts w:eastAsia="Times New Roman" w:cs="Times"/>
          <w:szCs w:val="24"/>
        </w:rPr>
        <w:t>,</w:t>
      </w:r>
    </w:p>
    <w:p w:rsidR="00BF127C" w:rsidRPr="000C5123" w:rsidRDefault="00245F40" w:rsidP="003436B5">
      <w:pPr>
        <w:pStyle w:val="ZLITLITzmlitliter"/>
      </w:pPr>
      <w:r w:rsidRPr="000C5123">
        <w:rPr>
          <w:rFonts w:ascii="Times New Roman" w:hAnsi="Times New Roman" w:cs="Times New Roman"/>
          <w:szCs w:val="24"/>
        </w:rPr>
        <w:t>g</w:t>
      </w:r>
      <w:r w:rsidR="552B7833" w:rsidRPr="000C5123">
        <w:rPr>
          <w:rFonts w:ascii="Times New Roman" w:hAnsi="Times New Roman" w:cs="Times New Roman"/>
          <w:szCs w:val="24"/>
        </w:rPr>
        <w:t>)</w:t>
      </w:r>
      <w:r w:rsidRPr="000C5123">
        <w:rPr>
          <w:rFonts w:ascii="Times New Roman" w:hAnsi="Times New Roman" w:cs="Times New Roman"/>
          <w:szCs w:val="24"/>
        </w:rPr>
        <w:tab/>
      </w:r>
      <w:r w:rsidR="552B7833" w:rsidRPr="000C5123">
        <w:rPr>
          <w:rFonts w:ascii="Times New Roman" w:hAnsi="Times New Roman" w:cs="Times New Roman"/>
          <w:szCs w:val="24"/>
        </w:rPr>
        <w:t>federację podmiotów systemu szkolnictwa</w:t>
      </w:r>
      <w:r w:rsidR="00DC21FB" w:rsidRPr="000C5123">
        <w:rPr>
          <w:rFonts w:ascii="Times New Roman" w:hAnsi="Times New Roman" w:cs="Times New Roman"/>
          <w:szCs w:val="24"/>
        </w:rPr>
        <w:t xml:space="preserve"> wyższego</w:t>
      </w:r>
      <w:r w:rsidR="552B7833" w:rsidRPr="000C5123">
        <w:rPr>
          <w:rFonts w:ascii="Times New Roman" w:hAnsi="Times New Roman" w:cs="Times New Roman"/>
          <w:szCs w:val="24"/>
        </w:rPr>
        <w:t xml:space="preserve"> i nauki</w:t>
      </w:r>
      <w:r w:rsidR="6385AE2E" w:rsidRPr="000C5123">
        <w:rPr>
          <w:rFonts w:ascii="Times New Roman" w:hAnsi="Times New Roman" w:cs="Times New Roman"/>
          <w:szCs w:val="24"/>
        </w:rPr>
        <w:t>;</w:t>
      </w:r>
      <w:r w:rsidR="00BF127C" w:rsidRPr="000C5123">
        <w:t>”,</w:t>
      </w:r>
    </w:p>
    <w:p w:rsidR="00BF127C" w:rsidRPr="000C5123" w:rsidRDefault="00BF127C" w:rsidP="00BF127C">
      <w:pPr>
        <w:pStyle w:val="LITlitera"/>
      </w:pPr>
      <w:r w:rsidRPr="000C5123">
        <w:t>b)</w:t>
      </w:r>
      <w:r w:rsidRPr="000C5123">
        <w:tab/>
        <w:t>po pkt 6 dodaje się pkt 6a w brzmieniu:</w:t>
      </w:r>
    </w:p>
    <w:p w:rsidR="00BF127C" w:rsidRPr="000C5123" w:rsidRDefault="00245C82">
      <w:pPr>
        <w:pStyle w:val="ZLITPKTzmpktliter"/>
      </w:pPr>
      <w:r w:rsidRPr="000C5123">
        <w:t>„</w:t>
      </w:r>
      <w:r w:rsidR="00BF127C" w:rsidRPr="000C5123">
        <w:t>6a)</w:t>
      </w:r>
      <w:r w:rsidR="00BF127C" w:rsidRPr="000C5123">
        <w:tab/>
        <w:t>podstawowy adres do doręczeń elektronicznych osoby fizycznej – adres do doręczeń elektronicznych podmiotu niepublicznego będącego osobą fizyczną:</w:t>
      </w:r>
    </w:p>
    <w:p w:rsidR="00BF127C" w:rsidRPr="000C5123" w:rsidRDefault="00BF127C">
      <w:pPr>
        <w:pStyle w:val="ZLITLITwPKTzmlitwpktliter"/>
      </w:pPr>
      <w:r w:rsidRPr="000C5123">
        <w:t>a)</w:t>
      </w:r>
      <w:r w:rsidRPr="000C5123">
        <w:tab/>
        <w:t>niezwiązany z prowadzoną działalnością gospodarczą, wykonywaniem zawodu albo wykonywaniem czynności służbowych oraz</w:t>
      </w:r>
    </w:p>
    <w:p w:rsidR="00BF127C" w:rsidRPr="000C5123" w:rsidRDefault="00BF127C" w:rsidP="003436B5">
      <w:pPr>
        <w:pStyle w:val="ZLITLITwPKTzmlitwpktliter"/>
      </w:pPr>
      <w:r w:rsidRPr="000C5123">
        <w:t>b)</w:t>
      </w:r>
      <w:r w:rsidRPr="000C5123">
        <w:tab/>
        <w:t>powiązany z publiczną usługą rejestrowanego doręczenia elektronicznego;</w:t>
      </w:r>
      <w:r w:rsidR="00245C82" w:rsidRPr="000C5123">
        <w:t>”</w:t>
      </w:r>
      <w:r w:rsidR="00E94C61" w:rsidRPr="000C5123">
        <w:t>,</w:t>
      </w:r>
    </w:p>
    <w:p w:rsidR="00E94C61" w:rsidRPr="000C5123" w:rsidRDefault="00E94C61" w:rsidP="00E94C61">
      <w:pPr>
        <w:pStyle w:val="LITlitera"/>
      </w:pPr>
      <w:r w:rsidRPr="000C5123">
        <w:t>c)</w:t>
      </w:r>
      <w:r w:rsidRPr="000C5123">
        <w:tab/>
        <w:t>pkt 8 otrzymuje brzmienie:</w:t>
      </w:r>
    </w:p>
    <w:p w:rsidR="00E94C61" w:rsidRPr="000C5123" w:rsidRDefault="00E94C61" w:rsidP="00E94C61">
      <w:pPr>
        <w:pStyle w:val="ZLITPKTzmpktliter"/>
      </w:pPr>
      <w:r w:rsidRPr="000C5123">
        <w:t>„8)</w:t>
      </w:r>
      <w:r w:rsidRPr="000C5123">
        <w:tab/>
        <w:t>publiczna usługa rejestrowanego doręczenia elektronicznego – kwalifikowaną usługę rejestrowanego doręczenia elektronicznego, o której mowa w art. 3 pkt 37 rozporządzenia 910/2014, świadczoną przez operatora wyznaczonego;”;</w:t>
      </w:r>
    </w:p>
    <w:p w:rsidR="00BF127C" w:rsidRPr="000C5123" w:rsidRDefault="00BF127C" w:rsidP="00BF127C">
      <w:pPr>
        <w:pStyle w:val="PKTpunkt"/>
      </w:pPr>
      <w:r w:rsidRPr="000C5123">
        <w:t>2)</w:t>
      </w:r>
      <w:r w:rsidRPr="000C5123">
        <w:tab/>
        <w:t>art. 4 otrzymuje brzmienie:</w:t>
      </w:r>
    </w:p>
    <w:p w:rsidR="00BF127C" w:rsidRPr="000C5123" w:rsidRDefault="00BF127C" w:rsidP="00BF127C">
      <w:pPr>
        <w:pStyle w:val="ZUSTzmustartykuempunktem"/>
      </w:pPr>
      <w:r w:rsidRPr="000C5123">
        <w:t>„Art. 4. 1. Podmiot publiczny doręcza korespondencję wymagającą uzyskania potwierdzenia jej nadania lub odbioru z wykorzystaniem publicznej usługi rejestrowanego doręczenia elektronicznego na wpisany do bazy adresów elektronicznych adres do doręczeń elektronicznych:</w:t>
      </w:r>
    </w:p>
    <w:p w:rsidR="00BF127C" w:rsidRPr="000C5123" w:rsidRDefault="00BF127C" w:rsidP="00BF127C">
      <w:pPr>
        <w:pStyle w:val="ZPKTzmpktartykuempunktem"/>
      </w:pPr>
      <w:r w:rsidRPr="000C5123">
        <w:lastRenderedPageBreak/>
        <w:t>1)</w:t>
      </w:r>
      <w:r w:rsidRPr="000C5123">
        <w:tab/>
        <w:t>podmiotu publicznego;</w:t>
      </w:r>
    </w:p>
    <w:p w:rsidR="00BF127C" w:rsidRPr="000C5123" w:rsidRDefault="00BF127C" w:rsidP="00BF127C">
      <w:pPr>
        <w:pStyle w:val="ZPKTzmpktartykuempunktem"/>
      </w:pPr>
      <w:r w:rsidRPr="000C5123">
        <w:t>2)</w:t>
      </w:r>
      <w:r w:rsidRPr="000C5123">
        <w:tab/>
        <w:t>podmiotu niepublicznego niebędącego osobą fizyczną;</w:t>
      </w:r>
    </w:p>
    <w:p w:rsidR="00BF127C" w:rsidRPr="000C5123" w:rsidRDefault="00BF127C" w:rsidP="00BF127C">
      <w:pPr>
        <w:pStyle w:val="ZPKTzmpktartykuempunktem"/>
      </w:pPr>
      <w:r w:rsidRPr="000C5123">
        <w:t>3)</w:t>
      </w:r>
      <w:r w:rsidRPr="000C5123">
        <w:tab/>
        <w:t>podmiotu niepublicznego będącego osobą fizyczną, o którym mowa w art. 9 ust. 1, związany z prowadzoną działalnością gospodarczą, wykonywaniem zawodu albo wykonywaniem czynności służbowych;</w:t>
      </w:r>
    </w:p>
    <w:p w:rsidR="00BF127C" w:rsidRPr="000C5123" w:rsidRDefault="00BF127C" w:rsidP="00BF127C">
      <w:pPr>
        <w:pStyle w:val="ZPKTzmpktartykuempunktem"/>
      </w:pPr>
      <w:r w:rsidRPr="000C5123">
        <w:t>4)</w:t>
      </w:r>
      <w:r w:rsidRPr="000C5123">
        <w:tab/>
        <w:t>podmiotu niepublicznego będącego osobą fizyczną niezwiązany z prowadzoną działalnością gospodarczą, wykonywaniem zawodu albo wykonywaniem czynności służbowych oraz powiązany z:</w:t>
      </w:r>
    </w:p>
    <w:p w:rsidR="00BF127C" w:rsidRPr="000C5123" w:rsidRDefault="00BF127C" w:rsidP="00BF127C">
      <w:pPr>
        <w:pStyle w:val="ZLITwPKTzmlitwpktartykuempunktem"/>
      </w:pPr>
      <w:r w:rsidRPr="000C5123">
        <w:t>a)</w:t>
      </w:r>
      <w:r w:rsidRPr="000C5123">
        <w:tab/>
        <w:t>kwalifikowaną usługą rejestrowanego doręczenia elektronicznego,</w:t>
      </w:r>
    </w:p>
    <w:p w:rsidR="006E00A3" w:rsidRPr="000C5123" w:rsidRDefault="00BF127C" w:rsidP="003436B5">
      <w:pPr>
        <w:pStyle w:val="CZWSPLITczwsplnaliter"/>
        <w:ind w:left="850" w:firstLine="170"/>
      </w:pPr>
      <w:r w:rsidRPr="000C5123">
        <w:t>b)</w:t>
      </w:r>
      <w:r w:rsidRPr="000C5123">
        <w:tab/>
        <w:t>publiczną usługą rejestrowanego doręczenia elektronicznego</w:t>
      </w:r>
    </w:p>
    <w:p w:rsidR="00BF127C" w:rsidRPr="000C5123" w:rsidRDefault="006E00A3" w:rsidP="003436B5">
      <w:pPr>
        <w:pStyle w:val="CZWSPLITczwsplnaliter"/>
        <w:ind w:left="850" w:firstLine="170"/>
      </w:pPr>
      <w:r w:rsidRPr="000C5123">
        <w:t>-</w:t>
      </w:r>
      <w:r w:rsidR="00BF127C" w:rsidRPr="000C5123">
        <w:t xml:space="preserve"> </w:t>
      </w:r>
      <w:r w:rsidR="00B62C3E" w:rsidRPr="000C5123">
        <w:tab/>
      </w:r>
      <w:r w:rsidR="00BF127C" w:rsidRPr="000C5123">
        <w:t>pod warunkiem ujawnienia w tej bazie zgody wyrażonej przez ten podmiot na doręczanie korespondencji na ten adres do doręczeń elektronicznych.</w:t>
      </w:r>
    </w:p>
    <w:p w:rsidR="00BF127C" w:rsidRPr="000C5123" w:rsidRDefault="00BF127C" w:rsidP="00BF127C">
      <w:pPr>
        <w:pStyle w:val="ZUSTzmustartykuempunktem"/>
      </w:pPr>
      <w:r w:rsidRPr="000C5123">
        <w:t>2. W przypadk</w:t>
      </w:r>
      <w:r w:rsidR="63EFD541" w:rsidRPr="000C5123">
        <w:t>u</w:t>
      </w:r>
      <w:r w:rsidRPr="000C5123">
        <w:t xml:space="preserve"> gdy niezwiązany z prowadzoną działalnością gospodarczą, wykonywaniem zawodu albo wykonywaniem czynności służbowych adres do doręczeń elektronicznych powiązany z kwalifikowaną usługą rejestrowanego doręczania elektronicznego nie został wpisany do bazy adresów elektronicznych, doręczenie korespondencji następuje na ten adres do doręczeń elektronicznych, jeżeli została nadana z tego adresu.”;</w:t>
      </w:r>
    </w:p>
    <w:p w:rsidR="00BF127C" w:rsidRPr="000C5123" w:rsidRDefault="00BF127C" w:rsidP="00BF127C">
      <w:pPr>
        <w:pStyle w:val="PKTpunkt"/>
      </w:pPr>
      <w:r w:rsidRPr="000C5123">
        <w:t>3)</w:t>
      </w:r>
      <w:r w:rsidRPr="000C5123">
        <w:tab/>
        <w:t>art. 5 otrzymuje brzmienie:</w:t>
      </w:r>
    </w:p>
    <w:p w:rsidR="00BF127C" w:rsidRPr="000C5123" w:rsidRDefault="00BF127C" w:rsidP="00BF127C">
      <w:pPr>
        <w:pStyle w:val="ZARTzmartartykuempunktem"/>
      </w:pPr>
      <w:r w:rsidRPr="000C5123">
        <w:t>„Art. 5. Podmiot publiczny doręcza korespondencję wymagającą uzyskania potwierdzenia jej nadania lub odbioru z wykorzystaniem publicznej usługi hybrydowej w przypadku:</w:t>
      </w:r>
    </w:p>
    <w:p w:rsidR="00BF127C" w:rsidRPr="000C5123" w:rsidRDefault="00BF127C" w:rsidP="00BF127C">
      <w:pPr>
        <w:pStyle w:val="ZPKTzmpktartykuempunktem"/>
      </w:pPr>
      <w:bookmarkStart w:id="14" w:name="mip62734067"/>
      <w:bookmarkEnd w:id="14"/>
      <w:r w:rsidRPr="000C5123">
        <w:t>1)</w:t>
      </w:r>
      <w:r w:rsidRPr="000C5123">
        <w:tab/>
        <w:t xml:space="preserve">braku możliwości </w:t>
      </w:r>
      <w:bookmarkStart w:id="15" w:name="highlightHit_38"/>
      <w:bookmarkEnd w:id="15"/>
      <w:r w:rsidRPr="000C5123">
        <w:t xml:space="preserve">doręczenia korespondencji na adres do doręczeń </w:t>
      </w:r>
      <w:bookmarkStart w:id="16" w:name="highlightHit_39"/>
      <w:bookmarkEnd w:id="16"/>
      <w:r w:rsidRPr="000C5123">
        <w:t xml:space="preserve">elektronicznych zgodnie z </w:t>
      </w:r>
      <w:hyperlink r:id="rId11" w:history="1">
        <w:r w:rsidRPr="000C5123">
          <w:t>art. 4</w:t>
        </w:r>
      </w:hyperlink>
      <w:r w:rsidRPr="000C5123">
        <w:t>, w tym doręczenia przez podmiot publiczny korespondencji stanowiącej odpowiedź na pismo wysłane z podstawowego adresu do doręczeń elektronicznych osoby fizycznej, jeżeli zgoda na doręczanie korespondencji na ten adres nie została ujawniona w bazie adresów elektronicznych, albo</w:t>
      </w:r>
    </w:p>
    <w:p w:rsidR="00BF127C" w:rsidRPr="000C5123" w:rsidRDefault="00BF127C" w:rsidP="00BF127C">
      <w:pPr>
        <w:pStyle w:val="ZPKTzmpktartykuempunktem"/>
      </w:pPr>
      <w:bookmarkStart w:id="17" w:name="mip62734068"/>
      <w:bookmarkEnd w:id="17"/>
      <w:r w:rsidRPr="000C5123">
        <w:t>2)</w:t>
      </w:r>
      <w:r w:rsidRPr="000C5123">
        <w:tab/>
        <w:t xml:space="preserve">gdy posiada on wiedzę, że osoba fizyczna posiadająca adres do doręczeń </w:t>
      </w:r>
      <w:bookmarkStart w:id="18" w:name="highlightHit_40"/>
      <w:bookmarkEnd w:id="18"/>
      <w:r w:rsidRPr="000C5123">
        <w:t>elektronicznych została pozbawiona wolności.”;</w:t>
      </w:r>
    </w:p>
    <w:p w:rsidR="00BF127C" w:rsidRPr="000C5123" w:rsidRDefault="00BF127C" w:rsidP="00BF127C">
      <w:pPr>
        <w:pStyle w:val="PKTpunkt"/>
      </w:pPr>
      <w:r w:rsidRPr="000C5123">
        <w:t>4)</w:t>
      </w:r>
      <w:r w:rsidRPr="000C5123">
        <w:tab/>
        <w:t>w art. 7:</w:t>
      </w:r>
    </w:p>
    <w:p w:rsidR="00BF127C" w:rsidRPr="000C5123" w:rsidRDefault="00BF127C" w:rsidP="00BF127C">
      <w:pPr>
        <w:pStyle w:val="LITlitera"/>
      </w:pPr>
      <w:r w:rsidRPr="000C5123">
        <w:t>a)</w:t>
      </w:r>
      <w:r w:rsidRPr="000C5123">
        <w:tab/>
        <w:t>ust. 1 otrzymuje brzmienie:</w:t>
      </w:r>
    </w:p>
    <w:p w:rsidR="00BF127C" w:rsidRPr="000C5123" w:rsidRDefault="00BF127C" w:rsidP="00BF127C">
      <w:pPr>
        <w:pStyle w:val="ZLITUSTzmustliter"/>
      </w:pPr>
      <w:r w:rsidRPr="000C5123">
        <w:t>„1. Wpis do bazy adresów elektronicznych:</w:t>
      </w:r>
    </w:p>
    <w:p w:rsidR="00BF127C" w:rsidRPr="000C5123" w:rsidRDefault="00BF127C" w:rsidP="00BF127C">
      <w:pPr>
        <w:pStyle w:val="ZLITPKTzmpktliter"/>
      </w:pPr>
      <w:r w:rsidRPr="000C5123">
        <w:lastRenderedPageBreak/>
        <w:t>1)</w:t>
      </w:r>
      <w:r w:rsidRPr="000C5123">
        <w:tab/>
        <w:t xml:space="preserve">adresu do doręczeń elektronicznych powiązanego z publiczną usługą rejestrowanego doręczenia elektronicznego, innego niż podstawowy adres do doręczeń elektronicznych osoby fizycznej, oraz </w:t>
      </w:r>
    </w:p>
    <w:p w:rsidR="00BF127C" w:rsidRPr="000C5123" w:rsidRDefault="00BF127C" w:rsidP="00BF127C">
      <w:pPr>
        <w:pStyle w:val="ZLITPKTzmpktliter"/>
      </w:pPr>
      <w:r w:rsidRPr="000C5123">
        <w:t>2)</w:t>
      </w:r>
      <w:r w:rsidRPr="000C5123">
        <w:tab/>
        <w:t xml:space="preserve">adresu do doręczeń elektronicznych powiązanego z kwalifikowaną usługą rejestrowanego doręczenia elektronicznego </w:t>
      </w:r>
    </w:p>
    <w:p w:rsidR="00BF127C" w:rsidRPr="000C5123" w:rsidRDefault="00BF127C" w:rsidP="00BF127C">
      <w:pPr>
        <w:pStyle w:val="ZLITCZWSPPKTzmczciwsppktliter"/>
      </w:pPr>
      <w:r w:rsidRPr="000C5123">
        <w:t>– jest równoznaczny z żądaniem doręczania korespondencji przez podmioty publiczne na ten adres.”,</w:t>
      </w:r>
    </w:p>
    <w:p w:rsidR="00BF127C" w:rsidRPr="000C5123" w:rsidRDefault="00BF127C" w:rsidP="00BF127C">
      <w:pPr>
        <w:pStyle w:val="LITlitera"/>
      </w:pPr>
      <w:r w:rsidRPr="000C5123">
        <w:t>b)</w:t>
      </w:r>
      <w:r w:rsidRPr="000C5123">
        <w:tab/>
        <w:t>po ust. 1 dodaje się ust. 1a–1f w brzmieniu:</w:t>
      </w:r>
    </w:p>
    <w:p w:rsidR="00BF127C" w:rsidRPr="000C5123" w:rsidRDefault="00BF127C" w:rsidP="00BF127C">
      <w:pPr>
        <w:pStyle w:val="ZLITUSTzmustliter"/>
      </w:pPr>
      <w:r w:rsidRPr="000C5123">
        <w:t xml:space="preserve">„1a. Wpis do bazy adresów elektronicznych podstawowego adresu do doręczeń elektronicznych osoby fizycznej umożliwia wysyłanie przez podmiot niepubliczny będący osobą fizyczną z tego adresu korespondencji do podmiotu publicznego.  </w:t>
      </w:r>
    </w:p>
    <w:p w:rsidR="00BF127C" w:rsidRPr="000C5123" w:rsidRDefault="00BF127C" w:rsidP="00BF127C">
      <w:pPr>
        <w:pStyle w:val="ZLITUSTzmustliter"/>
      </w:pPr>
      <w:r w:rsidRPr="000C5123">
        <w:t xml:space="preserve">1b. Podmiot niepubliczny będący osobą fizyczną może wyrazić zgodę na doręczanie korespondencji na podstawowy adres do doręczeń elektronicznych osoby fizycznej, który został wpisany do bazy adresów elektronicznych, oraz wycofać tę zgodę. </w:t>
      </w:r>
    </w:p>
    <w:p w:rsidR="00BF127C" w:rsidRPr="000C5123" w:rsidRDefault="00BF127C" w:rsidP="00BF127C">
      <w:pPr>
        <w:pStyle w:val="ZLITUSTzmustliter"/>
      </w:pPr>
      <w:r w:rsidRPr="000C5123">
        <w:t xml:space="preserve">1c. Zgoda jest wyrażana i wycofywana na skrzynce doręczeń przez osobę uprawnioną do zarządzania skrzynką doręczeń, przy czym do wyrażania i wycofywania tej zgody przepisów o opatrywania pisma podpisem nie stosuje się. </w:t>
      </w:r>
    </w:p>
    <w:p w:rsidR="00BF127C" w:rsidRPr="000C5123" w:rsidRDefault="00BF127C" w:rsidP="00BF127C">
      <w:pPr>
        <w:pStyle w:val="ZLITUSTzmustliter"/>
      </w:pPr>
      <w:r w:rsidRPr="000C5123">
        <w:t xml:space="preserve">1d. Wyrażenie i wycofanie zgody wywołuje skutki prawne od momentu odpowiednio jej ujawnienia w bazie adresów elektronicznych albo usunięcia z tej bazy, przy czym wycofanie zgody wywołuje skutki prawne od dnia następującego po jej wycofaniu. </w:t>
      </w:r>
    </w:p>
    <w:p w:rsidR="00BF127C" w:rsidRPr="000C5123" w:rsidRDefault="00BF127C" w:rsidP="00BF127C">
      <w:pPr>
        <w:pStyle w:val="ZLITUSTzmustliter"/>
      </w:pPr>
      <w:r w:rsidRPr="000C5123">
        <w:t>1e. Podmiot niepubliczny będący osobą fizyczną po wycofaniu zgody na doręcz</w:t>
      </w:r>
      <w:r w:rsidR="00642EE0" w:rsidRPr="000C5123">
        <w:t>a</w:t>
      </w:r>
      <w:r w:rsidRPr="000C5123">
        <w:t>nie korespondencji na podstawowy adres do doręczeń elektronicznych osoby fizycznej zachowuje możliwość wysyłania korespondencji z tego adresu do podmiotów publicznych.</w:t>
      </w:r>
    </w:p>
    <w:p w:rsidR="00BF127C" w:rsidRPr="000C5123" w:rsidRDefault="00BF127C" w:rsidP="00BF127C">
      <w:pPr>
        <w:pStyle w:val="ZLITUSTzmustliter"/>
      </w:pPr>
      <w:r w:rsidRPr="000C5123">
        <w:t>1f. Osoba wyrażająca albo wycofująca zgodę jest informowana o skutkach prawnych wynikających z wyrażenia albo wycofania takiej zgody.”;</w:t>
      </w:r>
    </w:p>
    <w:p w:rsidR="00BF127C" w:rsidRPr="000C5123" w:rsidRDefault="00BF127C" w:rsidP="00BF127C">
      <w:pPr>
        <w:pStyle w:val="PKTpunkt"/>
      </w:pPr>
      <w:r w:rsidRPr="000C5123">
        <w:t>5)</w:t>
      </w:r>
      <w:r w:rsidRPr="000C5123">
        <w:tab/>
        <w:t>art. 10 otrzymuje brzmienie:</w:t>
      </w:r>
    </w:p>
    <w:p w:rsidR="00BF127C" w:rsidRPr="000C5123" w:rsidRDefault="00BF127C" w:rsidP="00BF127C">
      <w:pPr>
        <w:pStyle w:val="ZARTzmartartykuempunktem"/>
      </w:pPr>
      <w:r w:rsidRPr="000C5123">
        <w:t>„Art. 10. Podmiot niepubliczny, o którym mowa w art. 7 ust. 1a, może posiadać wpisany do bazy adresów elektronicznych adres do doręczeń elektronicznych powiązany z kwalifikowaną usługą rejestrowanego doręczenia elektronicznego, jeżeli nie wyraził zgody na doręczanie korespondencji na podstawowy adres do doręczeń elektronicznych”;</w:t>
      </w:r>
    </w:p>
    <w:p w:rsidR="00BF127C" w:rsidRPr="000C5123" w:rsidRDefault="00BF127C" w:rsidP="00BF127C">
      <w:pPr>
        <w:pStyle w:val="PKTpunkt"/>
      </w:pPr>
      <w:r w:rsidRPr="000C5123">
        <w:lastRenderedPageBreak/>
        <w:t>6)</w:t>
      </w:r>
      <w:r w:rsidRPr="000C5123">
        <w:tab/>
        <w:t>w art. 11 pkt 2 otrzymuje brzmienie:</w:t>
      </w:r>
    </w:p>
    <w:p w:rsidR="00BF127C" w:rsidRPr="000C5123" w:rsidRDefault="00BF127C" w:rsidP="00BF127C">
      <w:pPr>
        <w:pStyle w:val="ZPKTzmpktartykuempunktem"/>
      </w:pPr>
      <w:r w:rsidRPr="000C5123">
        <w:t>„2)</w:t>
      </w:r>
      <w:r w:rsidRPr="000C5123">
        <w:tab/>
        <w:t>automatycznie po:</w:t>
      </w:r>
    </w:p>
    <w:p w:rsidR="00BF127C" w:rsidRPr="000C5123" w:rsidRDefault="00BF127C" w:rsidP="0059428D">
      <w:pPr>
        <w:pStyle w:val="ZLITwPKTzmlitwpktartykuempunktem"/>
      </w:pPr>
      <w:r w:rsidRPr="000C5123">
        <w:t>a)</w:t>
      </w:r>
      <w:r w:rsidRPr="000C5123">
        <w:tab/>
        <w:t xml:space="preserve">uwierzytelnieniu podmiotu niepublicznego będącego osobą fizyczną w sposób określony w art. 20a ust. 1 pkt 1 lub 2 ustawy z dnia 17 lutego 2005 r. o informatyzacji działalności podmiotów realizujących zadania publiczne </w:t>
      </w:r>
      <w:r w:rsidR="00E94C61" w:rsidRPr="000C5123">
        <w:t>w celu zarządzania skrzynką doręczeń</w:t>
      </w:r>
      <w:r w:rsidRPr="000C5123">
        <w:t xml:space="preserve"> – w przypadku podstawowego adresu do doręczeń elektronicznych osoby fizycznej,</w:t>
      </w:r>
    </w:p>
    <w:p w:rsidR="00245F40" w:rsidRPr="000C5123" w:rsidRDefault="00BF127C" w:rsidP="00245F40">
      <w:pPr>
        <w:pStyle w:val="ZLITwPKTzmlitwpktartykuempunktem"/>
      </w:pPr>
      <w:r w:rsidRPr="000C5123">
        <w:t>b)</w:t>
      </w:r>
      <w:r w:rsidRPr="000C5123">
        <w:tab/>
      </w:r>
      <w:r w:rsidR="00245F40" w:rsidRPr="000C5123">
        <w:t>otrzymaniu z katalogu podmiotów publicznych, o którym mowa w art. 12j ust. 1 ustawy z dnia 17 lutego 2005 r. o informatyzacji działalności podmiotów realizujących zadania publiczne, danych osoby uprawnionej do realizacji czynności na skrzynce doręczeń w imieniu podmiotu publicznego wpisanego do tego katalogu,</w:t>
      </w:r>
    </w:p>
    <w:p w:rsidR="00BF127C" w:rsidRPr="000C5123" w:rsidRDefault="00245F40" w:rsidP="00245F40">
      <w:pPr>
        <w:pStyle w:val="ZLITwPKTzmlitwpktartykuempunktem"/>
      </w:pPr>
      <w:r w:rsidRPr="000C5123">
        <w:rPr>
          <w:rFonts w:ascii="Times New Roman" w:hAnsi="Times New Roman"/>
          <w:bCs w:val="0"/>
        </w:rPr>
        <w:t>c)</w:t>
      </w:r>
      <w:r w:rsidRPr="000C5123">
        <w:rPr>
          <w:rFonts w:ascii="Times New Roman" w:hAnsi="Times New Roman"/>
          <w:bCs w:val="0"/>
        </w:rPr>
        <w:tab/>
      </w:r>
      <w:r w:rsidR="00BF127C" w:rsidRPr="000C5123">
        <w:t>otrzymaniu przez ministra właściwego do spraw informatyzacji za pośrednictwem systemu teleinformatycznego, o którym mowa w art. 3a ust. 1 ustawy z dnia 20 sierpnia 1997 r. o Krajowym Rejestrze Sądowym albo w art. 3 ust. 1 ustawy z dnia 6 marca 2018 r. o Centralnej Ewidencji i Informacji o Działalności Gospodarczej i Punkcie Informacji dla Przedsiębiorcy, danych przekazanych w związku z wnioskiem o wpis do Krajowego Rejestru Sądowego albo Centralnej Ewidencji i Informacji o Działalności Gospodarczej.”;</w:t>
      </w:r>
    </w:p>
    <w:p w:rsidR="00BF127C" w:rsidRPr="000C5123" w:rsidRDefault="00BF127C" w:rsidP="00BF127C">
      <w:pPr>
        <w:pStyle w:val="PKTpunkt"/>
        <w:rPr>
          <w:shd w:val="clear" w:color="auto" w:fill="FFFFFF"/>
        </w:rPr>
      </w:pPr>
      <w:r w:rsidRPr="000C5123">
        <w:t>7)</w:t>
      </w:r>
      <w:r w:rsidRPr="000C5123">
        <w:tab/>
      </w:r>
      <w:r w:rsidRPr="000C5123">
        <w:rPr>
          <w:shd w:val="clear" w:color="auto" w:fill="FFFFFF"/>
        </w:rPr>
        <w:t>po art. 11 dodaje art. 11a</w:t>
      </w:r>
      <w:r w:rsidR="00245F40" w:rsidRPr="000C5123">
        <w:rPr>
          <w:shd w:val="clear" w:color="auto" w:fill="FFFFFF"/>
        </w:rPr>
        <w:t xml:space="preserve"> i art. 11b</w:t>
      </w:r>
      <w:r w:rsidRPr="000C5123">
        <w:rPr>
          <w:shd w:val="clear" w:color="auto" w:fill="FFFFFF"/>
        </w:rPr>
        <w:t xml:space="preserve"> w brzmieniu:</w:t>
      </w:r>
    </w:p>
    <w:p w:rsidR="00245F40" w:rsidRPr="000C5123" w:rsidRDefault="00BF127C" w:rsidP="00BF127C">
      <w:pPr>
        <w:pStyle w:val="ZARTzmartartykuempunktem"/>
        <w:rPr>
          <w:shd w:val="clear" w:color="auto" w:fill="FFFFFF"/>
        </w:rPr>
      </w:pPr>
      <w:r w:rsidRPr="000C5123">
        <w:rPr>
          <w:shd w:val="clear" w:color="auto" w:fill="FFFFFF"/>
        </w:rPr>
        <w:t>„</w:t>
      </w:r>
      <w:r w:rsidR="00245F40" w:rsidRPr="000C5123">
        <w:rPr>
          <w:shd w:val="clear" w:color="auto" w:fill="FFFFFF"/>
        </w:rPr>
        <w:t>Art. 11a. W przypadku podmiotu niepublicznego wpisanego do rejestru przedsiębiorców, o którym mowa w art. 1 ust. 2 pkt 1 ustawy z dnia 20 sierpnia 1997 r. o Krajowym Rejestrze Sądowym, wniosek określony w art. 11 pkt 1 może złożyć jedna z osób uprawnionych do reprezentacji tego podmiotu, przy czym wniosek taki uznaje się za złożony przez ten podmiot.</w:t>
      </w:r>
    </w:p>
    <w:p w:rsidR="00BF127C" w:rsidRPr="000C5123" w:rsidRDefault="00BF127C" w:rsidP="00BF127C">
      <w:pPr>
        <w:pStyle w:val="ZARTzmartartykuempunktem"/>
        <w:rPr>
          <w:shd w:val="clear" w:color="auto" w:fill="FFFFFF"/>
        </w:rPr>
      </w:pPr>
      <w:r w:rsidRPr="000C5123">
        <w:rPr>
          <w:shd w:val="clear" w:color="auto" w:fill="FFFFFF"/>
        </w:rPr>
        <w:t xml:space="preserve">Art. </w:t>
      </w:r>
      <w:r w:rsidR="00245F40" w:rsidRPr="000C5123">
        <w:rPr>
          <w:shd w:val="clear" w:color="auto" w:fill="FFFFFF"/>
        </w:rPr>
        <w:t>11b</w:t>
      </w:r>
      <w:r w:rsidRPr="000C5123">
        <w:rPr>
          <w:shd w:val="clear" w:color="auto" w:fill="FFFFFF"/>
        </w:rPr>
        <w:t xml:space="preserve">. Minister właściwy do spraw informatyzacji </w:t>
      </w:r>
      <w:r w:rsidR="00E94C61" w:rsidRPr="000C5123">
        <w:rPr>
          <w:shd w:val="clear" w:color="auto" w:fill="FFFFFF"/>
        </w:rPr>
        <w:t>tworzy</w:t>
      </w:r>
      <w:r w:rsidR="00245F40" w:rsidRPr="000C5123">
        <w:rPr>
          <w:shd w:val="clear" w:color="auto" w:fill="FFFFFF"/>
        </w:rPr>
        <w:t xml:space="preserve"> i utrzymuje techniczny</w:t>
      </w:r>
      <w:r w:rsidRPr="000C5123">
        <w:rPr>
          <w:shd w:val="clear" w:color="auto" w:fill="FFFFFF"/>
        </w:rPr>
        <w:t xml:space="preserve"> adres do doręczeń elektronicznych </w:t>
      </w:r>
      <w:r w:rsidR="00245F40" w:rsidRPr="000C5123">
        <w:rPr>
          <w:shd w:val="clear" w:color="auto" w:fill="FFFFFF"/>
        </w:rPr>
        <w:t>służący</w:t>
      </w:r>
      <w:r w:rsidRPr="000C5123">
        <w:rPr>
          <w:shd w:val="clear" w:color="auto" w:fill="FFFFFF"/>
        </w:rPr>
        <w:t xml:space="preserve"> </w:t>
      </w:r>
      <w:r w:rsidR="00CE2890" w:rsidRPr="000C5123">
        <w:rPr>
          <w:shd w:val="clear" w:color="auto" w:fill="FFFFFF"/>
        </w:rPr>
        <w:t xml:space="preserve">wyłącznie </w:t>
      </w:r>
      <w:r w:rsidRPr="000C5123">
        <w:rPr>
          <w:shd w:val="clear" w:color="auto" w:fill="FFFFFF"/>
        </w:rPr>
        <w:t>do wysyłania informacji związanych z wpisem adresów do bazy adresów elektronicznych.”</w:t>
      </w:r>
      <w:r w:rsidRPr="000C5123">
        <w:t>;</w:t>
      </w:r>
    </w:p>
    <w:p w:rsidR="00BF127C" w:rsidRPr="000C5123" w:rsidRDefault="00BF127C" w:rsidP="00BF127C">
      <w:pPr>
        <w:pStyle w:val="PKTpunkt"/>
      </w:pPr>
      <w:r w:rsidRPr="000C5123">
        <w:t>8)</w:t>
      </w:r>
      <w:r w:rsidRPr="000C5123">
        <w:tab/>
        <w:t>w art. 12:</w:t>
      </w:r>
    </w:p>
    <w:p w:rsidR="00BF127C" w:rsidRPr="000C5123" w:rsidRDefault="00BF127C" w:rsidP="00BF127C">
      <w:pPr>
        <w:pStyle w:val="LITlitera"/>
      </w:pPr>
      <w:r w:rsidRPr="000C5123">
        <w:t>a)</w:t>
      </w:r>
      <w:r w:rsidRPr="000C5123">
        <w:tab/>
        <w:t>ust. 2 otrzymuje brzmienie:</w:t>
      </w:r>
    </w:p>
    <w:p w:rsidR="00BF127C" w:rsidRPr="000C5123" w:rsidRDefault="00BF127C" w:rsidP="00BF127C">
      <w:pPr>
        <w:pStyle w:val="ZLITUSTzmustliter"/>
      </w:pPr>
      <w:r w:rsidRPr="000C5123">
        <w:t xml:space="preserve">„2. Wniosek o utworzenie adresu do doręczeń elektronicznych powiązanego z publiczną usługą rejestrowanego doręczenia elektronicznego dla podmiotu </w:t>
      </w:r>
      <w:r w:rsidRPr="000C5123">
        <w:lastRenderedPageBreak/>
        <w:t>publicznego zawiera dane identyfikacyjne tego podmiotu oraz inne niezbędne do utworzenia tego adresu.”,</w:t>
      </w:r>
    </w:p>
    <w:p w:rsidR="00BF127C" w:rsidRPr="000C5123" w:rsidRDefault="00BF127C" w:rsidP="00BF127C">
      <w:pPr>
        <w:pStyle w:val="LITlitera"/>
      </w:pPr>
      <w:r w:rsidRPr="000C5123">
        <w:t>b)</w:t>
      </w:r>
      <w:r w:rsidRPr="000C5123">
        <w:tab/>
        <w:t>dodaje się ust. 4 w brzmieniu:</w:t>
      </w:r>
    </w:p>
    <w:p w:rsidR="00BF127C" w:rsidRPr="000C5123" w:rsidRDefault="00BF127C" w:rsidP="00BF127C">
      <w:pPr>
        <w:pStyle w:val="ZLITUSTzmustliter"/>
      </w:pPr>
      <w:r w:rsidRPr="000C5123">
        <w:t>„4. Minister właściwy do spraw informatyzacji określi, w drodze rozporządzenia, szczegółowy zakres danych przekazywanych we wniosku o utworzenie adresu do doręczeń elektronicznych powiązanego z publiczną usługą rejestrowanego doręczenia elektronicznego dla podmiotu publicznego, uwzględniając konieczność zapewnienia identyfikacji podmiotu publicznego, umożliwienie utworzenia adresu do doręczeń elektronicznych i korzystania z tego adresu oraz dostępność tych danych w rejestrach publicznych lub z urzędu.”;</w:t>
      </w:r>
    </w:p>
    <w:p w:rsidR="00BF127C" w:rsidRPr="000C5123" w:rsidRDefault="00BF127C" w:rsidP="00BF127C">
      <w:pPr>
        <w:pStyle w:val="PKTpunkt"/>
      </w:pPr>
      <w:r w:rsidRPr="000C5123">
        <w:t>9)</w:t>
      </w:r>
      <w:r w:rsidRPr="000C5123">
        <w:tab/>
        <w:t>w art. 14:</w:t>
      </w:r>
    </w:p>
    <w:p w:rsidR="00BF127C" w:rsidRPr="000C5123" w:rsidRDefault="00BF127C" w:rsidP="00BF127C">
      <w:pPr>
        <w:pStyle w:val="LITlitera"/>
      </w:pPr>
      <w:r w:rsidRPr="000C5123">
        <w:t>a)</w:t>
      </w:r>
      <w:r w:rsidRPr="000C5123">
        <w:tab/>
        <w:t>ust. 1–3 otrzymują brzmienie:</w:t>
      </w:r>
    </w:p>
    <w:p w:rsidR="00BF127C" w:rsidRPr="000C5123" w:rsidRDefault="00BF127C" w:rsidP="00BF127C">
      <w:pPr>
        <w:pStyle w:val="ZLITUSTzmustliter"/>
      </w:pPr>
      <w:r w:rsidRPr="000C5123">
        <w:t>„1. Wniosek o utworzenie adresu do doręczeń elektronicznych:</w:t>
      </w:r>
    </w:p>
    <w:p w:rsidR="00BF127C" w:rsidRPr="000C5123" w:rsidRDefault="00BF127C" w:rsidP="00BF127C">
      <w:pPr>
        <w:pStyle w:val="ZLITPKTzmpktliter"/>
      </w:pPr>
      <w:r w:rsidRPr="000C5123">
        <w:t>1)</w:t>
      </w:r>
      <w:r w:rsidRPr="000C5123">
        <w:tab/>
        <w:t>związanego z prowadzoną działalnością gospodarczą, wykonywaniem zawodu albo wykonywaniem czynności służbowych oraz</w:t>
      </w:r>
    </w:p>
    <w:p w:rsidR="00BF127C" w:rsidRPr="000C5123" w:rsidRDefault="00BF127C" w:rsidP="00BF127C">
      <w:pPr>
        <w:pStyle w:val="ZLITPKTzmpktliter"/>
      </w:pPr>
      <w:r w:rsidRPr="000C5123">
        <w:t>2)</w:t>
      </w:r>
      <w:r w:rsidRPr="000C5123">
        <w:tab/>
        <w:t xml:space="preserve">powiązanego z publiczną usługą rejestrowanego doręczenia elektronicznego dla podmiotu niepublicznego będącego osobą fizyczną </w:t>
      </w:r>
    </w:p>
    <w:p w:rsidR="00BF127C" w:rsidRPr="000C5123" w:rsidRDefault="00BF127C" w:rsidP="00BF127C">
      <w:pPr>
        <w:pStyle w:val="ZLITCZWSPPKTzmczciwsppktliter"/>
      </w:pPr>
      <w:r w:rsidRPr="000C5123">
        <w:t>– zawiera dane identyfikacyjne tego podmiotu oraz inne niezbędne do utworzenia tego adresu.</w:t>
      </w:r>
    </w:p>
    <w:p w:rsidR="00BF127C" w:rsidRPr="000C5123" w:rsidRDefault="00BF127C" w:rsidP="00BF127C">
      <w:pPr>
        <w:pStyle w:val="ZLITUSTzmustliter"/>
      </w:pPr>
      <w:r w:rsidRPr="000C5123">
        <w:t>2. Wniosek o utworzenie adresu do doręczeń elektronicznych powiązanego z publiczną usługą rejestrowanego doręczenia elektronicznego dla podmiotu niepublicznego niebędącego osobą fizyczną zawiera dane identyfikacyjne tego podmiotu oraz inne niezbędne do utworzenia tego adresu.</w:t>
      </w:r>
    </w:p>
    <w:p w:rsidR="00BF127C" w:rsidRPr="000C5123" w:rsidRDefault="00BF127C" w:rsidP="00BF127C">
      <w:pPr>
        <w:pStyle w:val="LITlitera"/>
      </w:pPr>
      <w:r w:rsidRPr="000C5123">
        <w:t>b)</w:t>
      </w:r>
      <w:r w:rsidRPr="000C5123">
        <w:tab/>
        <w:t>w ust. 3 wprowadzenie do wyliczenia otrzymuje brzmienie:</w:t>
      </w:r>
    </w:p>
    <w:p w:rsidR="00BF127C" w:rsidRPr="000C5123" w:rsidRDefault="00BF127C" w:rsidP="00BF127C">
      <w:pPr>
        <w:pStyle w:val="ZLITUSTzmustliter"/>
      </w:pPr>
      <w:r w:rsidRPr="000C5123">
        <w:t>„Wniosek o utworzenie adresu do doręczeń elektronicznych, o którym mowa w ust. 1 i 2, opatruje się:”,</w:t>
      </w:r>
    </w:p>
    <w:p w:rsidR="00BF127C" w:rsidRPr="000C5123" w:rsidRDefault="00BF127C" w:rsidP="00BF127C">
      <w:pPr>
        <w:pStyle w:val="LITlitera"/>
      </w:pPr>
      <w:r w:rsidRPr="000C5123">
        <w:t>c)</w:t>
      </w:r>
      <w:r w:rsidRPr="000C5123">
        <w:tab/>
        <w:t>dodaje się ust. 4 w brzmieniu:</w:t>
      </w:r>
    </w:p>
    <w:p w:rsidR="00BF127C" w:rsidRPr="000C5123" w:rsidRDefault="00BF127C" w:rsidP="00BF127C">
      <w:pPr>
        <w:pStyle w:val="ZLITUSTzmustliter"/>
      </w:pPr>
      <w:r w:rsidRPr="000C5123">
        <w:t>„4. Minister właściwy do spraw informatyzacji określi, w drodze rozporządzenia, szczegółowy zakres danych przekazywanych we wniosku o utworzenie adresu do doręczeń elektronicznych, o którym mowa w ust. 1 i 2, uwzględniając konieczność zapewnienia identyfikacji podmiotu niepublicznego, umożliwienie utworzenia adresu do doręczeń elektronicznych i korzystania z tego adresu oraz dostępność tych danych w rejestrach publicznych lub z urzędu.”;</w:t>
      </w:r>
    </w:p>
    <w:p w:rsidR="00BF127C" w:rsidRPr="000C5123" w:rsidRDefault="00BF127C" w:rsidP="00BF127C">
      <w:pPr>
        <w:pStyle w:val="PKTpunkt"/>
      </w:pPr>
      <w:r w:rsidRPr="000C5123">
        <w:lastRenderedPageBreak/>
        <w:t>10)</w:t>
      </w:r>
      <w:r w:rsidRPr="000C5123">
        <w:tab/>
        <w:t xml:space="preserve">w art. </w:t>
      </w:r>
      <w:r w:rsidR="00E94C61" w:rsidRPr="000C5123">
        <w:t>15 uchyla się</w:t>
      </w:r>
      <w:r w:rsidRPr="000C5123">
        <w:t xml:space="preserve"> ust. </w:t>
      </w:r>
      <w:r w:rsidR="00E94C61" w:rsidRPr="000C5123">
        <w:t>7</w:t>
      </w:r>
      <w:r w:rsidR="00245F40" w:rsidRPr="000C5123">
        <w:t xml:space="preserve"> i 8</w:t>
      </w:r>
      <w:r w:rsidR="00E94C61" w:rsidRPr="000C5123">
        <w:t>;</w:t>
      </w:r>
    </w:p>
    <w:p w:rsidR="00252067" w:rsidRPr="000C5123" w:rsidRDefault="00E94C61" w:rsidP="003436B5">
      <w:pPr>
        <w:pStyle w:val="PKTpunkt"/>
      </w:pPr>
      <w:r w:rsidRPr="000C5123">
        <w:t>11)</w:t>
      </w:r>
      <w:r w:rsidRPr="000C5123">
        <w:tab/>
        <w:t>w art. 16</w:t>
      </w:r>
      <w:r w:rsidR="00252067" w:rsidRPr="000C5123">
        <w:t>:</w:t>
      </w:r>
      <w:r w:rsidRPr="000C5123">
        <w:t xml:space="preserve"> </w:t>
      </w:r>
    </w:p>
    <w:p w:rsidR="00252067" w:rsidRPr="000C5123" w:rsidRDefault="00252067" w:rsidP="00252067">
      <w:pPr>
        <w:pStyle w:val="LITlitera"/>
      </w:pPr>
      <w:r w:rsidRPr="000C5123">
        <w:t>a)</w:t>
      </w:r>
      <w:r w:rsidRPr="000C5123">
        <w:tab/>
        <w:t>w ust. 1:</w:t>
      </w:r>
    </w:p>
    <w:p w:rsidR="00252067" w:rsidRPr="000C5123" w:rsidRDefault="00252067" w:rsidP="003436B5">
      <w:pPr>
        <w:pStyle w:val="TIRtiret"/>
      </w:pPr>
      <w:r w:rsidRPr="000C5123">
        <w:t>–</w:t>
      </w:r>
      <w:r w:rsidRPr="000C5123">
        <w:tab/>
        <w:t>w pkt 1 w lit. h średnik zastępuje się przecinkiem i dodaje się lit. i w brzmieniu:</w:t>
      </w:r>
    </w:p>
    <w:p w:rsidR="00252067" w:rsidRPr="000C5123" w:rsidRDefault="00252067" w:rsidP="003436B5">
      <w:pPr>
        <w:pStyle w:val="ZTIRPKTzmpkttiret"/>
      </w:pPr>
      <w:r w:rsidRPr="000C5123">
        <w:t>„i)</w:t>
      </w:r>
      <w:r w:rsidRPr="000C5123">
        <w:tab/>
        <w:t>informację o ogłoszeniu upadłości, o zakończeniu lub umorzeniu postępowania upadłościowego oraz dane syndyka;”,</w:t>
      </w:r>
    </w:p>
    <w:p w:rsidR="00252067" w:rsidRPr="000C5123" w:rsidRDefault="00252067" w:rsidP="003436B5">
      <w:pPr>
        <w:pStyle w:val="TIRtiret"/>
      </w:pPr>
      <w:r w:rsidRPr="000C5123">
        <w:t>–</w:t>
      </w:r>
      <w:r w:rsidRPr="000C5123">
        <w:tab/>
        <w:t>w pkt 2 w lit. h kropkę zastępuje się średnikiem i dodaje się lit. i w brzmieniu:</w:t>
      </w:r>
    </w:p>
    <w:p w:rsidR="00252067" w:rsidRPr="000C5123" w:rsidRDefault="00252067" w:rsidP="003436B5">
      <w:pPr>
        <w:pStyle w:val="ZTIRPKTzmpkttiret"/>
      </w:pPr>
      <w:r w:rsidRPr="000C5123">
        <w:t>„i)</w:t>
      </w:r>
      <w:r w:rsidRPr="000C5123">
        <w:tab/>
        <w:t>informację o ogłoszeniu upadłości, o zakończeniu lub umorzeniu postępowania upadłościowego oraz dane syndyka;”,</w:t>
      </w:r>
    </w:p>
    <w:p w:rsidR="00252067" w:rsidRPr="000C5123" w:rsidRDefault="00252067" w:rsidP="003436B5">
      <w:pPr>
        <w:pStyle w:val="TIRtiret"/>
      </w:pPr>
      <w:r w:rsidRPr="000C5123">
        <w:t>–</w:t>
      </w:r>
      <w:r w:rsidRPr="000C5123">
        <w:tab/>
        <w:t>dodaje się pkt 3 w brzmieniu:</w:t>
      </w:r>
    </w:p>
    <w:p w:rsidR="00252067" w:rsidRPr="000C5123" w:rsidRDefault="00252067" w:rsidP="003436B5">
      <w:pPr>
        <w:pStyle w:val="ZTIRPKTzmpkttiret"/>
      </w:pPr>
      <w:r w:rsidRPr="000C5123">
        <w:t>„3)</w:t>
      </w:r>
      <w:r w:rsidRPr="000C5123">
        <w:tab/>
        <w:t>rejestru danych kontaktowych</w:t>
      </w:r>
      <w:r w:rsidR="00E26D12" w:rsidRPr="000C5123">
        <w:t xml:space="preserve"> - </w:t>
      </w:r>
      <w:r w:rsidRPr="000C5123">
        <w:t>adres poczty elektronicznej.”,</w:t>
      </w:r>
    </w:p>
    <w:p w:rsidR="00200CCB" w:rsidRPr="000C5123" w:rsidRDefault="00252067" w:rsidP="003436B5">
      <w:pPr>
        <w:pStyle w:val="LITlitera"/>
      </w:pPr>
      <w:r w:rsidRPr="000C5123">
        <w:t>b)</w:t>
      </w:r>
      <w:r w:rsidRPr="000C5123">
        <w:tab/>
      </w:r>
      <w:r w:rsidR="00E94C61" w:rsidRPr="000C5123">
        <w:t>uchyla się ust. 3</w:t>
      </w:r>
      <w:r w:rsidR="00C94FDC" w:rsidRPr="000C5123">
        <w:t xml:space="preserve"> i 4</w:t>
      </w:r>
      <w:r w:rsidR="00E94C61" w:rsidRPr="000C5123">
        <w:t>;</w:t>
      </w:r>
    </w:p>
    <w:p w:rsidR="00200CCB" w:rsidRPr="000C5123" w:rsidRDefault="00E94C61" w:rsidP="003436B5">
      <w:pPr>
        <w:pStyle w:val="PKTpunkt"/>
      </w:pPr>
      <w:r w:rsidRPr="000C5123">
        <w:t>12)</w:t>
      </w:r>
      <w:r w:rsidRPr="000C5123">
        <w:tab/>
        <w:t>po art. 16 dodaje się art. 16a w brzmieniu</w:t>
      </w:r>
      <w:r w:rsidR="00200CCB" w:rsidRPr="000C5123">
        <w:t>:</w:t>
      </w:r>
    </w:p>
    <w:p w:rsidR="00BF127C" w:rsidRPr="000C5123" w:rsidRDefault="00E94C61" w:rsidP="00BF127C">
      <w:pPr>
        <w:pStyle w:val="ZARTzmartartykuempunktem"/>
      </w:pPr>
      <w:r w:rsidRPr="000C5123" w:rsidDel="00E94C61">
        <w:t xml:space="preserve"> </w:t>
      </w:r>
      <w:r w:rsidR="00BF127C" w:rsidRPr="000C5123">
        <w:t>„</w:t>
      </w:r>
      <w:r w:rsidR="00200CCB" w:rsidRPr="000C5123">
        <w:t>art. 16a</w:t>
      </w:r>
      <w:r w:rsidR="00BF127C" w:rsidRPr="000C5123">
        <w:t xml:space="preserve">. </w:t>
      </w:r>
      <w:r w:rsidR="00C94FDC" w:rsidRPr="000C5123">
        <w:t xml:space="preserve">1. </w:t>
      </w:r>
      <w:r w:rsidR="00BF127C" w:rsidRPr="000C5123">
        <w:t>Minister właściwy do spraw informatyzacji:</w:t>
      </w:r>
    </w:p>
    <w:p w:rsidR="00BF127C" w:rsidRPr="000C5123" w:rsidRDefault="00BF127C" w:rsidP="00BF127C">
      <w:pPr>
        <w:pStyle w:val="ZPKTzmpktartykuempunktem"/>
        <w:rPr>
          <w:rFonts w:ascii="Times New Roman" w:hAnsi="Times New Roman"/>
          <w:bCs w:val="0"/>
        </w:rPr>
      </w:pPr>
      <w:bookmarkStart w:id="19" w:name="mip62734170"/>
      <w:bookmarkEnd w:id="19"/>
      <w:r w:rsidRPr="000C5123">
        <w:rPr>
          <w:rFonts w:ascii="Times New Roman" w:hAnsi="Times New Roman"/>
          <w:bCs w:val="0"/>
        </w:rPr>
        <w:t>1)</w:t>
      </w:r>
      <w:r w:rsidRPr="000C5123">
        <w:rPr>
          <w:rFonts w:ascii="Times New Roman" w:hAnsi="Times New Roman"/>
          <w:bCs w:val="0"/>
        </w:rPr>
        <w:tab/>
        <w:t xml:space="preserve">wpisuje adres do doręczeń </w:t>
      </w:r>
      <w:bookmarkStart w:id="20" w:name="highlightHit_150"/>
      <w:bookmarkEnd w:id="20"/>
      <w:r w:rsidRPr="000C5123">
        <w:rPr>
          <w:rFonts w:ascii="Times New Roman" w:hAnsi="Times New Roman"/>
          <w:bCs w:val="0"/>
        </w:rPr>
        <w:t xml:space="preserve">elektronicznych powiązany z publiczną usługą rejestrowanego </w:t>
      </w:r>
      <w:bookmarkStart w:id="21" w:name="highlightHit_151"/>
      <w:bookmarkEnd w:id="21"/>
      <w:r w:rsidRPr="000C5123">
        <w:rPr>
          <w:rFonts w:ascii="Times New Roman" w:hAnsi="Times New Roman"/>
          <w:bCs w:val="0"/>
        </w:rPr>
        <w:t xml:space="preserve">doręczenia </w:t>
      </w:r>
      <w:bookmarkStart w:id="22" w:name="highlightHit_152"/>
      <w:bookmarkEnd w:id="22"/>
      <w:r w:rsidRPr="000C5123">
        <w:rPr>
          <w:rFonts w:ascii="Times New Roman" w:hAnsi="Times New Roman"/>
          <w:bCs w:val="0"/>
        </w:rPr>
        <w:t xml:space="preserve">elektronicznego do bazy adresów </w:t>
      </w:r>
      <w:bookmarkStart w:id="23" w:name="highlightHit_153"/>
      <w:bookmarkEnd w:id="23"/>
      <w:r w:rsidRPr="000C5123">
        <w:rPr>
          <w:rFonts w:ascii="Times New Roman" w:hAnsi="Times New Roman"/>
          <w:bCs w:val="0"/>
        </w:rPr>
        <w:t>elektronicznych po:</w:t>
      </w:r>
    </w:p>
    <w:p w:rsidR="00BF127C" w:rsidRPr="000C5123" w:rsidRDefault="00BF127C" w:rsidP="00BF127C">
      <w:pPr>
        <w:pStyle w:val="ZLITwPKTzmlitwpktartykuempunktem"/>
      </w:pPr>
      <w:r w:rsidRPr="000C5123">
        <w:t>a)</w:t>
      </w:r>
      <w:r w:rsidRPr="000C5123">
        <w:tab/>
        <w:t>przyporządkowaniu do tego adresu skrzynki doręczeń – w przypadku podmiotów niepublicznych,</w:t>
      </w:r>
    </w:p>
    <w:p w:rsidR="00BF127C" w:rsidRPr="000C5123" w:rsidRDefault="00BF127C" w:rsidP="00BF127C">
      <w:pPr>
        <w:pStyle w:val="ZLITwPKTzmlitwpktartykuempunktem"/>
      </w:pPr>
      <w:r w:rsidRPr="000C5123">
        <w:t>b)</w:t>
      </w:r>
      <w:r w:rsidRPr="000C5123">
        <w:tab/>
        <w:t>aktywacji skrzynki doręczeń – w przypadku podmiotów publicznych;</w:t>
      </w:r>
    </w:p>
    <w:p w:rsidR="00C94FDC" w:rsidRPr="000C5123" w:rsidRDefault="00BF127C" w:rsidP="00BF127C">
      <w:pPr>
        <w:pStyle w:val="ZPKTzmpktartykuempunktem"/>
        <w:rPr>
          <w:rFonts w:ascii="Times New Roman" w:hAnsi="Times New Roman"/>
          <w:bCs w:val="0"/>
        </w:rPr>
      </w:pPr>
      <w:bookmarkStart w:id="24" w:name="mip62734171"/>
      <w:bookmarkEnd w:id="24"/>
      <w:r w:rsidRPr="000C5123">
        <w:rPr>
          <w:rFonts w:ascii="Times New Roman" w:hAnsi="Times New Roman"/>
          <w:bCs w:val="0"/>
        </w:rPr>
        <w:t>2)</w:t>
      </w:r>
      <w:r w:rsidRPr="000C5123">
        <w:rPr>
          <w:rFonts w:ascii="Times New Roman" w:hAnsi="Times New Roman"/>
          <w:bCs w:val="0"/>
        </w:rPr>
        <w:tab/>
        <w:t xml:space="preserve">przesyła informację o wpisie na adres do doręczeń </w:t>
      </w:r>
      <w:bookmarkStart w:id="25" w:name="highlightHit_155"/>
      <w:bookmarkEnd w:id="25"/>
      <w:r w:rsidRPr="000C5123">
        <w:rPr>
          <w:rFonts w:ascii="Times New Roman" w:hAnsi="Times New Roman"/>
          <w:bCs w:val="0"/>
        </w:rPr>
        <w:t>elektronicznych, którego dotyczy wpis.</w:t>
      </w:r>
    </w:p>
    <w:p w:rsidR="00BF127C" w:rsidRPr="000C5123" w:rsidRDefault="00C94FDC" w:rsidP="003436B5">
      <w:pPr>
        <w:pStyle w:val="ZLITwPKTzmlitwpktartykuempunktem"/>
      </w:pPr>
      <w:r w:rsidRPr="000C5123">
        <w:t>2. Przesłanie informacji, o której mowa w ust. 1 pkt 2, nie podlega opłacie.</w:t>
      </w:r>
      <w:r w:rsidR="00BF127C" w:rsidRPr="000C5123">
        <w:t>”;</w:t>
      </w:r>
    </w:p>
    <w:p w:rsidR="00BF127C" w:rsidRPr="000C5123" w:rsidRDefault="00200CCB" w:rsidP="00BF127C">
      <w:pPr>
        <w:pStyle w:val="PKTpunkt"/>
      </w:pPr>
      <w:r w:rsidRPr="000C5123">
        <w:t>13</w:t>
      </w:r>
      <w:r w:rsidR="00BF127C" w:rsidRPr="000C5123">
        <w:t>)</w:t>
      </w:r>
      <w:r w:rsidR="00BF127C" w:rsidRPr="000C5123">
        <w:tab/>
        <w:t>w art. 19:</w:t>
      </w:r>
    </w:p>
    <w:p w:rsidR="00BF127C" w:rsidRPr="000C5123" w:rsidRDefault="00BF127C" w:rsidP="00BF127C">
      <w:pPr>
        <w:pStyle w:val="LITlitera"/>
      </w:pPr>
      <w:r w:rsidRPr="000C5123">
        <w:t>a)</w:t>
      </w:r>
      <w:r w:rsidRPr="000C5123">
        <w:tab/>
        <w:t>ust. 1–</w:t>
      </w:r>
      <w:r w:rsidR="0000359F" w:rsidRPr="000C5123">
        <w:t xml:space="preserve"> </w:t>
      </w:r>
      <w:r w:rsidRPr="000C5123">
        <w:t>4 otrzymują brzmienie:</w:t>
      </w:r>
    </w:p>
    <w:p w:rsidR="00BF127C" w:rsidRPr="000C5123" w:rsidRDefault="00BF127C" w:rsidP="00BF127C">
      <w:pPr>
        <w:pStyle w:val="ZLITUSTzmustliter"/>
      </w:pPr>
      <w:r w:rsidRPr="000C5123">
        <w:t>„1. Podmiot publiczny oraz podmiot niepubliczny niebędący osobą fizyczną są obowiązane do wyznaczenia co najmniej jednego administratora skrzynki doręczeń.</w:t>
      </w:r>
    </w:p>
    <w:p w:rsidR="00BF127C" w:rsidRPr="000C5123" w:rsidRDefault="00BF127C" w:rsidP="00BF127C">
      <w:pPr>
        <w:pStyle w:val="ZLITUSTzmustliter"/>
      </w:pPr>
      <w:r w:rsidRPr="000C5123">
        <w:t>2. Podmiot niepubliczny będący osobą fizyczną jest uprawniony do wyznaczenia co najmniej jednego administratora skrzynki doręczeń.</w:t>
      </w:r>
    </w:p>
    <w:p w:rsidR="00BF127C" w:rsidRPr="000C5123" w:rsidRDefault="00BF127C" w:rsidP="00BF127C">
      <w:pPr>
        <w:pStyle w:val="ZLITUSTzmustliter"/>
      </w:pPr>
      <w:r w:rsidRPr="000C5123">
        <w:t>3. Do zarządzania skrzynką doręczeń przyporządkowan</w:t>
      </w:r>
      <w:r w:rsidR="00642EE0" w:rsidRPr="000C5123">
        <w:t>ą</w:t>
      </w:r>
      <w:r w:rsidRPr="000C5123">
        <w:t xml:space="preserve"> do adresu do doręczeń elektronicznych powiązan</w:t>
      </w:r>
      <w:r w:rsidR="00642EE0" w:rsidRPr="000C5123">
        <w:t>ą</w:t>
      </w:r>
      <w:r w:rsidRPr="000C5123">
        <w:t xml:space="preserve"> z publiczną usługą rejestrowanego doręczenia elektronicznego jest uprawniony:</w:t>
      </w:r>
    </w:p>
    <w:p w:rsidR="00BF127C" w:rsidRPr="000C5123" w:rsidRDefault="00BF127C" w:rsidP="00BF127C">
      <w:pPr>
        <w:pStyle w:val="ZLITPKTzmpktliter"/>
      </w:pPr>
      <w:r w:rsidRPr="000C5123">
        <w:t>1)</w:t>
      </w:r>
      <w:r w:rsidRPr="000C5123">
        <w:tab/>
        <w:t>administrator skrzynki doręczeń – w przypadku podmiotu publicznego oraz podmiotu niepublicznego niebędącego osobą fizyczną;</w:t>
      </w:r>
    </w:p>
    <w:p w:rsidR="00BF127C" w:rsidRPr="000C5123" w:rsidRDefault="00BF127C" w:rsidP="00BF127C">
      <w:pPr>
        <w:pStyle w:val="ZLITPKTzmpktliter"/>
      </w:pPr>
      <w:r w:rsidRPr="000C5123">
        <w:lastRenderedPageBreak/>
        <w:t>2)</w:t>
      </w:r>
      <w:r w:rsidRPr="000C5123">
        <w:tab/>
        <w:t>podmiot niepubliczny będący osobą fizyczną oraz administrator skrzynki doręczeń, jeżeli został wyznaczony.</w:t>
      </w:r>
    </w:p>
    <w:p w:rsidR="00BF127C" w:rsidRPr="000C5123" w:rsidRDefault="00BF127C" w:rsidP="00BF127C">
      <w:pPr>
        <w:pStyle w:val="ZLITUSTzmustliter"/>
      </w:pPr>
      <w:r w:rsidRPr="000C5123">
        <w:t>4. Aktywacja skrzynki doręczeń podmiotu publicznego przyporządkowanej do adresu do doręczeń elektronicznych powiązanego z publiczną usługą rejestrowanego doręczenia elektronicznego następuje po uwierzytelnieniu administratora skrzynki doręczeń w sposób określony w art. 20a ust. 1 pkt 1 lub 2 ustawy z dnia 17 lutego 2005 r. o informatyzacji działalności podmiotów realizujących zadania publiczne</w:t>
      </w:r>
      <w:r w:rsidR="00200CCB" w:rsidRPr="000C5123">
        <w:t xml:space="preserve"> w celu zarządzania skrzynką doręczeń</w:t>
      </w:r>
      <w:r w:rsidRPr="000C5123">
        <w:t>.</w:t>
      </w:r>
      <w:r w:rsidR="005B698E" w:rsidRPr="000C5123">
        <w:t>”</w:t>
      </w:r>
      <w:r w:rsidRPr="000C5123">
        <w:t>,</w:t>
      </w:r>
      <w:r w:rsidRPr="000C5123">
        <w:tab/>
      </w:r>
    </w:p>
    <w:p w:rsidR="00BF127C" w:rsidRPr="000C5123" w:rsidRDefault="00BF127C" w:rsidP="00BF127C">
      <w:pPr>
        <w:pStyle w:val="LITlitera"/>
      </w:pPr>
      <w:r w:rsidRPr="000C5123">
        <w:t>b)</w:t>
      </w:r>
      <w:r w:rsidRPr="000C5123">
        <w:tab/>
        <w:t>uchyla się ust. 5</w:t>
      </w:r>
      <w:r w:rsidR="005C41BB" w:rsidRPr="000C5123">
        <w:t>;</w:t>
      </w:r>
      <w:r w:rsidRPr="000C5123">
        <w:t xml:space="preserve"> </w:t>
      </w:r>
    </w:p>
    <w:p w:rsidR="00BF127C" w:rsidRPr="000C5123" w:rsidRDefault="00200CCB" w:rsidP="00BF127C">
      <w:pPr>
        <w:pStyle w:val="PKTpunkt"/>
      </w:pPr>
      <w:r w:rsidRPr="000C5123">
        <w:t>14</w:t>
      </w:r>
      <w:r w:rsidR="00BF127C" w:rsidRPr="000C5123">
        <w:t>)</w:t>
      </w:r>
      <w:r w:rsidR="00BF127C" w:rsidRPr="000C5123">
        <w:tab/>
        <w:t>w art. 23 dodaje się ust. 5 w brzmieniu:</w:t>
      </w:r>
    </w:p>
    <w:p w:rsidR="00BF127C" w:rsidRPr="000C5123" w:rsidRDefault="00BF127C" w:rsidP="00BF127C">
      <w:pPr>
        <w:pStyle w:val="ZARTzmartartykuempunktem"/>
      </w:pPr>
      <w:r w:rsidRPr="000C5123">
        <w:t>„5. Przepisu ust. 1–4 nie stosuje się do podmiotu niepublicznego będącego osobą fizyczną w odniesieniu do podstawowego adresu do doręczeń elektronicznych osoby fizycznej.</w:t>
      </w:r>
      <w:r w:rsidR="00E26D12" w:rsidRPr="000C5123">
        <w:t>”</w:t>
      </w:r>
      <w:r w:rsidRPr="000C5123">
        <w:t>;</w:t>
      </w:r>
    </w:p>
    <w:p w:rsidR="00BF127C" w:rsidRPr="000C5123" w:rsidRDefault="00200CCB" w:rsidP="00BF127C">
      <w:pPr>
        <w:pStyle w:val="PKTpunkt"/>
      </w:pPr>
      <w:r w:rsidRPr="000C5123">
        <w:t>15</w:t>
      </w:r>
      <w:r w:rsidR="00BF127C" w:rsidRPr="000C5123">
        <w:t>)</w:t>
      </w:r>
      <w:r w:rsidR="00BF127C" w:rsidRPr="000C5123">
        <w:tab/>
        <w:t>w art. 24:</w:t>
      </w:r>
    </w:p>
    <w:p w:rsidR="00BF127C" w:rsidRPr="000C5123" w:rsidRDefault="00BF127C" w:rsidP="00BF127C">
      <w:pPr>
        <w:pStyle w:val="LITlitera"/>
      </w:pPr>
      <w:r w:rsidRPr="000C5123">
        <w:t>a)</w:t>
      </w:r>
      <w:r w:rsidRPr="000C5123">
        <w:tab/>
        <w:t>ust. 1 otrzymuje brzmienie:</w:t>
      </w:r>
    </w:p>
    <w:p w:rsidR="00BF127C" w:rsidRPr="000C5123" w:rsidRDefault="00BF127C" w:rsidP="00BF127C">
      <w:pPr>
        <w:pStyle w:val="ZLITUSTzmustliter"/>
      </w:pPr>
      <w:r w:rsidRPr="000C5123">
        <w:t>„1. Podmiot niepubliczny rezygnując z publicznej usługi rejestrowanego doręczenia elektronicznego na podstawie art. 23 może zachować dotychczasowy adres do doręczeń elektronicznych wpisany do bazy adresów elektronicznych.</w:t>
      </w:r>
      <w:r w:rsidR="005B698E" w:rsidRPr="000C5123">
        <w:t>”</w:t>
      </w:r>
      <w:r w:rsidRPr="000C5123">
        <w:t>,</w:t>
      </w:r>
    </w:p>
    <w:p w:rsidR="00BF127C" w:rsidRPr="000C5123" w:rsidRDefault="00BF127C" w:rsidP="00BF127C">
      <w:pPr>
        <w:pStyle w:val="LITlitera"/>
      </w:pPr>
      <w:r w:rsidRPr="000C5123">
        <w:t>b)</w:t>
      </w:r>
      <w:r w:rsidRPr="000C5123">
        <w:tab/>
        <w:t>w ust. 2 dodaje się zdanie drugie w brzmieniu:</w:t>
      </w:r>
    </w:p>
    <w:p w:rsidR="00BF127C" w:rsidRPr="000C5123" w:rsidRDefault="00BF127C" w:rsidP="00BF127C">
      <w:pPr>
        <w:pStyle w:val="ZLITFRAGzmlitfragmentunpzdanialiter"/>
      </w:pPr>
      <w:r w:rsidRPr="000C5123">
        <w:t>„Adres, który został wykreślony z bazy adresów elektronicznych w następstwie śmierci przedsiębiorcy, który we własnym imieniu wykonywał działalność gospodarczą na podstawie wpisu do Centralnej Ewidencji i Informacji o Działalności Gospodarczej, może zostać wpisany ponownie do bazy adresów elektronicznych, przez okres 6 miesięcy od daty zgonu przedsiębiorcy, na wniosek zarządcy sukcesyjnego przedsiębiorcy.”,</w:t>
      </w:r>
    </w:p>
    <w:p w:rsidR="00BF127C" w:rsidRPr="000C5123" w:rsidRDefault="00BF127C" w:rsidP="00BF127C">
      <w:pPr>
        <w:pStyle w:val="LITlitera"/>
      </w:pPr>
      <w:r w:rsidRPr="000C5123">
        <w:t>c)</w:t>
      </w:r>
      <w:r w:rsidRPr="000C5123">
        <w:tab/>
        <w:t>w ust. 3 skreśla się zdanie drugie,</w:t>
      </w:r>
    </w:p>
    <w:p w:rsidR="00BF127C" w:rsidRPr="000C5123" w:rsidRDefault="00BF127C" w:rsidP="00BF127C">
      <w:pPr>
        <w:pStyle w:val="LITlitera"/>
      </w:pPr>
      <w:r w:rsidRPr="000C5123">
        <w:t>d)</w:t>
      </w:r>
      <w:r w:rsidRPr="000C5123">
        <w:tab/>
        <w:t>po ust. 3 dodaje się ust. 3a i 3b w brzmieniu:</w:t>
      </w:r>
    </w:p>
    <w:p w:rsidR="00BF127C" w:rsidRPr="000C5123" w:rsidRDefault="00BF127C" w:rsidP="00BF127C">
      <w:pPr>
        <w:pStyle w:val="ZLITUSTzmustliter"/>
      </w:pPr>
      <w:r w:rsidRPr="000C5123">
        <w:t>„3a. Podmiot niepubliczny będący osobą fizyczną dokonujący zmiany dostawcy usług zaufania z kwalifikowanego dostawcy usług zaufania świadczącego kwalifikowaną usługę rejestrowanego doręczenia elektronicznego na operatora wyznaczonego nie zachowuje dotychczasowego adresu do doręczeń elektronicznych powiązanego z kwalifikowaną usługę rejestrowanego doręczenia elektronicznego</w:t>
      </w:r>
      <w:r w:rsidR="00200CCB" w:rsidRPr="000C5123">
        <w:t xml:space="preserve"> i niezwiązanego z prowadzoną działalnością gospodarczą, wykonywaniem zawodu </w:t>
      </w:r>
      <w:r w:rsidR="00200CCB" w:rsidRPr="000C5123">
        <w:lastRenderedPageBreak/>
        <w:t>albo wykonywaniem czynności służbowych</w:t>
      </w:r>
      <w:r w:rsidRPr="000C5123">
        <w:t>, przy czym ust. 2 stosuje się odpowiednio.</w:t>
      </w:r>
    </w:p>
    <w:p w:rsidR="00BF127C" w:rsidRPr="000C5123" w:rsidRDefault="00BF127C" w:rsidP="00BF127C">
      <w:pPr>
        <w:pStyle w:val="ZLITUSTzmustliter"/>
      </w:pPr>
      <w:r w:rsidRPr="000C5123">
        <w:t>3b. W przypadku zmiany dostawcy na operatora wyznaczonego przepisy art. 11 oraz art. 14-16 stosuje się odpowiednio.”;</w:t>
      </w:r>
    </w:p>
    <w:p w:rsidR="00C94FDC" w:rsidRPr="000C5123" w:rsidRDefault="00200CCB" w:rsidP="00BF127C">
      <w:pPr>
        <w:pStyle w:val="PKTpunkt"/>
      </w:pPr>
      <w:r w:rsidRPr="000C5123">
        <w:t>16</w:t>
      </w:r>
      <w:r w:rsidR="00BF127C" w:rsidRPr="000C5123">
        <w:t>)</w:t>
      </w:r>
      <w:r w:rsidR="00BF127C" w:rsidRPr="000C5123">
        <w:tab/>
        <w:t>w art. 26</w:t>
      </w:r>
      <w:r w:rsidR="00C94FDC" w:rsidRPr="000C5123">
        <w:t>:</w:t>
      </w:r>
    </w:p>
    <w:p w:rsidR="00BF127C" w:rsidRPr="000C5123" w:rsidRDefault="00C94FDC" w:rsidP="003436B5">
      <w:pPr>
        <w:pStyle w:val="LITlitera"/>
      </w:pPr>
      <w:r w:rsidRPr="000C5123">
        <w:t>a)</w:t>
      </w:r>
      <w:r w:rsidRPr="000C5123">
        <w:tab/>
      </w:r>
      <w:r w:rsidR="00BF127C" w:rsidRPr="000C5123">
        <w:t>w pkt 1:</w:t>
      </w:r>
    </w:p>
    <w:p w:rsidR="00BF127C" w:rsidRPr="000C5123" w:rsidRDefault="00C94FDC" w:rsidP="003436B5">
      <w:pPr>
        <w:pStyle w:val="TIRtiret"/>
      </w:pPr>
      <w:r w:rsidRPr="000C5123">
        <w:t>–</w:t>
      </w:r>
      <w:r w:rsidR="00BF127C" w:rsidRPr="000C5123">
        <w:tab/>
        <w:t>po lit. a dodaje się lit. aa w brzmieniu:</w:t>
      </w:r>
    </w:p>
    <w:p w:rsidR="00BF127C" w:rsidRPr="000C5123" w:rsidRDefault="005B698E" w:rsidP="003436B5">
      <w:pPr>
        <w:pStyle w:val="ZTIRPKTzmpkttiret"/>
      </w:pPr>
      <w:r w:rsidRPr="000C5123">
        <w:t>„</w:t>
      </w:r>
      <w:r w:rsidR="00BF127C" w:rsidRPr="000C5123">
        <w:t>aa)</w:t>
      </w:r>
      <w:r w:rsidR="00BF127C" w:rsidRPr="000C5123">
        <w:tab/>
      </w:r>
      <w:r w:rsidR="00C94FDC" w:rsidRPr="000C5123">
        <w:t xml:space="preserve">unikalny identyfikator katalogu podmiotów publicznych nadany na podstawie art. 12j ust. 6 ustawy </w:t>
      </w:r>
      <w:r w:rsidR="00BF127C" w:rsidRPr="000C5123">
        <w:t>z dnia 17 lutego 2005 r. o informatyzacji działalności podmiotów realizujących zadania publiczne,</w:t>
      </w:r>
      <w:r w:rsidRPr="000C5123">
        <w:t>”</w:t>
      </w:r>
      <w:r w:rsidR="00BF127C" w:rsidRPr="000C5123">
        <w:t>,</w:t>
      </w:r>
    </w:p>
    <w:p w:rsidR="00BF127C" w:rsidRPr="000C5123" w:rsidRDefault="008011C2" w:rsidP="003436B5">
      <w:pPr>
        <w:pStyle w:val="TIRtiret"/>
      </w:pPr>
      <w:r w:rsidRPr="000C5123">
        <w:t>–</w:t>
      </w:r>
      <w:r w:rsidR="00BF127C" w:rsidRPr="000C5123">
        <w:tab/>
      </w:r>
      <w:r w:rsidR="00523005" w:rsidRPr="000C5123">
        <w:t xml:space="preserve">po </w:t>
      </w:r>
      <w:r w:rsidR="00BF127C" w:rsidRPr="000C5123">
        <w:t xml:space="preserve">lit. </w:t>
      </w:r>
      <w:r w:rsidR="00523005" w:rsidRPr="000C5123">
        <w:t>g</w:t>
      </w:r>
      <w:r w:rsidR="00BF127C" w:rsidRPr="000C5123">
        <w:t xml:space="preserve"> dodaje się lit.</w:t>
      </w:r>
      <w:r w:rsidR="00064914" w:rsidRPr="000C5123">
        <w:t xml:space="preserve"> </w:t>
      </w:r>
      <w:proofErr w:type="spellStart"/>
      <w:r w:rsidR="00523005" w:rsidRPr="000C5123">
        <w:t>ga</w:t>
      </w:r>
      <w:proofErr w:type="spellEnd"/>
      <w:r w:rsidR="00BF127C" w:rsidRPr="000C5123">
        <w:t xml:space="preserve"> w brzmieniu:</w:t>
      </w:r>
    </w:p>
    <w:p w:rsidR="00C72E64" w:rsidRPr="000C5123" w:rsidRDefault="00BF127C" w:rsidP="003436B5">
      <w:pPr>
        <w:pStyle w:val="ZTIRPKTzmpkttiret"/>
      </w:pPr>
      <w:r w:rsidRPr="000C5123">
        <w:t>„</w:t>
      </w:r>
      <w:proofErr w:type="spellStart"/>
      <w:r w:rsidR="00523005" w:rsidRPr="000C5123">
        <w:t>ga</w:t>
      </w:r>
      <w:proofErr w:type="spellEnd"/>
      <w:r w:rsidRPr="000C5123">
        <w:t>)</w:t>
      </w:r>
      <w:r w:rsidRPr="000C5123">
        <w:tab/>
        <w:t>oznaczenie dostawcy publicznej usługi rejestrowanego doręczenia elektronicznego;”</w:t>
      </w:r>
      <w:r w:rsidR="008011C2" w:rsidRPr="000C5123">
        <w:t>,</w:t>
      </w:r>
    </w:p>
    <w:p w:rsidR="00C72E64" w:rsidRPr="000C5123" w:rsidRDefault="008011C2" w:rsidP="003436B5">
      <w:pPr>
        <w:pStyle w:val="LITlitera"/>
      </w:pPr>
      <w:r w:rsidRPr="000C5123">
        <w:t>b</w:t>
      </w:r>
      <w:r w:rsidR="00263C6D" w:rsidRPr="000C5123">
        <w:t>)</w:t>
      </w:r>
      <w:r w:rsidR="00263C6D" w:rsidRPr="000C5123">
        <w:tab/>
        <w:t xml:space="preserve">w pkt </w:t>
      </w:r>
      <w:r w:rsidRPr="000C5123">
        <w:t>2:</w:t>
      </w:r>
    </w:p>
    <w:p w:rsidR="00BE0CDB" w:rsidRPr="000C5123" w:rsidRDefault="008011C2" w:rsidP="003436B5">
      <w:pPr>
        <w:pStyle w:val="TIRtiret"/>
      </w:pPr>
      <w:r w:rsidRPr="000C5123">
        <w:t>–</w:t>
      </w:r>
      <w:r w:rsidR="00C72E64" w:rsidRPr="000C5123">
        <w:tab/>
      </w:r>
      <w:r w:rsidRPr="000C5123">
        <w:t>lit. l otrzymuje brzmienie</w:t>
      </w:r>
      <w:r w:rsidR="00263C6D" w:rsidRPr="000C5123">
        <w:t>:</w:t>
      </w:r>
    </w:p>
    <w:p w:rsidR="008011C2" w:rsidRPr="000C5123" w:rsidRDefault="008011C2" w:rsidP="008011C2">
      <w:pPr>
        <w:pStyle w:val="ZTIRPKTzmpkttiret"/>
      </w:pPr>
      <w:r w:rsidRPr="000C5123">
        <w:t>„l)</w:t>
      </w:r>
      <w:r w:rsidRPr="000C5123">
        <w:tab/>
        <w:t>adres poczty elektronicznej, o którym mowa w art. 14 ust. 1 pkt 8 oraz art. 16 ust. 1 pkt 2 lit. g i ust. 3,”,</w:t>
      </w:r>
    </w:p>
    <w:p w:rsidR="008011C2" w:rsidRPr="000C5123" w:rsidRDefault="008011C2" w:rsidP="003436B5">
      <w:pPr>
        <w:pStyle w:val="TIRtiret"/>
      </w:pPr>
      <w:r w:rsidRPr="000C5123">
        <w:t>–</w:t>
      </w:r>
      <w:r w:rsidR="00C72E64" w:rsidRPr="000C5123">
        <w:tab/>
      </w:r>
      <w:r w:rsidRPr="000C5123">
        <w:t>w lit. p średnik zastępuje się przecinkiem i dodaje się lit. r oraz s w brzmieniu:</w:t>
      </w:r>
    </w:p>
    <w:p w:rsidR="008011C2" w:rsidRPr="000C5123" w:rsidRDefault="008011C2" w:rsidP="003436B5">
      <w:pPr>
        <w:pStyle w:val="ZTIRPKTzmpkttiret"/>
      </w:pPr>
      <w:r w:rsidRPr="000C5123">
        <w:t>„r)</w:t>
      </w:r>
      <w:r w:rsidRPr="000C5123">
        <w:tab/>
        <w:t>informację o powołaniu i odwołaniu zarządcy sukcesyjnego;</w:t>
      </w:r>
    </w:p>
    <w:p w:rsidR="008011C2" w:rsidRPr="000C5123" w:rsidRDefault="008011C2" w:rsidP="003436B5">
      <w:pPr>
        <w:pStyle w:val="ZTIRPKTzmpkttiret"/>
      </w:pPr>
      <w:r w:rsidRPr="000C5123">
        <w:t>s)</w:t>
      </w:r>
      <w:r w:rsidRPr="000C5123">
        <w:tab/>
        <w:t>informację o ogłoszeniu upadłości, o zakończeniu lub umorzeniu postępowania upadłościowego oraz dane syndyka;”,</w:t>
      </w:r>
    </w:p>
    <w:p w:rsidR="008011C2" w:rsidRPr="000C5123" w:rsidRDefault="008011C2" w:rsidP="008011C2">
      <w:pPr>
        <w:pStyle w:val="LITlitera"/>
      </w:pPr>
      <w:r w:rsidRPr="000C5123">
        <w:t>c)</w:t>
      </w:r>
      <w:r w:rsidRPr="000C5123">
        <w:tab/>
        <w:t>w lit. l na końcu kropkę zastępuje się średnikiem i oddaje się lit. m w brzmieniu:</w:t>
      </w:r>
    </w:p>
    <w:p w:rsidR="00BF127C" w:rsidRPr="000C5123" w:rsidRDefault="008011C2" w:rsidP="003436B5">
      <w:pPr>
        <w:pStyle w:val="ZLITPKTzmpktliter"/>
      </w:pPr>
      <w:r w:rsidRPr="000C5123">
        <w:t>„m)</w:t>
      </w:r>
      <w:r w:rsidRPr="000C5123">
        <w:tab/>
        <w:t>informację o ogłoszeniu upadłości, o zakończeniu lub umorzeniu postępowania upadłościowego oraz dane syndyka.”</w:t>
      </w:r>
      <w:r w:rsidR="00BF127C" w:rsidRPr="000C5123">
        <w:t>;</w:t>
      </w:r>
    </w:p>
    <w:p w:rsidR="00BF127C" w:rsidRPr="000C5123" w:rsidRDefault="00200CCB" w:rsidP="00BF127C">
      <w:pPr>
        <w:pStyle w:val="PKTpunkt"/>
      </w:pPr>
      <w:r w:rsidRPr="000C5123">
        <w:t>17</w:t>
      </w:r>
      <w:r w:rsidR="00BF127C" w:rsidRPr="000C5123">
        <w:t>)</w:t>
      </w:r>
      <w:r w:rsidR="00BF127C" w:rsidRPr="000C5123">
        <w:tab/>
        <w:t>w art. 29:</w:t>
      </w:r>
    </w:p>
    <w:p w:rsidR="00BF127C" w:rsidRPr="000C5123" w:rsidRDefault="00BF127C" w:rsidP="00BF127C">
      <w:pPr>
        <w:pStyle w:val="LITlitera"/>
      </w:pPr>
      <w:r w:rsidRPr="000C5123">
        <w:t>a)</w:t>
      </w:r>
      <w:r w:rsidRPr="000C5123">
        <w:tab/>
        <w:t>ust. 2 otrzymuje brzmienie:</w:t>
      </w:r>
    </w:p>
    <w:p w:rsidR="00BF127C" w:rsidRPr="000C5123" w:rsidRDefault="00BF127C" w:rsidP="00BF127C">
      <w:pPr>
        <w:pStyle w:val="ZLITUSTzmustliter"/>
      </w:pPr>
      <w:r w:rsidRPr="000C5123">
        <w:t>„2. Wniosek o wpis do bazy adresów elektronicznych adresu do doręczeń elektronicznych powiązanego z kwalifikowaną usługą rejestrowanego doręczenia elektronicznego zawiera dane identyfikacyjne podmiotu niepublicznego oraz inne niezbędne do dokonania wpisu.”,</w:t>
      </w:r>
    </w:p>
    <w:p w:rsidR="00BF127C" w:rsidRPr="000C5123" w:rsidRDefault="00BF127C" w:rsidP="00BF127C">
      <w:pPr>
        <w:pStyle w:val="LITlitera"/>
      </w:pPr>
      <w:r w:rsidRPr="000C5123">
        <w:t>b)</w:t>
      </w:r>
      <w:r w:rsidRPr="000C5123">
        <w:tab/>
        <w:t>dodaje się ust. 8 w brzmieniu:</w:t>
      </w:r>
    </w:p>
    <w:p w:rsidR="00BF127C" w:rsidRPr="000C5123" w:rsidRDefault="00BF127C" w:rsidP="00BF127C">
      <w:pPr>
        <w:pStyle w:val="ZLITUSTzmustliter"/>
      </w:pPr>
      <w:r w:rsidRPr="000C5123">
        <w:t xml:space="preserve">„8. Minister właściwy do spraw informatyzacji określi, w drodze rozporządzenia, szczegółowy zakres danych przekazywanych we wniosku o wpis do </w:t>
      </w:r>
      <w:r w:rsidRPr="000C5123">
        <w:lastRenderedPageBreak/>
        <w:t>bazy adresów elektronicznych adresu do doręczeń elektronicznych powiązanego z kwalifikowaną usługą rejestrowanego doręczenia elektronicznego, uwzględniając konieczność zapewnienia identyfikacji podmiotu niepublicznego, umożliwienie dokonania wpisu oraz dostępność tych danych w rejestrach publicznych lub z urzędu.”;</w:t>
      </w:r>
    </w:p>
    <w:p w:rsidR="00BF127C" w:rsidRPr="000C5123" w:rsidRDefault="00200CCB" w:rsidP="00BF127C">
      <w:pPr>
        <w:pStyle w:val="PKTpunkt"/>
      </w:pPr>
      <w:r w:rsidRPr="000C5123">
        <w:t>18</w:t>
      </w:r>
      <w:r w:rsidR="00BF127C" w:rsidRPr="000C5123">
        <w:t>)</w:t>
      </w:r>
      <w:r w:rsidR="00BF127C" w:rsidRPr="000C5123">
        <w:tab/>
        <w:t>w art. 32 po ust. 2 dodaje się ust. 2a w brzmieniu:</w:t>
      </w:r>
    </w:p>
    <w:p w:rsidR="00BF127C" w:rsidRPr="000C5123" w:rsidRDefault="00BF127C" w:rsidP="00BF127C">
      <w:pPr>
        <w:pStyle w:val="ZARTzmartartykuempunktem"/>
      </w:pPr>
      <w:r w:rsidRPr="000C5123">
        <w:t>„2a. W przypadku podmiotu niepublicznego będącego osobą fizyczną innego niż określony w ust. 2 do bazy adresów elektronicznych może zostać wpisany adres do doręczeń elektronicznych powiązany z kwalifikowaną usługą rejestrowanego doręczenia elektronicznego niezależnie od podstawowego adresu do doręczeń elektronicznych osoby fizycznej, pod warunkiem wycofania przez tę osobę zgody na doręczanie korespondencji na podstawowy adres do doręczeń elektronicznych osoby fizycznej.”;</w:t>
      </w:r>
    </w:p>
    <w:p w:rsidR="00BF127C" w:rsidRPr="000C5123" w:rsidRDefault="00200CCB" w:rsidP="00BF127C">
      <w:pPr>
        <w:pStyle w:val="PKTpunkt"/>
      </w:pPr>
      <w:r w:rsidRPr="000C5123">
        <w:t>19</w:t>
      </w:r>
      <w:r w:rsidR="00BF127C" w:rsidRPr="000C5123">
        <w:t>)</w:t>
      </w:r>
      <w:r w:rsidR="00BF127C" w:rsidRPr="000C5123">
        <w:tab/>
        <w:t>w art. 34:</w:t>
      </w:r>
    </w:p>
    <w:p w:rsidR="00BF127C" w:rsidRPr="000C5123" w:rsidRDefault="00BF127C" w:rsidP="00BF127C">
      <w:pPr>
        <w:pStyle w:val="LITlitera"/>
      </w:pPr>
      <w:r w:rsidRPr="000C5123">
        <w:t>a)</w:t>
      </w:r>
      <w:r w:rsidRPr="000C5123">
        <w:tab/>
        <w:t>ust. 1 otrzymuje brzmienie:</w:t>
      </w:r>
    </w:p>
    <w:p w:rsidR="00BF127C" w:rsidRPr="000C5123" w:rsidRDefault="00BF127C" w:rsidP="00BF127C">
      <w:pPr>
        <w:pStyle w:val="ZLITUSTzmustliter"/>
      </w:pPr>
      <w:r w:rsidRPr="000C5123">
        <w:t>„1. Wpisu adresu do doręczeń elektronicznych do bazy adresów elektronicznych dokonuje się bezterminowo.”,</w:t>
      </w:r>
    </w:p>
    <w:p w:rsidR="00BF127C" w:rsidRPr="000C5123" w:rsidRDefault="00BF127C" w:rsidP="00BF127C">
      <w:pPr>
        <w:pStyle w:val="LITlitera"/>
      </w:pPr>
      <w:r w:rsidRPr="000C5123">
        <w:t>b)</w:t>
      </w:r>
      <w:r w:rsidRPr="000C5123">
        <w:tab/>
        <w:t>uchyla się ust. 2–4;</w:t>
      </w:r>
    </w:p>
    <w:p w:rsidR="00BF127C" w:rsidRPr="000C5123" w:rsidRDefault="00200CCB" w:rsidP="00BF127C">
      <w:pPr>
        <w:pStyle w:val="PKTpunkt"/>
        <w:ind w:left="0" w:firstLine="0"/>
      </w:pPr>
      <w:r w:rsidRPr="000C5123">
        <w:t>20</w:t>
      </w:r>
      <w:r w:rsidR="00BF127C" w:rsidRPr="000C5123">
        <w:t>)</w:t>
      </w:r>
      <w:r w:rsidR="00BF127C" w:rsidRPr="000C5123">
        <w:tab/>
      </w:r>
      <w:r w:rsidR="00BF127C" w:rsidRPr="000C5123">
        <w:tab/>
        <w:t>w art. 35:</w:t>
      </w:r>
    </w:p>
    <w:p w:rsidR="00BF127C" w:rsidRPr="000C5123" w:rsidRDefault="00BF127C" w:rsidP="00BF127C">
      <w:pPr>
        <w:pStyle w:val="LITlitera"/>
      </w:pPr>
      <w:r w:rsidRPr="000C5123">
        <w:t>a)</w:t>
      </w:r>
      <w:r w:rsidRPr="000C5123">
        <w:tab/>
        <w:t>w ust. 1 w pkt 4 lit. g otrzymuje brzmienie:</w:t>
      </w:r>
    </w:p>
    <w:p w:rsidR="00BF127C" w:rsidRPr="000C5123" w:rsidRDefault="00BF127C" w:rsidP="00BF127C">
      <w:pPr>
        <w:pStyle w:val="ZLITLITzmlitliter"/>
      </w:pPr>
      <w:r w:rsidRPr="000C5123">
        <w:t>„g)</w:t>
      </w:r>
      <w:r w:rsidRPr="000C5123">
        <w:tab/>
        <w:t>podmiotu niepublicznego korzystającego z publicznej usługi rejestrowanego doręczenia elektronicznego albo kwalifikowanej usługi rejestrowanego doręczenia elektronicznego, z wyjątkiem podmiotu niepublicznego będącego osobą fizyczną korzystającego z podstawowego adresu do doręczeń elektronicznych osoby fizycznej.”,</w:t>
      </w:r>
    </w:p>
    <w:p w:rsidR="00BF127C" w:rsidRPr="000C5123" w:rsidRDefault="00BF127C" w:rsidP="00BF127C">
      <w:pPr>
        <w:pStyle w:val="LITlitera"/>
      </w:pPr>
      <w:r w:rsidRPr="000C5123">
        <w:t>b)</w:t>
      </w:r>
      <w:r w:rsidRPr="000C5123">
        <w:tab/>
        <w:t>w ust. 4 uchyla się pkt 7,</w:t>
      </w:r>
    </w:p>
    <w:p w:rsidR="00BF127C" w:rsidRPr="000C5123" w:rsidRDefault="00BF127C" w:rsidP="00BF127C">
      <w:pPr>
        <w:pStyle w:val="LITlitera"/>
      </w:pPr>
      <w:r w:rsidRPr="000C5123">
        <w:t>c)</w:t>
      </w:r>
      <w:r w:rsidRPr="000C5123">
        <w:tab/>
        <w:t>ust. 5 otrzymuje brzmienie:</w:t>
      </w:r>
    </w:p>
    <w:p w:rsidR="00BF127C" w:rsidRPr="000C5123" w:rsidRDefault="00BF127C" w:rsidP="00BF127C">
      <w:pPr>
        <w:pStyle w:val="ZLITUSTzmustliter"/>
      </w:pPr>
      <w:r w:rsidRPr="000C5123">
        <w:t>„5. Przepisu ust. 4 pkt 1 nie stosuje się w przypadku zgonu osoby fizycznej będącej przedsiębiorcą wpisanym do Centralnej Ewidencji i Informacji o Działalności Gospodarczej, dla którego powołano zarządcę sukcesyjnego w trybie art. 9 ust. 1 ustawy z dnia 5 lipca 2018 r. o zarządzie sukcesyjnym przedsiębiorstwem osoby fizycznej i innych ułatwieniach związanych z sukcesją przedsiębiorstw, o ile powołanie zarządcy sukcesyjnego nastąpiło przed zgonem przedsiębiorcy</w:t>
      </w:r>
      <w:r w:rsidR="008011C2" w:rsidRPr="000C5123">
        <w:t>. I</w:t>
      </w:r>
      <w:r w:rsidRPr="000C5123">
        <w:t xml:space="preserve">nformacja </w:t>
      </w:r>
      <w:r w:rsidR="008011C2" w:rsidRPr="000C5123">
        <w:t>o powołaniu i odwołaniu zarządcy sukcesyjnego jest przekazywana</w:t>
      </w:r>
      <w:r w:rsidRPr="000C5123">
        <w:t xml:space="preserve"> z </w:t>
      </w:r>
      <w:r w:rsidRPr="000C5123">
        <w:lastRenderedPageBreak/>
        <w:t xml:space="preserve">Centralnej Ewidencji </w:t>
      </w:r>
      <w:r w:rsidR="00642EE0" w:rsidRPr="000C5123">
        <w:t xml:space="preserve">i Informacji o </w:t>
      </w:r>
      <w:r w:rsidRPr="000C5123">
        <w:t>Działalności Gospodarczej do systemu teleinformatycznego ministra właściwego do spraw informatyzacji, o którym mowa w art. 58 ust. 1.”,</w:t>
      </w:r>
    </w:p>
    <w:p w:rsidR="00BF127C" w:rsidRPr="000C5123" w:rsidRDefault="00BF127C" w:rsidP="00BF127C">
      <w:pPr>
        <w:pStyle w:val="LITlitera"/>
      </w:pPr>
      <w:r w:rsidRPr="000C5123">
        <w:t>d)</w:t>
      </w:r>
      <w:r w:rsidRPr="000C5123">
        <w:tab/>
        <w:t>dodaje się ust. 8 w brzmieniu:</w:t>
      </w:r>
    </w:p>
    <w:p w:rsidR="00BF127C" w:rsidRPr="000C5123" w:rsidRDefault="00BF127C" w:rsidP="00BF127C">
      <w:pPr>
        <w:pStyle w:val="ZLITUSTzmustliter"/>
      </w:pPr>
      <w:r w:rsidRPr="000C5123">
        <w:t>„8. Podmiot publiczny który otrzymał zgodę na wpisanie do bazy adresów elektronicznych więcej niż jednego adresu do doręczeń elektronicznych może złożyć wniosek do ministra właściwego do spraw informatyzacji o wykreślenie z bazy adresów elektronicznych adresu niebędącego adresem głównym.”;</w:t>
      </w:r>
    </w:p>
    <w:p w:rsidR="00BF127C" w:rsidRPr="000C5123" w:rsidRDefault="00200CCB" w:rsidP="00BF127C">
      <w:pPr>
        <w:pStyle w:val="PKTpunkt"/>
      </w:pPr>
      <w:r w:rsidRPr="000C5123">
        <w:t>21</w:t>
      </w:r>
      <w:r w:rsidR="00BF127C" w:rsidRPr="000C5123">
        <w:t>)</w:t>
      </w:r>
      <w:r w:rsidR="00BF127C" w:rsidRPr="000C5123">
        <w:tab/>
        <w:t>w art. 36 ust. 1 otrzymuje brzmienie:</w:t>
      </w:r>
    </w:p>
    <w:p w:rsidR="00BF127C" w:rsidRPr="000C5123" w:rsidRDefault="00BF127C" w:rsidP="00BF127C">
      <w:pPr>
        <w:pStyle w:val="ZARTzmartartykuempunktem"/>
      </w:pPr>
      <w:r w:rsidRPr="000C5123">
        <w:t>„1. Ponowny wpis adresu do doręczeń elektronicznych do bazy adresów elektronicznych dla podmiotu niepublicznego może nastąpić nie wcześniej niż po upływie 60 dni od dnia wykreślenia, na jego wniosek złożony na podstawie art. 35 ust. 1 pkt 4 lit. g, adresu do doręczeń elektronicznych z bazy adresów elektronicznych.”;</w:t>
      </w:r>
    </w:p>
    <w:p w:rsidR="00BF127C" w:rsidRPr="000C5123" w:rsidRDefault="00BF127C" w:rsidP="00BF127C">
      <w:pPr>
        <w:pStyle w:val="PKTpunkt"/>
      </w:pPr>
      <w:r w:rsidRPr="000C5123">
        <w:t>2</w:t>
      </w:r>
      <w:r w:rsidR="00DB0639" w:rsidRPr="000C5123">
        <w:t>2</w:t>
      </w:r>
      <w:r w:rsidRPr="000C5123">
        <w:t>)</w:t>
      </w:r>
      <w:r w:rsidRPr="000C5123">
        <w:tab/>
        <w:t>w art. 41 ust. 2 otrzymuje brzmienie:</w:t>
      </w:r>
    </w:p>
    <w:p w:rsidR="00BF127C" w:rsidRPr="000C5123" w:rsidRDefault="00BF127C" w:rsidP="00BF127C">
      <w:pPr>
        <w:pStyle w:val="ZARTzmartartykuempunktem"/>
      </w:pPr>
      <w:r w:rsidRPr="000C5123">
        <w:t xml:space="preserve">„2. Przez odebranie </w:t>
      </w:r>
      <w:r w:rsidR="00072D0E" w:rsidRPr="000C5123">
        <w:t>korespondencji</w:t>
      </w:r>
      <w:r w:rsidRPr="000C5123">
        <w:t xml:space="preserve"> rozumie się wyrażenie przez osobę uprawnioną w sposób określony w systemie teleinformatycznym przez operatora wyznaczonego lub kwalifikowanego dostawcę usług zaufania,</w:t>
      </w:r>
      <w:r w:rsidRPr="000C5123" w:rsidDel="00C10A46">
        <w:t xml:space="preserve"> </w:t>
      </w:r>
      <w:r w:rsidRPr="000C5123">
        <w:t>woli odebrania dokumentu, który wpłynął na adres do doręczeń elektronicznych, przy czym do wyrażania tej woli przepisów o opatrywania pisma podpisem nie stosuje się.”;</w:t>
      </w:r>
    </w:p>
    <w:p w:rsidR="00BF127C" w:rsidRPr="000C5123" w:rsidRDefault="00DB0639" w:rsidP="00BF127C">
      <w:pPr>
        <w:pStyle w:val="PKTpunkt"/>
      </w:pPr>
      <w:r w:rsidRPr="000C5123">
        <w:t>23</w:t>
      </w:r>
      <w:r w:rsidR="00BF127C" w:rsidRPr="000C5123">
        <w:t>)</w:t>
      </w:r>
      <w:r w:rsidR="00BF127C" w:rsidRPr="000C5123">
        <w:tab/>
        <w:t>w art. 52:</w:t>
      </w:r>
    </w:p>
    <w:p w:rsidR="00BF127C" w:rsidRPr="000C5123" w:rsidRDefault="00BF127C" w:rsidP="00BF127C">
      <w:pPr>
        <w:pStyle w:val="LITlitera"/>
      </w:pPr>
      <w:r w:rsidRPr="000C5123">
        <w:t>a)</w:t>
      </w:r>
      <w:r w:rsidRPr="000C5123">
        <w:tab/>
        <w:t>ust. 1 otrzymują brzmienie:</w:t>
      </w:r>
    </w:p>
    <w:p w:rsidR="00BF127C" w:rsidRPr="000C5123" w:rsidRDefault="00BF127C" w:rsidP="00BF127C">
      <w:pPr>
        <w:pStyle w:val="ZLITUSTzmustliter"/>
      </w:pPr>
      <w:r w:rsidRPr="000C5123">
        <w:t>„1. Operator wyznaczony pobiera od nadawcy opłatę za przekazywanie korespondencji przy użyciu publicznej usługi hybrydowej.”,</w:t>
      </w:r>
    </w:p>
    <w:p w:rsidR="00DB0639" w:rsidRPr="000C5123" w:rsidRDefault="00F22F17" w:rsidP="00DB0639">
      <w:pPr>
        <w:pStyle w:val="LITlitera"/>
      </w:pPr>
      <w:r w:rsidRPr="000C5123">
        <w:t>b</w:t>
      </w:r>
      <w:r w:rsidR="00BF127C" w:rsidRPr="000C5123">
        <w:t>)</w:t>
      </w:r>
      <w:r w:rsidR="00BF127C" w:rsidRPr="000C5123">
        <w:tab/>
      </w:r>
      <w:r w:rsidR="00DB0639" w:rsidRPr="000C5123">
        <w:t>w ust. 4 wyraz „opłaty” zastępuje się wyrazami „opłaty, dotacji lub wynagrodzenia”,</w:t>
      </w:r>
    </w:p>
    <w:p w:rsidR="00DB0639" w:rsidRPr="000C5123" w:rsidRDefault="00DB0639" w:rsidP="00DB0639">
      <w:pPr>
        <w:pStyle w:val="LITlitera"/>
      </w:pPr>
      <w:r w:rsidRPr="000C5123">
        <w:t>c)</w:t>
      </w:r>
      <w:r w:rsidRPr="000C5123">
        <w:tab/>
        <w:t>ust. 5 otrzymuje brzmienie:</w:t>
      </w:r>
    </w:p>
    <w:p w:rsidR="00DB0639" w:rsidRPr="000C5123" w:rsidRDefault="00DB0639" w:rsidP="00DB0639">
      <w:pPr>
        <w:pStyle w:val="ZLITUSTzmustliter"/>
      </w:pPr>
      <w:r w:rsidRPr="000C5123">
        <w:t xml:space="preserve">„5. Minister właściwy do spraw łączności oraz minister właściwy do spraw informatyzacji w porozumieniu z ministrem właściwym do spraw finansów publicznych określą, w drodze rozporządzenia, </w:t>
      </w:r>
      <w:r w:rsidR="008F7B86" w:rsidRPr="000C5123">
        <w:t>wartość jednostkową</w:t>
      </w:r>
      <w:r w:rsidRPr="000C5123">
        <w:t xml:space="preserve"> publicznej usługi rejestrowanego doręczenia elektronicznego i </w:t>
      </w:r>
      <w:r w:rsidR="008F7B86" w:rsidRPr="000C5123">
        <w:t xml:space="preserve">sposób ustalania </w:t>
      </w:r>
      <w:r w:rsidRPr="000C5123">
        <w:t>opłat</w:t>
      </w:r>
      <w:r w:rsidR="008F7B86" w:rsidRPr="000C5123">
        <w:t>y</w:t>
      </w:r>
      <w:r w:rsidRPr="000C5123">
        <w:t xml:space="preserve"> za przekazywania korespondencji przy użyciu publicznej usługi hybrydowej, uwzględniając konieczność zapewnienia jej przejrzystości i celowości.”,</w:t>
      </w:r>
    </w:p>
    <w:p w:rsidR="00DB0639" w:rsidRPr="000C5123" w:rsidRDefault="00C72E64" w:rsidP="00DB0639">
      <w:pPr>
        <w:pStyle w:val="LITlitera"/>
      </w:pPr>
      <w:r w:rsidRPr="000C5123">
        <w:t>d</w:t>
      </w:r>
      <w:r w:rsidR="00DB0639" w:rsidRPr="000C5123">
        <w:t>)</w:t>
      </w:r>
      <w:r w:rsidR="00DB0639" w:rsidRPr="000C5123">
        <w:tab/>
        <w:t>ust. 6 otrzymuje brzmienie:</w:t>
      </w:r>
    </w:p>
    <w:p w:rsidR="00DB0639" w:rsidRPr="000C5123" w:rsidRDefault="002D4DF7" w:rsidP="00DB0639">
      <w:pPr>
        <w:pStyle w:val="ZLITUSTzmustliter"/>
      </w:pPr>
      <w:r w:rsidRPr="000C5123">
        <w:lastRenderedPageBreak/>
        <w:t>„6. Operator wyznaczony przedkłada Prezesowi Urzędu Komunikacji Elektronicznej, zwanemu dalej „Prezesem UKE”, projekt cennika lub projekt zmian do obowiązującego cennika dla publicznej usługi hybrydowej, wraz z uzasadnieniem i określeniem poszczególnych składników kosztów świadczenia tej usługi, zawierający propozycję opłat, ustalonych zgodnie ze sposobem ustalania t</w:t>
      </w:r>
      <w:r w:rsidR="008431CA" w:rsidRPr="000C5123">
        <w:t>ych</w:t>
      </w:r>
      <w:r w:rsidRPr="000C5123">
        <w:t xml:space="preserve"> opłat, co najmniej na 60 dni przed planowanym terminem </w:t>
      </w:r>
      <w:r w:rsidR="008431CA" w:rsidRPr="000C5123">
        <w:t>ich</w:t>
      </w:r>
      <w:r w:rsidRPr="000C5123">
        <w:t xml:space="preserve"> wprowadzenia.</w:t>
      </w:r>
      <w:r w:rsidR="00DB0639" w:rsidRPr="000C5123">
        <w:t>”,</w:t>
      </w:r>
    </w:p>
    <w:p w:rsidR="00BF127C" w:rsidRPr="000C5123" w:rsidRDefault="00C72E64" w:rsidP="00BF127C">
      <w:pPr>
        <w:pStyle w:val="USTustnpkodeksu"/>
      </w:pPr>
      <w:r w:rsidRPr="000C5123">
        <w:t>e</w:t>
      </w:r>
      <w:r w:rsidR="00BF127C" w:rsidRPr="000C5123">
        <w:t>)</w:t>
      </w:r>
      <w:r w:rsidR="00BF127C" w:rsidRPr="000C5123">
        <w:tab/>
        <w:t>dodaje się ust. 13 i 14 w brzmieniu:</w:t>
      </w:r>
    </w:p>
    <w:p w:rsidR="00BF127C" w:rsidRPr="000C5123" w:rsidRDefault="00BF127C" w:rsidP="00BF127C">
      <w:pPr>
        <w:pStyle w:val="ZLITUSTzmustliter"/>
      </w:pPr>
      <w:r w:rsidRPr="000C5123">
        <w:t>„13. Operatorowi wyznaczonemu przysługuje wynagrodzenie</w:t>
      </w:r>
      <w:r w:rsidR="00C45F19" w:rsidRPr="000C5123">
        <w:t>, powiększone o podatek od towarów i usług,</w:t>
      </w:r>
      <w:r w:rsidRPr="000C5123">
        <w:t xml:space="preserve"> z tytułu świadczenia publicznej usługi rejestrowanego doręczenia elektronicznego</w:t>
      </w:r>
      <w:r w:rsidR="002D4DF7" w:rsidRPr="000C5123">
        <w:t xml:space="preserve"> w związku z przekazywaniem korespondencji</w:t>
      </w:r>
      <w:r w:rsidRPr="000C5123">
        <w:t xml:space="preserve"> przez podmiot publiczny do podmiotu niepublicznego finansowane z budżetu państwa z części, której dysponentem jest minister właściwy do spraw informatyzacji. </w:t>
      </w:r>
    </w:p>
    <w:p w:rsidR="00BF127C" w:rsidRPr="000C5123" w:rsidRDefault="00BF127C" w:rsidP="00BF127C">
      <w:pPr>
        <w:pStyle w:val="ZLITUSTzmustliter"/>
      </w:pPr>
      <w:r w:rsidRPr="000C5123">
        <w:t xml:space="preserve">14. Szczegółowe warunki wypłaty wynagrodzenia, kwoty należne z tytułu świadczenia publicznej usługi rejestrowanego doręczenia elektronicznego, sposób i zasady rozliczeń </w:t>
      </w:r>
      <w:r w:rsidR="008431CA" w:rsidRPr="000C5123">
        <w:t xml:space="preserve">oraz szczegółowe warunki zwrotu wartości jednostkowej publicznej usługi rejestrowanego doręczenia elektronicznego, w przypadku o którym mowa w art. 56 ust. 3a, </w:t>
      </w:r>
      <w:r w:rsidRPr="000C5123">
        <w:t>określa umowa zawarta między ministrem właściwym do spraw informatyzacji a operatorem wyznaczonym, przy czym podstawę obliczenia wynagrodzenia stanowią:</w:t>
      </w:r>
    </w:p>
    <w:p w:rsidR="00BF127C" w:rsidRPr="000C5123" w:rsidRDefault="00BF127C" w:rsidP="00BF127C">
      <w:pPr>
        <w:pStyle w:val="ZLITPKTzmpktliter"/>
      </w:pPr>
      <w:r w:rsidRPr="000C5123">
        <w:t>1)</w:t>
      </w:r>
      <w:r w:rsidRPr="000C5123">
        <w:tab/>
        <w:t xml:space="preserve">określone ryczałtowo wynagrodzenie za świadczenie przez operatora </w:t>
      </w:r>
      <w:r w:rsidR="00D66FAB" w:rsidRPr="000C5123">
        <w:t>wyznaczonego</w:t>
      </w:r>
      <w:r w:rsidRPr="000C5123">
        <w:t xml:space="preserve"> publicznej usługi rejestrowanego doręczenia elektronicznego</w:t>
      </w:r>
      <w:r w:rsidR="005569DC" w:rsidRPr="000C5123">
        <w:t xml:space="preserve"> uwzględniające wartość jednostkową  tej usługi określoną zgodnie ze sposobem wskazanym w akcie wydanym na podstawie ust. 5</w:t>
      </w:r>
      <w:r w:rsidRPr="000C5123">
        <w:t>;</w:t>
      </w:r>
    </w:p>
    <w:p w:rsidR="00BF127C" w:rsidRPr="000C5123" w:rsidRDefault="00BF127C" w:rsidP="00BF127C">
      <w:pPr>
        <w:pStyle w:val="ZLITPKTzmpktliter"/>
      </w:pPr>
      <w:r w:rsidRPr="000C5123">
        <w:t>2)</w:t>
      </w:r>
      <w:r w:rsidRPr="000C5123">
        <w:tab/>
        <w:t>wydatki poniesione na rozwój infrastruktury i oprogramowania niezbędnego do świadczenia publicznej usługi rejestrowanego doręczenia elektronicznego.";</w:t>
      </w:r>
    </w:p>
    <w:p w:rsidR="002D4DF7" w:rsidRPr="000C5123" w:rsidRDefault="005569DC" w:rsidP="002D4DF7">
      <w:pPr>
        <w:pStyle w:val="PKTpunkt"/>
        <w:keepNext/>
      </w:pPr>
      <w:r w:rsidRPr="000C5123">
        <w:t>24)</w:t>
      </w:r>
      <w:r w:rsidRPr="000C5123">
        <w:tab/>
      </w:r>
      <w:r w:rsidR="002D4DF7" w:rsidRPr="000C5123">
        <w:t>art. 53 otrzymuje brzmienie:</w:t>
      </w:r>
    </w:p>
    <w:p w:rsidR="002D4DF7" w:rsidRPr="000C5123" w:rsidRDefault="002D4DF7" w:rsidP="002D4DF7">
      <w:pPr>
        <w:pStyle w:val="ZARTzmartartykuempunktem"/>
      </w:pPr>
      <w:r w:rsidRPr="000C5123">
        <w:t>„Art. 53. 1. Operator wyznaczony może świadczyć odpłatne dodatkowe usługi powiązane ze świadczeniem publicznej usługi rejestrowanego doręczenia elektronicznego, w tym w zakresie wymiany korespondencji pomiędzy podmiotami niepublicznymi.</w:t>
      </w:r>
    </w:p>
    <w:p w:rsidR="002D4DF7" w:rsidRPr="000C5123" w:rsidRDefault="002D4DF7" w:rsidP="002D4DF7">
      <w:pPr>
        <w:pStyle w:val="ZUSTzmustartykuempunktem"/>
      </w:pPr>
      <w:r w:rsidRPr="000C5123">
        <w:t xml:space="preserve">2. Operator wyznaczony udostępnia odpłatnie niepubliczną usługę hybrydową stanowiącą usługę pocztową, o której mowa w art. 2 ust. 1 pkt 3 ustawy z dnia 23 listopada 2012 r. - Prawo pocztowe, jeżeli nadawcą przesyłki listowej jest podmiot niepubliczny, </w:t>
      </w:r>
      <w:r w:rsidRPr="000C5123">
        <w:lastRenderedPageBreak/>
        <w:t>przy czym do niepublicznej usługi hybrydowej przepisy dotyczące publicznej usługi hybrydowej stosuje się odpowiednio.”;</w:t>
      </w:r>
    </w:p>
    <w:p w:rsidR="005569DC" w:rsidRPr="000C5123" w:rsidRDefault="005569DC" w:rsidP="00354CE4">
      <w:pPr>
        <w:pStyle w:val="PKTpunkt"/>
        <w:keepNext/>
      </w:pPr>
      <w:r w:rsidRPr="000C5123">
        <w:t>25)</w:t>
      </w:r>
      <w:r w:rsidRPr="000C5123">
        <w:tab/>
        <w:t>w art. 56:</w:t>
      </w:r>
    </w:p>
    <w:p w:rsidR="005569DC" w:rsidRPr="000C5123" w:rsidRDefault="005569DC" w:rsidP="005569DC">
      <w:pPr>
        <w:pStyle w:val="LITlitera"/>
      </w:pPr>
      <w:r w:rsidRPr="000C5123">
        <w:t>a)</w:t>
      </w:r>
      <w:r w:rsidRPr="000C5123">
        <w:tab/>
        <w:t>w ust. 1 pkt 1–3 otrzymują brzmienie:</w:t>
      </w:r>
    </w:p>
    <w:p w:rsidR="005569DC" w:rsidRPr="000C5123" w:rsidRDefault="005569DC" w:rsidP="005569DC">
      <w:pPr>
        <w:pStyle w:val="ZLITwPKTzmlitwpktartykuempunktem"/>
      </w:pPr>
      <w:r w:rsidRPr="000C5123">
        <w:t>„1)</w:t>
      </w:r>
      <w:r w:rsidRPr="000C5123">
        <w:tab/>
        <w:t xml:space="preserve">za utratę przesyłki listowej realizowanej w ramach publicznej usługi hybrydowej – w wysokości nie niższej niż dwukrotność opłaty </w:t>
      </w:r>
      <w:r w:rsidR="00FA0818" w:rsidRPr="000C5123">
        <w:t>pobranej przez operatora wyznaczonego za taką usługę,</w:t>
      </w:r>
      <w:r w:rsidRPr="000C5123">
        <w:t xml:space="preserve"> jednak nie wyższej niż trzydziestokrotność tej opłaty,</w:t>
      </w:r>
    </w:p>
    <w:p w:rsidR="005569DC" w:rsidRPr="000C5123" w:rsidRDefault="005569DC" w:rsidP="005569DC">
      <w:pPr>
        <w:pStyle w:val="ZLITwPKTzmlitwpktartykuempunktem"/>
      </w:pPr>
      <w:r w:rsidRPr="000C5123">
        <w:t>2)</w:t>
      </w:r>
      <w:r w:rsidRPr="000C5123">
        <w:tab/>
        <w:t xml:space="preserve">za niewykonanie lub nienależyte wykonanie publicznej usługi rejestrowanego doręczenia elektronicznego – w wysokości nie niższej niż dwukrotność wartości jednostkowej takiej usługi określonej w </w:t>
      </w:r>
      <w:r w:rsidR="00FA0818" w:rsidRPr="000C5123">
        <w:t xml:space="preserve">akcie wydanym na podstawie </w:t>
      </w:r>
      <w:r w:rsidRPr="000C5123">
        <w:t xml:space="preserve"> w art. 52 ust. </w:t>
      </w:r>
      <w:r w:rsidR="00FA0818" w:rsidRPr="000C5123">
        <w:t>5</w:t>
      </w:r>
      <w:r w:rsidRPr="000C5123">
        <w:t xml:space="preserve">, jednak nie wyższej niż trzydziestokrotność tej </w:t>
      </w:r>
      <w:r w:rsidR="00FA0818" w:rsidRPr="000C5123">
        <w:t>wartości</w:t>
      </w:r>
      <w:r w:rsidRPr="000C5123">
        <w:t>,</w:t>
      </w:r>
    </w:p>
    <w:p w:rsidR="005569DC" w:rsidRPr="000C5123" w:rsidRDefault="005569DC" w:rsidP="005569DC">
      <w:pPr>
        <w:pStyle w:val="ZLITwPKTzmlitwpktartykuempunktem"/>
      </w:pPr>
      <w:r w:rsidRPr="000C5123">
        <w:t>3)</w:t>
      </w:r>
      <w:r w:rsidRPr="000C5123">
        <w:tab/>
        <w:t>za opóźnienie w doręczeniu w stosunku do gwarantowanego terminu doręczenia – w wysokości wartości jednostkowej określonej</w:t>
      </w:r>
      <w:r w:rsidR="00885061" w:rsidRPr="000C5123">
        <w:t xml:space="preserve"> </w:t>
      </w:r>
      <w:r w:rsidRPr="000C5123">
        <w:t xml:space="preserve">dla </w:t>
      </w:r>
      <w:r w:rsidR="00FA0818" w:rsidRPr="000C5123">
        <w:t xml:space="preserve">publicznej </w:t>
      </w:r>
      <w:r w:rsidRPr="000C5123">
        <w:t xml:space="preserve">usługi rejestrowanego doręczenia elektronicznego w </w:t>
      </w:r>
      <w:r w:rsidR="00FA0818" w:rsidRPr="000C5123">
        <w:t>akcie wydanym na podstawie art. 52 ust. 5</w:t>
      </w:r>
      <w:r w:rsidRPr="000C5123">
        <w:t>”;</w:t>
      </w:r>
    </w:p>
    <w:p w:rsidR="00FA0818" w:rsidRPr="000C5123" w:rsidRDefault="005569DC" w:rsidP="00FA0818">
      <w:pPr>
        <w:pStyle w:val="LITlitera"/>
      </w:pPr>
      <w:r w:rsidRPr="000C5123">
        <w:t>b)</w:t>
      </w:r>
      <w:r w:rsidRPr="000C5123">
        <w:tab/>
      </w:r>
      <w:r w:rsidR="00FA0818" w:rsidRPr="000C5123">
        <w:t>w ust. 2 zdanie pierwsze otrzymuje brzmienie:</w:t>
      </w:r>
    </w:p>
    <w:p w:rsidR="00FA0818" w:rsidRPr="000C5123" w:rsidRDefault="00FA0818" w:rsidP="00312753">
      <w:pPr>
        <w:pStyle w:val="ZUSTzmustartykuempunktem"/>
      </w:pPr>
      <w:r w:rsidRPr="000C5123">
        <w:t>„Kwoty przysługujące z tytułu niezapłaconych odszkodowań oraz zwrotu opłaty za niewykonaną publiczną usługę hybrydową podlegają oprocentowaniu w wysokości odsetek ustawowych za opóźnienie.”,</w:t>
      </w:r>
    </w:p>
    <w:p w:rsidR="005569DC" w:rsidRPr="000C5123" w:rsidRDefault="00FA0818" w:rsidP="005569DC">
      <w:pPr>
        <w:pStyle w:val="LITlitera"/>
      </w:pPr>
      <w:r w:rsidRPr="000C5123">
        <w:t>c)</w:t>
      </w:r>
      <w:r w:rsidRPr="000C5123">
        <w:tab/>
      </w:r>
      <w:r w:rsidR="005569DC" w:rsidRPr="000C5123">
        <w:t>ust. 3 otrzymuje brzmienie:</w:t>
      </w:r>
    </w:p>
    <w:p w:rsidR="00FA0818" w:rsidRPr="000C5123" w:rsidRDefault="005569DC" w:rsidP="00885061">
      <w:pPr>
        <w:pStyle w:val="ZLITUSTzmustliter"/>
      </w:pPr>
      <w:r w:rsidRPr="000C5123">
        <w:t>„3. W przypadku niewykonania publicznej usługi hybrydowej operator wyznaczony zwraca w całości pobraną opłatę za usługę niezależnie od należnego odszkodowania, o ile taka opłata została uiszczona.</w:t>
      </w:r>
      <w:r w:rsidR="00FA0818" w:rsidRPr="000C5123">
        <w:t>”,</w:t>
      </w:r>
    </w:p>
    <w:p w:rsidR="00FA0818" w:rsidRPr="000C5123" w:rsidRDefault="00FA0818" w:rsidP="00312753">
      <w:pPr>
        <w:pStyle w:val="LITlitera"/>
      </w:pPr>
      <w:r w:rsidRPr="000C5123">
        <w:t>d)</w:t>
      </w:r>
      <w:r w:rsidRPr="000C5123">
        <w:tab/>
      </w:r>
      <w:r w:rsidR="005569DC" w:rsidRPr="000C5123">
        <w:t xml:space="preserve"> </w:t>
      </w:r>
      <w:r w:rsidRPr="000C5123">
        <w:t>po ust. 3 dodaje się ust. 3a w brzmieniu:</w:t>
      </w:r>
    </w:p>
    <w:p w:rsidR="005569DC" w:rsidRPr="000C5123" w:rsidRDefault="00FA0818" w:rsidP="00FA0818">
      <w:pPr>
        <w:pStyle w:val="ZLITUSTzmustliter"/>
      </w:pPr>
      <w:r w:rsidRPr="000C5123">
        <w:t>„3a. W przypadku niewykonania publicznej usługi rejestrowanego doręczenia elektronicznego operator wyznaczony zwraca ministrowi właściwemu do spraw informatyzacji wartość jednostkową tej usługi określoną w akcie wydanym na podstawie art. 52 ust. 5.”</w:t>
      </w:r>
      <w:r w:rsidR="005569DC" w:rsidRPr="000C5123">
        <w:t>;</w:t>
      </w:r>
    </w:p>
    <w:p w:rsidR="00BF127C" w:rsidRPr="000C5123" w:rsidRDefault="005569DC" w:rsidP="00BF127C">
      <w:pPr>
        <w:pStyle w:val="PKTpunkt"/>
      </w:pPr>
      <w:r w:rsidRPr="000C5123">
        <w:t>26</w:t>
      </w:r>
      <w:r w:rsidR="00BF127C" w:rsidRPr="000C5123">
        <w:t>)</w:t>
      </w:r>
      <w:r w:rsidR="00BF127C" w:rsidRPr="000C5123">
        <w:tab/>
      </w:r>
      <w:r w:rsidR="00BF127C" w:rsidRPr="000C5123">
        <w:rPr>
          <w:rStyle w:val="Kkursywa"/>
          <w:rFonts w:ascii="Times New Roman" w:hAnsi="Times New Roman"/>
          <w:i w:val="0"/>
          <w:szCs w:val="24"/>
        </w:rPr>
        <w:t>w</w:t>
      </w:r>
      <w:r w:rsidR="00BF127C" w:rsidRPr="000C5123">
        <w:t xml:space="preserve"> art. 60: </w:t>
      </w:r>
    </w:p>
    <w:p w:rsidR="00BF127C" w:rsidRPr="000C5123" w:rsidRDefault="00BF127C" w:rsidP="00BF127C">
      <w:pPr>
        <w:pStyle w:val="LITlitera"/>
      </w:pPr>
      <w:r w:rsidRPr="000C5123">
        <w:t>a)</w:t>
      </w:r>
      <w:r w:rsidRPr="000C5123">
        <w:tab/>
        <w:t>w ust. 1</w:t>
      </w:r>
    </w:p>
    <w:p w:rsidR="00BF127C" w:rsidRPr="000C5123" w:rsidRDefault="00BF127C" w:rsidP="00BF127C">
      <w:pPr>
        <w:pStyle w:val="TIRtiret"/>
      </w:pPr>
      <w:r w:rsidRPr="000C5123">
        <w:t>–</w:t>
      </w:r>
      <w:r w:rsidRPr="000C5123">
        <w:tab/>
        <w:t xml:space="preserve">w pkt 1 w lit. a dodaje się </w:t>
      </w:r>
      <w:proofErr w:type="spellStart"/>
      <w:r w:rsidRPr="000C5123">
        <w:t>tiret</w:t>
      </w:r>
      <w:proofErr w:type="spellEnd"/>
      <w:r w:rsidRPr="000C5123">
        <w:t xml:space="preserve"> dziesiąte w brzmieniu:</w:t>
      </w:r>
    </w:p>
    <w:p w:rsidR="00BF127C" w:rsidRPr="000C5123" w:rsidRDefault="00BF127C" w:rsidP="00BF127C">
      <w:pPr>
        <w:pStyle w:val="ZTIRTIRzmtirtiret"/>
      </w:pPr>
      <w:r w:rsidRPr="000C5123">
        <w:lastRenderedPageBreak/>
        <w:t>„–</w:t>
      </w:r>
      <w:r w:rsidRPr="000C5123">
        <w:tab/>
        <w:t>oznaczenie dostawcy publicznej usługi rejestrowanego doręczenia elektronicznego”,</w:t>
      </w:r>
    </w:p>
    <w:p w:rsidR="00BF127C" w:rsidRPr="000C5123" w:rsidRDefault="00BF127C" w:rsidP="00BF127C">
      <w:pPr>
        <w:pStyle w:val="TIRtiret"/>
      </w:pPr>
      <w:r w:rsidRPr="000C5123">
        <w:t>–</w:t>
      </w:r>
      <w:r w:rsidRPr="000C5123">
        <w:tab/>
        <w:t>w pkt 2 uchyla się lit. g,</w:t>
      </w:r>
    </w:p>
    <w:p w:rsidR="00BF127C" w:rsidRPr="000C5123" w:rsidRDefault="00BF127C" w:rsidP="00BF127C">
      <w:pPr>
        <w:pStyle w:val="LITlitera"/>
      </w:pPr>
      <w:r w:rsidRPr="000C5123">
        <w:t>b)</w:t>
      </w:r>
      <w:r w:rsidRPr="000C5123">
        <w:tab/>
        <w:t xml:space="preserve">ust. 2 otrzymuje brzmienie: </w:t>
      </w:r>
    </w:p>
    <w:p w:rsidR="00885061" w:rsidRPr="000C5123" w:rsidRDefault="00BF127C" w:rsidP="00BF127C">
      <w:pPr>
        <w:pStyle w:val="ZLITUSTzmustliter"/>
        <w:rPr>
          <w:rFonts w:ascii="Times New Roman" w:hAnsi="Times New Roman" w:cs="Times New Roman"/>
          <w:szCs w:val="24"/>
        </w:rPr>
      </w:pPr>
      <w:r w:rsidRPr="000C5123">
        <w:rPr>
          <w:rFonts w:ascii="Times New Roman" w:hAnsi="Times New Roman" w:cs="Times New Roman"/>
          <w:szCs w:val="24"/>
        </w:rPr>
        <w:t xml:space="preserve">„2. </w:t>
      </w:r>
      <w:r w:rsidR="00E80DED" w:rsidRPr="000C5123">
        <w:rPr>
          <w:rFonts w:ascii="Times New Roman" w:hAnsi="Times New Roman" w:cs="Times New Roman"/>
          <w:szCs w:val="24"/>
        </w:rPr>
        <w:t>Dane, o których mowa w ust. 1 pkt 1</w:t>
      </w:r>
      <w:r w:rsidR="00C45F19" w:rsidRPr="000C5123">
        <w:rPr>
          <w:rFonts w:ascii="Times New Roman" w:hAnsi="Times New Roman" w:cs="Times New Roman"/>
          <w:szCs w:val="24"/>
        </w:rPr>
        <w:t>,</w:t>
      </w:r>
      <w:r w:rsidR="00E80DED" w:rsidRPr="000C5123">
        <w:rPr>
          <w:rFonts w:ascii="Times New Roman" w:hAnsi="Times New Roman" w:cs="Times New Roman"/>
          <w:szCs w:val="24"/>
        </w:rPr>
        <w:t xml:space="preserve"> oraz dane adwokatów, radców prawnych, którzy prowadzą działalność gospodarczą, doradców podatkowych, doradców restrukturyzacyjnych, notariuszy i rzeczników patentowych wpisane do bazy adresów elektronicznych są jawne</w:t>
      </w:r>
      <w:r w:rsidR="008610F1" w:rsidRPr="000C5123">
        <w:rPr>
          <w:rFonts w:ascii="Times New Roman" w:hAnsi="Times New Roman" w:cs="Times New Roman"/>
          <w:szCs w:val="24"/>
        </w:rPr>
        <w:t>.</w:t>
      </w:r>
      <w:r w:rsidRPr="000C5123">
        <w:rPr>
          <w:rFonts w:ascii="Times New Roman" w:hAnsi="Times New Roman" w:cs="Times New Roman"/>
          <w:szCs w:val="24"/>
        </w:rPr>
        <w:t>”</w:t>
      </w:r>
      <w:r w:rsidR="00885061" w:rsidRPr="000C5123">
        <w:rPr>
          <w:rFonts w:ascii="Times New Roman" w:hAnsi="Times New Roman" w:cs="Times New Roman"/>
          <w:szCs w:val="24"/>
        </w:rPr>
        <w:t>,</w:t>
      </w:r>
    </w:p>
    <w:p w:rsidR="00885061" w:rsidRPr="000C5123" w:rsidRDefault="00885061" w:rsidP="00885061">
      <w:pPr>
        <w:pStyle w:val="LITlitera"/>
      </w:pPr>
      <w:r w:rsidRPr="000C5123">
        <w:t>c)</w:t>
      </w:r>
      <w:r w:rsidRPr="000C5123">
        <w:tab/>
        <w:t>po ust. 2 dodaje się ust. 2a w brzmieniu:</w:t>
      </w:r>
    </w:p>
    <w:p w:rsidR="00BF127C" w:rsidRPr="000C5123" w:rsidRDefault="00885061" w:rsidP="00885061">
      <w:pPr>
        <w:pStyle w:val="ZLITUSTzmustliter"/>
        <w:rPr>
          <w:rFonts w:ascii="Times New Roman" w:hAnsi="Times New Roman" w:cs="Times New Roman"/>
          <w:szCs w:val="24"/>
        </w:rPr>
      </w:pPr>
      <w:r w:rsidRPr="000C5123">
        <w:t>„2a. Przepis ust. 1 pkt 2 stosuje się do podstawowego adresu doręczeń elektronicznych, jeżeli podmiot niepubliczny będący osobą fizyczną wyraził zgodę na doręczanie korespondencji na ten adres.”</w:t>
      </w:r>
      <w:r w:rsidR="00BF127C" w:rsidRPr="000C5123">
        <w:rPr>
          <w:rFonts w:ascii="Times New Roman" w:hAnsi="Times New Roman" w:cs="Times New Roman"/>
          <w:szCs w:val="24"/>
        </w:rPr>
        <w:t>;</w:t>
      </w:r>
    </w:p>
    <w:p w:rsidR="00BF127C" w:rsidRPr="000C5123" w:rsidRDefault="005569DC" w:rsidP="00BF127C">
      <w:pPr>
        <w:pStyle w:val="PKTpunkt"/>
      </w:pPr>
      <w:r w:rsidRPr="000C5123">
        <w:t>27</w:t>
      </w:r>
      <w:r w:rsidR="00BF127C" w:rsidRPr="000C5123">
        <w:t>)</w:t>
      </w:r>
      <w:r w:rsidR="00BF127C" w:rsidRPr="000C5123">
        <w:tab/>
        <w:t>w art. 83 w pkt 1 w art. 19f w ust. 1 pkt 3 otrzymuje brzmienie:</w:t>
      </w:r>
    </w:p>
    <w:p w:rsidR="00BF127C" w:rsidRPr="000C5123" w:rsidRDefault="00BF127C" w:rsidP="00BF127C">
      <w:pPr>
        <w:pStyle w:val="ZPKTzmpktartykuempunktem"/>
        <w:rPr>
          <w:rFonts w:ascii="Times New Roman" w:hAnsi="Times New Roman" w:cs="Times New Roman"/>
          <w:szCs w:val="24"/>
        </w:rPr>
      </w:pPr>
      <w:r w:rsidRPr="000C5123">
        <w:rPr>
          <w:rFonts w:ascii="Times New Roman" w:hAnsi="Times New Roman" w:cs="Times New Roman"/>
          <w:szCs w:val="24"/>
        </w:rPr>
        <w:t>„3)</w:t>
      </w:r>
      <w:r w:rsidRPr="000C5123">
        <w:rPr>
          <w:rFonts w:ascii="Times New Roman" w:hAnsi="Times New Roman"/>
        </w:rPr>
        <w:tab/>
      </w:r>
      <w:r w:rsidRPr="000C5123">
        <w:rPr>
          <w:rFonts w:ascii="Times New Roman" w:hAnsi="Times New Roman" w:cs="Times New Roman"/>
          <w:szCs w:val="24"/>
        </w:rPr>
        <w:t>adres do doręczeń elektronicznych powiązany z kwalifikowaną usługą rejestrowanego doręczenia elektronicznego</w:t>
      </w:r>
      <w:r w:rsidRPr="000C5123">
        <w:rPr>
          <w:rFonts w:ascii="Times New Roman" w:hAnsi="Times New Roman" w:cs="Times New Roman"/>
        </w:rPr>
        <w:t>.”</w:t>
      </w:r>
      <w:r w:rsidR="00552672" w:rsidRPr="000C5123">
        <w:rPr>
          <w:rFonts w:ascii="Times New Roman" w:hAnsi="Times New Roman" w:cs="Times New Roman"/>
        </w:rPr>
        <w:t>;;</w:t>
      </w:r>
    </w:p>
    <w:p w:rsidR="00552672" w:rsidRPr="000C5123" w:rsidRDefault="00552672" w:rsidP="00552672">
      <w:pPr>
        <w:pStyle w:val="PKTpunkt"/>
      </w:pPr>
      <w:r w:rsidRPr="000C5123">
        <w:t>28)</w:t>
      </w:r>
      <w:r w:rsidRPr="000C5123">
        <w:tab/>
        <w:t>w art. 141 w pkt 2 w art. 6a w ust. 2 skreśla się zdanie drugie;</w:t>
      </w:r>
    </w:p>
    <w:p w:rsidR="00552672" w:rsidRPr="000C5123" w:rsidRDefault="00552672" w:rsidP="00552672">
      <w:pPr>
        <w:pStyle w:val="PKTpunkt"/>
      </w:pPr>
      <w:r w:rsidRPr="000C5123">
        <w:t>29)</w:t>
      </w:r>
      <w:r w:rsidRPr="000C5123">
        <w:tab/>
        <w:t>w art. 152 ust. 4 otrzymuje brzmienie:</w:t>
      </w:r>
    </w:p>
    <w:p w:rsidR="00552672" w:rsidRPr="000C5123" w:rsidRDefault="00552672" w:rsidP="00552672">
      <w:pPr>
        <w:pStyle w:val="ZARTzmartartykuempunktem"/>
      </w:pPr>
      <w:r w:rsidRPr="000C5123">
        <w:t>„4. Jeżeli przed dniem określonym w komunikacie wydanym na podstawie art. 155 ust. 10 do bazy adresów elektronicznych zostały wpisane adresy do doręczeń elektronicznych podmiotów wpisanych do Centralnej Ewidencji i Informacji o Działalności Gospodarczej, informacja w przedmiocie tych adresów zostanie przekazana do bazy adresów elektronicznych po tym dniu automatycznie za pośrednictwem systemu teleinformatycznego z bazy adresów elektronicznych do Centralnej Ewidencji i Informacji o Działalności Gospodarczej lub w innej ustrukturyzowanej formie elektronicznej.”;</w:t>
      </w:r>
    </w:p>
    <w:p w:rsidR="00552672" w:rsidRPr="000C5123" w:rsidRDefault="00552672" w:rsidP="00552672">
      <w:pPr>
        <w:pStyle w:val="PKTpunkt"/>
      </w:pPr>
      <w:r w:rsidRPr="000C5123">
        <w:t>30)</w:t>
      </w:r>
      <w:r w:rsidRPr="000C5123">
        <w:tab/>
        <w:t>w art. 155:</w:t>
      </w:r>
    </w:p>
    <w:p w:rsidR="00DC21FB" w:rsidRPr="000C5123" w:rsidRDefault="00552672" w:rsidP="00DC21FB">
      <w:pPr>
        <w:pStyle w:val="LITlitera"/>
      </w:pPr>
      <w:r w:rsidRPr="000C5123">
        <w:t>a)</w:t>
      </w:r>
      <w:r w:rsidRPr="000C5123">
        <w:tab/>
      </w:r>
      <w:r w:rsidR="00DC21FB" w:rsidRPr="000C5123">
        <w:t>w ust. 5 wyrazy „uczelnie publiczne” zastępuje się wyrazami „uczelnie, federacje podmiotów systemu szkolnictwa wyższego i nauki”,</w:t>
      </w:r>
    </w:p>
    <w:p w:rsidR="00552672" w:rsidRPr="000C5123" w:rsidRDefault="00DC21FB" w:rsidP="00552672">
      <w:pPr>
        <w:pStyle w:val="LITlitera"/>
      </w:pPr>
      <w:r w:rsidRPr="000C5123">
        <w:t>b)</w:t>
      </w:r>
      <w:r w:rsidRPr="000C5123">
        <w:tab/>
      </w:r>
      <w:r w:rsidR="00552672" w:rsidRPr="000C5123">
        <w:t>ust. 7 otrzymuje brzmienie:</w:t>
      </w:r>
    </w:p>
    <w:p w:rsidR="00885061" w:rsidRPr="000C5123" w:rsidRDefault="00552672" w:rsidP="00D27AAD">
      <w:pPr>
        <w:pStyle w:val="ZLITUSTzmustliter"/>
      </w:pPr>
      <w:r w:rsidRPr="000C5123">
        <w:t xml:space="preserve">„7. </w:t>
      </w:r>
      <w:r w:rsidR="005A5B3F" w:rsidRPr="000C5123">
        <w:t xml:space="preserve">Sądy i trybunały, komornicy, prokuratura, organy ścigania i Służba Więzienna są obowiązane stosować przepisy ustawy w zakresie doręczania korespondencji z wykorzystaniem publicznej usługi rejestrowanego doręczenia elektronicznego lub publicznej usługi hybrydowej </w:t>
      </w:r>
      <w:r w:rsidR="00885061" w:rsidRPr="000C5123">
        <w:t xml:space="preserve">w sprawach związanych ze </w:t>
      </w:r>
      <w:r w:rsidR="00885061" w:rsidRPr="000C5123">
        <w:lastRenderedPageBreak/>
        <w:t>sprawowaniem wymiaru sprawiedliwości i wykonywaniem innych czynności z zakresu ochrony prawnej</w:t>
      </w:r>
      <w:r w:rsidR="005A5B3F" w:rsidRPr="000C5123">
        <w:t xml:space="preserve"> od dnia 1 października 2029 r</w:t>
      </w:r>
      <w:r w:rsidR="00D27AAD" w:rsidRPr="000C5123">
        <w:t>.</w:t>
      </w:r>
      <w:r w:rsidR="007A5128" w:rsidRPr="000C5123">
        <w:t>”,</w:t>
      </w:r>
    </w:p>
    <w:p w:rsidR="00885061" w:rsidRPr="000C5123" w:rsidRDefault="00DC21FB" w:rsidP="00885061">
      <w:pPr>
        <w:pStyle w:val="LITlitera"/>
      </w:pPr>
      <w:r w:rsidRPr="000C5123">
        <w:t>c</w:t>
      </w:r>
      <w:r w:rsidR="00885061" w:rsidRPr="000C5123">
        <w:t>)</w:t>
      </w:r>
      <w:r w:rsidR="00885061" w:rsidRPr="000C5123">
        <w:tab/>
        <w:t>po ust. 7 dodaje się ust. 7a i 7b w brzmieniu:</w:t>
      </w:r>
    </w:p>
    <w:p w:rsidR="00D27AAD" w:rsidRPr="000C5123" w:rsidRDefault="00885061" w:rsidP="00D27AAD">
      <w:pPr>
        <w:pStyle w:val="ZLITUSTzmustliter"/>
      </w:pPr>
      <w:r w:rsidRPr="000C5123">
        <w:t xml:space="preserve">„7a. Podmioty, o których mowa w ust. 7, </w:t>
      </w:r>
      <w:r w:rsidR="00D27AAD" w:rsidRPr="000C5123">
        <w:t>są obowiązane s</w:t>
      </w:r>
      <w:r w:rsidRPr="000C5123">
        <w:t xml:space="preserve">tosować przepisy ustawy w zakresie doręczania korespondencji z wykorzystaniem publicznej usługi rejestrowanego doręczenia elektronicznego lub publicznej usługi hybrydowej w sprawach innych </w:t>
      </w:r>
      <w:r w:rsidR="00D27AAD" w:rsidRPr="000C5123">
        <w:t>niż sprawy związane ze sprawowaniem wymiaru sprawiedliwości i wykonywaniem innych czynności z zakresu ochrony prawnej nie później niż od dnia 1 października 2029 r.</w:t>
      </w:r>
      <w:r w:rsidR="00D27AAD" w:rsidRPr="000C5123" w:rsidDel="005216BD">
        <w:t xml:space="preserve"> </w:t>
      </w:r>
    </w:p>
    <w:p w:rsidR="00552672" w:rsidRPr="000C5123" w:rsidRDefault="00885061" w:rsidP="003436B5">
      <w:pPr>
        <w:pStyle w:val="ZLITARTzmartliter"/>
      </w:pPr>
      <w:r w:rsidRPr="000C5123">
        <w:t xml:space="preserve">7b. </w:t>
      </w:r>
      <w:r w:rsidR="00B01F4E" w:rsidRPr="000C5123">
        <w:t xml:space="preserve">Przed dniem </w:t>
      </w:r>
      <w:r w:rsidRPr="000C5123">
        <w:t>1 października 2029 r. doręczenie korespondencji na adres do doręczeń elektronicznych</w:t>
      </w:r>
      <w:r w:rsidR="00B01F4E" w:rsidRPr="000C5123">
        <w:t xml:space="preserve"> </w:t>
      </w:r>
      <w:r w:rsidRPr="000C5123">
        <w:t xml:space="preserve">w sprawach związanych ze sprawowaniem wymiaru sprawiedliwości i wykonywaniem innych czynności z zakresu ochrony prawnej, </w:t>
      </w:r>
      <w:r w:rsidR="0000198D" w:rsidRPr="000C5123">
        <w:t>z zastrzeże</w:t>
      </w:r>
      <w:r w:rsidR="00B01F4E" w:rsidRPr="000C5123">
        <w:t>niem spraw określonych w przepisach</w:t>
      </w:r>
      <w:r w:rsidR="0000198D" w:rsidRPr="000C5123">
        <w:t xml:space="preserve"> wydanych na podstawie ust. 8, </w:t>
      </w:r>
      <w:r w:rsidRPr="000C5123">
        <w:t xml:space="preserve">nie wywołuje skutków prawnych. W takim przypadku adresat jest informowany o braku skutków prawnych doręczenia w terminie </w:t>
      </w:r>
      <w:r w:rsidR="00522824" w:rsidRPr="000C5123">
        <w:t xml:space="preserve">14 </w:t>
      </w:r>
      <w:r w:rsidRPr="000C5123">
        <w:t>dni od dnia otrzymania takiej korespondencji</w:t>
      </w:r>
      <w:r w:rsidR="00357B1C" w:rsidRPr="000C5123">
        <w:t>, chyba że z przepisów odrębnych wynika inny termin</w:t>
      </w:r>
      <w:r w:rsidRPr="000C5123">
        <w:t>.</w:t>
      </w:r>
      <w:r w:rsidR="00552672" w:rsidRPr="000C5123">
        <w:t>”,</w:t>
      </w:r>
    </w:p>
    <w:p w:rsidR="00130122" w:rsidRPr="000C5123" w:rsidRDefault="005A5B3F" w:rsidP="00130122">
      <w:pPr>
        <w:pStyle w:val="LITlitera"/>
      </w:pPr>
      <w:r w:rsidRPr="000C5123">
        <w:t>c</w:t>
      </w:r>
      <w:r w:rsidR="00552672" w:rsidRPr="000C5123">
        <w:t>)</w:t>
      </w:r>
      <w:r w:rsidR="00130122" w:rsidRPr="000C5123">
        <w:tab/>
        <w:t>ust. 9 otrzymuje brzmienie:</w:t>
      </w:r>
    </w:p>
    <w:p w:rsidR="00130122" w:rsidRPr="000C5123" w:rsidRDefault="00130122" w:rsidP="00312753">
      <w:pPr>
        <w:pStyle w:val="ZLITUSTzmustliter"/>
      </w:pPr>
      <w:r w:rsidRPr="000C5123">
        <w:t>„9. Podmioty publiczne inne niż wymienione w ust. 1-7 są obowiązane stosować przepisy ustawy w zakresie doręczania korespondencji z wykorzystaniem publicznej usługi rejestrowanego doręczenia elektronicznego lub publicznej usługi hybrydowej od dnia określonego w komunikacie wydanym na podstawie ust. 10.”,</w:t>
      </w:r>
    </w:p>
    <w:p w:rsidR="00BF127C" w:rsidRPr="000C5123" w:rsidRDefault="005A5B3F" w:rsidP="003436B5">
      <w:pPr>
        <w:pStyle w:val="LITlitera"/>
        <w:rPr>
          <w:rFonts w:ascii="Times New Roman" w:hAnsi="Times New Roman" w:cs="Times New Roman"/>
        </w:rPr>
      </w:pPr>
      <w:r w:rsidRPr="000C5123">
        <w:t>d</w:t>
      </w:r>
      <w:r w:rsidR="00130122" w:rsidRPr="000C5123">
        <w:t>)</w:t>
      </w:r>
      <w:r w:rsidR="00130122" w:rsidRPr="000C5123">
        <w:tab/>
      </w:r>
      <w:r w:rsidR="00552672" w:rsidRPr="000C5123">
        <w:t>w ust. 10 w pkt 1 w lit. a wyrazy „ust. 1-5” zastępuje się wyrazami „ust. 1-5</w:t>
      </w:r>
      <w:r w:rsidR="00C60C25" w:rsidRPr="000C5123">
        <w:t xml:space="preserve"> i</w:t>
      </w:r>
      <w:r w:rsidR="00552672" w:rsidRPr="000C5123">
        <w:t xml:space="preserve"> 7”</w:t>
      </w:r>
      <w:r w:rsidR="00BF127C" w:rsidRPr="000C5123">
        <w:rPr>
          <w:rFonts w:ascii="Times New Roman" w:hAnsi="Times New Roman" w:cs="Times New Roman"/>
        </w:rPr>
        <w:t>.</w:t>
      </w:r>
    </w:p>
    <w:p w:rsidR="319C774E" w:rsidRPr="000C5123" w:rsidRDefault="319C774E" w:rsidP="000C5123">
      <w:pPr>
        <w:pStyle w:val="ARTartustawynprozporzdzenia"/>
        <w:rPr>
          <w:rFonts w:eastAsia="Times New Roman"/>
        </w:rPr>
      </w:pPr>
      <w:r w:rsidRPr="000C5123">
        <w:rPr>
          <w:b/>
          <w:bCs/>
        </w:rPr>
        <w:t xml:space="preserve">Art. </w:t>
      </w:r>
      <w:r w:rsidR="008F769A" w:rsidRPr="000C5123">
        <w:rPr>
          <w:b/>
          <w:bCs/>
        </w:rPr>
        <w:t>35</w:t>
      </w:r>
      <w:r w:rsidRPr="000C5123">
        <w:rPr>
          <w:b/>
          <w:bCs/>
        </w:rPr>
        <w:t>.</w:t>
      </w:r>
      <w:r w:rsidRPr="000C5123">
        <w:t xml:space="preserve"> W ustawie z dnia z dnia 14 października 2021 r. o zmianie ustawy o dowodach osobistych oraz niektórych innych ustaw (Dz. U. z 2021 r. poz. 1978</w:t>
      </w:r>
      <w:r w:rsidR="00826720" w:rsidRPr="000C5123">
        <w:t xml:space="preserve"> oraz z 2022 r. poz. 583</w:t>
      </w:r>
      <w:r w:rsidRPr="000C5123">
        <w:t>) w art. 5 ust. 1 otrzymuje brzmienie:</w:t>
      </w:r>
    </w:p>
    <w:p w:rsidR="319C774E" w:rsidRPr="000C5123" w:rsidRDefault="319C774E" w:rsidP="003436B5">
      <w:pPr>
        <w:ind w:firstLine="510"/>
        <w:jc w:val="both"/>
        <w:rPr>
          <w:rFonts w:ascii="Times" w:hAnsi="Times" w:cs="Times"/>
          <w:szCs w:val="24"/>
        </w:rPr>
      </w:pPr>
      <w:r w:rsidRPr="000C5123">
        <w:rPr>
          <w:rFonts w:ascii="Times" w:hAnsi="Times" w:cs="Times"/>
          <w:szCs w:val="24"/>
        </w:rPr>
        <w:t xml:space="preserve">„1. Minister właściwy do spraw informatyzacji może dokonać zakupu sprzętu komputerowego, sprzętu do pozyskiwania cech biometrycznych oraz sprzętu umożliwiającego elektroniczne złożenie </w:t>
      </w:r>
      <w:r w:rsidR="00296B7F" w:rsidRPr="000C5123">
        <w:rPr>
          <w:rFonts w:ascii="Times" w:hAnsi="Times" w:cs="Times"/>
          <w:szCs w:val="24"/>
        </w:rPr>
        <w:t xml:space="preserve">i odwzorowanie </w:t>
      </w:r>
      <w:r w:rsidRPr="000C5123">
        <w:rPr>
          <w:rFonts w:ascii="Times" w:hAnsi="Times" w:cs="Times"/>
          <w:szCs w:val="24"/>
        </w:rPr>
        <w:t>podpisu lub usług dla gmin na potrzeby realizacji przez nie zadań wynikających z ustaw zmienianych w art. 1, art. 3 i art. 4.”.</w:t>
      </w:r>
    </w:p>
    <w:p w:rsidR="00560866" w:rsidRPr="000C5123" w:rsidRDefault="00C84342" w:rsidP="00C84342">
      <w:pPr>
        <w:pStyle w:val="ARTartustawynprozporzdzenia"/>
      </w:pPr>
      <w:r w:rsidRPr="000C5123">
        <w:rPr>
          <w:rStyle w:val="Ppogrubienie"/>
          <w:rFonts w:cs="Arial"/>
        </w:rPr>
        <w:t>Art. </w:t>
      </w:r>
      <w:r w:rsidR="008F769A" w:rsidRPr="000C5123">
        <w:rPr>
          <w:rStyle w:val="Ppogrubienie"/>
          <w:rFonts w:cs="Arial"/>
        </w:rPr>
        <w:t>36</w:t>
      </w:r>
      <w:r w:rsidRPr="000C5123">
        <w:rPr>
          <w:rStyle w:val="Ppogrubienie"/>
          <w:rFonts w:cs="Arial"/>
        </w:rPr>
        <w:t>.</w:t>
      </w:r>
      <w:r w:rsidRPr="000C5123">
        <w:t xml:space="preserve"> </w:t>
      </w:r>
      <w:r w:rsidR="00560866" w:rsidRPr="000C5123">
        <w:t xml:space="preserve">W ustawie z dnia 27 stycznia 2022 r. o dokumentach paszportowych (Dz. U. poz. </w:t>
      </w:r>
      <w:r w:rsidR="00826720" w:rsidRPr="000C5123">
        <w:t xml:space="preserve">Z 2023 r. poz. 410 </w:t>
      </w:r>
      <w:r w:rsidR="00560866" w:rsidRPr="000C5123">
        <w:t xml:space="preserve">) wprowadza się następujące zmiany: </w:t>
      </w:r>
    </w:p>
    <w:p w:rsidR="00560866" w:rsidRPr="000C5123" w:rsidRDefault="00560866" w:rsidP="00F70EE1">
      <w:pPr>
        <w:pStyle w:val="PKTpunkt"/>
      </w:pPr>
      <w:r w:rsidRPr="000C5123">
        <w:t>1)</w:t>
      </w:r>
      <w:r w:rsidRPr="000C5123">
        <w:tab/>
        <w:t>w art. 31 ust. 3 otrzymuje brzmienie:</w:t>
      </w:r>
    </w:p>
    <w:p w:rsidR="00560866" w:rsidRPr="000C5123" w:rsidRDefault="00560866" w:rsidP="00F70EE1">
      <w:pPr>
        <w:pStyle w:val="ZUSTzmustartykuempunktem"/>
      </w:pPr>
      <w:r w:rsidRPr="000C5123">
        <w:lastRenderedPageBreak/>
        <w:t>„3. Wniosek </w:t>
      </w:r>
      <w:bookmarkStart w:id="26" w:name="highlightHit_105"/>
      <w:bookmarkEnd w:id="26"/>
      <w:r w:rsidRPr="000C5123">
        <w:t xml:space="preserve">o wydanie paszportu lub paszportu tymczasowego osobie do 12. roku życia można złożyć na piśmie przy użyciu usługi elektronicznej udostępnionej przez ministra właściwego do spraw informatyzacji po uwierzytelnieniu </w:t>
      </w:r>
      <w:bookmarkStart w:id="27" w:name="highlightHit_106"/>
      <w:bookmarkEnd w:id="27"/>
      <w:r w:rsidR="00296B7F" w:rsidRPr="000C5123">
        <w:t xml:space="preserve">w sposób, o którym mowa w art. 20a ust. 1 ustawy </w:t>
      </w:r>
      <w:r w:rsidRPr="000C5123">
        <w:t> z dnia 17 lutego 2005 r. o informatyzacji działalności podmiotów realizujących zadania publiczne (Dz.</w:t>
      </w:r>
      <w:r w:rsidR="006C1350" w:rsidRPr="000C5123">
        <w:t xml:space="preserve"> </w:t>
      </w:r>
      <w:r w:rsidRPr="000C5123">
        <w:t>U. z 202</w:t>
      </w:r>
      <w:r w:rsidR="006C1350" w:rsidRPr="000C5123">
        <w:t>3</w:t>
      </w:r>
      <w:r w:rsidRPr="000C5123">
        <w:t xml:space="preserve"> r. </w:t>
      </w:r>
      <w:hyperlink r:id="rId12" w:history="1">
        <w:r w:rsidR="006C1350" w:rsidRPr="000C5123">
          <w:rPr>
            <w:rStyle w:val="Hipercze"/>
            <w:rFonts w:cs="Arial"/>
            <w:color w:val="auto"/>
            <w:u w:val="none"/>
          </w:rPr>
          <w:t>poz. 57</w:t>
        </w:r>
      </w:hyperlink>
      <w:r w:rsidRPr="000C5123">
        <w:t>), w postaci elektronicznej, opatrzonym kwalifikowanym podpisem elektronicznym, podpisem zaufanym albo podpisem osobistym.”;</w:t>
      </w:r>
    </w:p>
    <w:p w:rsidR="00560866" w:rsidRPr="000C5123" w:rsidRDefault="00560866" w:rsidP="00F70EE1">
      <w:pPr>
        <w:pStyle w:val="PKTpunkt"/>
      </w:pPr>
      <w:r w:rsidRPr="000C5123">
        <w:t>2)</w:t>
      </w:r>
      <w:r w:rsidRPr="000C5123">
        <w:tab/>
        <w:t>w art. 43:</w:t>
      </w:r>
    </w:p>
    <w:p w:rsidR="00560866" w:rsidRPr="000C5123" w:rsidRDefault="00560866" w:rsidP="00F70EE1">
      <w:pPr>
        <w:pStyle w:val="LITlitera"/>
      </w:pPr>
      <w:r w:rsidRPr="000C5123">
        <w:t>a) w ust. 3 pkt 3 otrzymuje brzmienie:</w:t>
      </w:r>
    </w:p>
    <w:p w:rsidR="00560866" w:rsidRPr="000C5123" w:rsidRDefault="00560866" w:rsidP="00F70EE1">
      <w:pPr>
        <w:pStyle w:val="ZPKTzmpktartykuempunktem"/>
        <w:rPr>
          <w:rFonts w:ascii="Times New Roman" w:hAnsi="Times New Roman"/>
        </w:rPr>
      </w:pPr>
      <w:r w:rsidRPr="000C5123">
        <w:rPr>
          <w:rFonts w:ascii="Times New Roman" w:hAnsi="Times New Roman"/>
          <w:bCs w:val="0"/>
        </w:rPr>
        <w:t>„3)</w:t>
      </w:r>
      <w:r w:rsidRPr="000C5123">
        <w:rPr>
          <w:rFonts w:ascii="Times New Roman" w:hAnsi="Times New Roman"/>
          <w:bCs w:val="0"/>
        </w:rPr>
        <w:tab/>
        <w:t>na piśmie, przy użyciu usługi elektronicznej udostępnionej przez ministra właściwego do spraw informatyzacji, po uwierzytelnieniu w sposób określony w art. 20a ust. 1 ustawy z dnia 17 lutego 2005 r. o informatyzacji działalności podmiotów realizujących zadania publiczne, w postaci elektronicznej, opatrzonym kwalifikowanym podpisem elektronicznym, podpisem zaufanym albo podpisem osobistym.”,</w:t>
      </w:r>
    </w:p>
    <w:p w:rsidR="00560866" w:rsidRPr="000C5123" w:rsidRDefault="00560866" w:rsidP="00F70EE1">
      <w:pPr>
        <w:pStyle w:val="LITlitera"/>
      </w:pPr>
      <w:r w:rsidRPr="000C5123">
        <w:t>b) ust. 9 otrzymuje brzmienie:</w:t>
      </w:r>
    </w:p>
    <w:p w:rsidR="00DC21FB" w:rsidRPr="000C5123" w:rsidRDefault="00560866" w:rsidP="003436B5">
      <w:pPr>
        <w:pStyle w:val="ZUSTzmustartykuempunktem"/>
        <w:ind w:left="660"/>
      </w:pPr>
      <w:r w:rsidRPr="000C5123">
        <w:t>„9. Tożsamość matki i ojca wyrażających zgodę na wydanie dokumentu paszportowego w sposób, o którym mowa w ust. 3 pkt 1 i 2</w:t>
      </w:r>
      <w:r w:rsidR="007A5128" w:rsidRPr="000C5123">
        <w:t>,</w:t>
      </w:r>
      <w:r w:rsidRPr="000C5123">
        <w:t xml:space="preserve"> potwierdza się w sposób, o którym mowa w art. 38.”</w:t>
      </w:r>
      <w:r w:rsidR="304A59DC" w:rsidRPr="000C5123">
        <w:t>;</w:t>
      </w:r>
    </w:p>
    <w:p w:rsidR="2795BCEA" w:rsidRPr="000C5123" w:rsidRDefault="2795BCEA" w:rsidP="00312753">
      <w:pPr>
        <w:pStyle w:val="PKTpunkt"/>
      </w:pPr>
      <w:r w:rsidRPr="000C5123">
        <w:t>3)</w:t>
      </w:r>
      <w:r w:rsidR="00481B49" w:rsidRPr="000C5123">
        <w:tab/>
      </w:r>
      <w:r w:rsidRPr="000C5123">
        <w:t>po art. 75 dodaje się art. 75a w brzmieniu:</w:t>
      </w:r>
    </w:p>
    <w:p w:rsidR="2795BCEA" w:rsidRPr="000C5123" w:rsidRDefault="2795BCEA" w:rsidP="003436B5">
      <w:pPr>
        <w:pStyle w:val="ZARTzmartartykuempunktem"/>
      </w:pPr>
      <w:r w:rsidRPr="000C5123">
        <w:t>„Art. 75a. 1. W przypadku unieważnienia dokumentu paszportowego na skutek oczywistej pomyłki, ważność dokumentu paszportowego przywraca się w formie czynności materialno-technicznej.</w:t>
      </w:r>
    </w:p>
    <w:p w:rsidR="2795BCEA" w:rsidRPr="000C5123" w:rsidRDefault="2795BCEA" w:rsidP="003436B5">
      <w:pPr>
        <w:pStyle w:val="ZARTzmartartykuempunktem"/>
      </w:pPr>
      <w:r w:rsidRPr="000C5123">
        <w:t xml:space="preserve">2. Przywrócenie ważności dokumentu paszportowego, o którym mowa w ust. 1, może mieć miejsce wyłącznie w odniesieniu do dokumentu, który nie został fizycznie anulowany. </w:t>
      </w:r>
    </w:p>
    <w:p w:rsidR="00926925" w:rsidRPr="000C5123" w:rsidRDefault="2795BCEA" w:rsidP="00926925">
      <w:pPr>
        <w:pStyle w:val="ZARTzmartartykuempunktem"/>
      </w:pPr>
      <w:r w:rsidRPr="000C5123">
        <w:t>3.</w:t>
      </w:r>
      <w:r w:rsidR="00926925" w:rsidRPr="000C5123">
        <w:t>Przywrócenie ważności dokumentu paszportowego</w:t>
      </w:r>
      <w:r w:rsidR="007F1F5E" w:rsidRPr="000C5123">
        <w:t>, o którym mowa w ust. 1, nie dokonuje się, jeżeli posiadacz tego dokumentu złożył wniosek o wydanie nowego dokumentu paszportowego przed przywróceniem ważności dokumentu paszportowego lub od unieważnienia dokumentu paszportowego upłynęło więcej niż 30 dni.</w:t>
      </w:r>
      <w:r w:rsidR="00926925" w:rsidRPr="000C5123">
        <w:t xml:space="preserve"> </w:t>
      </w:r>
    </w:p>
    <w:p w:rsidR="00CA2E81" w:rsidRPr="000C5123" w:rsidRDefault="007F1F5E" w:rsidP="00312753">
      <w:pPr>
        <w:pStyle w:val="ZARTzmartartykuempunktem"/>
      </w:pPr>
      <w:r w:rsidRPr="000C5123">
        <w:t>4</w:t>
      </w:r>
      <w:r w:rsidR="2795BCEA" w:rsidRPr="000C5123">
        <w:t>. Przywrócenia ważności dokumentu paszportowego dokonuje</w:t>
      </w:r>
      <w:r w:rsidRPr="000C5123">
        <w:t xml:space="preserve"> niezwłocznie</w:t>
      </w:r>
      <w:r w:rsidR="2795BCEA" w:rsidRPr="000C5123">
        <w:t xml:space="preserve"> minister właściwy do spraw </w:t>
      </w:r>
      <w:r w:rsidR="00CA2E81" w:rsidRPr="000C5123">
        <w:t xml:space="preserve">informatyzacji </w:t>
      </w:r>
      <w:r w:rsidR="2795BCEA" w:rsidRPr="000C5123">
        <w:t xml:space="preserve"> na wniosek organu paszportowego lub organu gminy.</w:t>
      </w:r>
    </w:p>
    <w:p w:rsidR="00CA2E81" w:rsidRPr="000C5123" w:rsidRDefault="00D75411" w:rsidP="00312753">
      <w:pPr>
        <w:pStyle w:val="ZARTzmartartykuempunktem"/>
      </w:pPr>
      <w:r w:rsidRPr="000C5123">
        <w:lastRenderedPageBreak/>
        <w:t>5</w:t>
      </w:r>
      <w:r w:rsidR="00CA2E81" w:rsidRPr="000C5123">
        <w:t>. Za dzień przywrócenia ważności dokumentu paszportowego przyjmuje się dzień omyłkowego unieważnienia dokumentu”.</w:t>
      </w:r>
    </w:p>
    <w:p w:rsidR="2795BCEA" w:rsidRPr="000C5123" w:rsidRDefault="00D75411" w:rsidP="00312753">
      <w:pPr>
        <w:pStyle w:val="ZARTzmartartykuempunktem"/>
      </w:pPr>
      <w:r w:rsidRPr="000C5123">
        <w:t>6</w:t>
      </w:r>
      <w:r w:rsidR="00CA2E81" w:rsidRPr="000C5123">
        <w:t>. Po przywróceniu ważności, o której mowa w ust. 1 uznaje się że dokument paszportowy pozostawał ważny przez okres jego unieważnienia.</w:t>
      </w:r>
      <w:r w:rsidR="2795BCEA" w:rsidRPr="000C5123">
        <w:t>”;</w:t>
      </w:r>
      <w:r w:rsidR="00600B54" w:rsidRPr="000C5123">
        <w:t xml:space="preserve"> </w:t>
      </w:r>
    </w:p>
    <w:p w:rsidR="2795BCEA" w:rsidRPr="000C5123" w:rsidRDefault="00600B54" w:rsidP="00312753">
      <w:pPr>
        <w:pStyle w:val="PKTpunkt"/>
        <w:rPr>
          <w:rFonts w:eastAsia="Times New Roman"/>
        </w:rPr>
      </w:pPr>
      <w:r w:rsidRPr="000C5123">
        <w:t>4)</w:t>
      </w:r>
      <w:r w:rsidR="00F73E84" w:rsidRPr="000C5123">
        <w:tab/>
      </w:r>
      <w:r w:rsidRPr="000C5123">
        <w:t xml:space="preserve">w </w:t>
      </w:r>
      <w:r w:rsidRPr="000C5123">
        <w:rPr>
          <w:rFonts w:eastAsia="Times New Roman"/>
        </w:rPr>
        <w:t>art. 83 ust 4 otrzymuje brzmienie:</w:t>
      </w:r>
    </w:p>
    <w:p w:rsidR="2795BCEA" w:rsidRPr="000C5123" w:rsidRDefault="00600B54" w:rsidP="00312753">
      <w:pPr>
        <w:pStyle w:val="ZUSTzmustartykuempunktem"/>
      </w:pPr>
      <w:r w:rsidRPr="000C5123">
        <w:rPr>
          <w:rFonts w:eastAsia="Times New Roman"/>
        </w:rPr>
        <w:t>„4. Zapisy w dziennikach systemów (logach) przechowywane są przez czas nieokreślony.”.</w:t>
      </w:r>
    </w:p>
    <w:p w:rsidR="00E54C9A" w:rsidRPr="000C5123" w:rsidRDefault="00C84342" w:rsidP="00E54C9A">
      <w:pPr>
        <w:pStyle w:val="ARTartustawynprozporzdzenia"/>
      </w:pPr>
      <w:r w:rsidRPr="000C5123">
        <w:rPr>
          <w:rStyle w:val="Ppogrubienie"/>
          <w:rFonts w:cs="Arial"/>
        </w:rPr>
        <w:t>Art. </w:t>
      </w:r>
      <w:r w:rsidR="00637232" w:rsidRPr="000C5123">
        <w:rPr>
          <w:rStyle w:val="Ppogrubienie"/>
          <w:rFonts w:cs="Arial"/>
        </w:rPr>
        <w:t>3</w:t>
      </w:r>
      <w:r w:rsidR="00F73E84" w:rsidRPr="000C5123">
        <w:rPr>
          <w:rStyle w:val="Ppogrubienie"/>
          <w:rFonts w:cs="Arial"/>
        </w:rPr>
        <w:t>7</w:t>
      </w:r>
      <w:r w:rsidR="00F45A3D" w:rsidRPr="000C5123">
        <w:rPr>
          <w:rStyle w:val="Ppogrubienie"/>
          <w:rFonts w:cs="Arial"/>
        </w:rPr>
        <w:t xml:space="preserve"> </w:t>
      </w:r>
      <w:r w:rsidR="00E54C9A" w:rsidRPr="000C5123">
        <w:t xml:space="preserve">1. Podmioty wskazane w art. 68a ust. 2 i 4 ustawy zmienianej w art. </w:t>
      </w:r>
      <w:r w:rsidR="00A71F64" w:rsidRPr="000C5123">
        <w:t>22</w:t>
      </w:r>
      <w:r w:rsidR="00E54C9A" w:rsidRPr="000C5123">
        <w:t>, posiadające w dniu wejścia w życie</w:t>
      </w:r>
      <w:r w:rsidR="00A71F64" w:rsidRPr="000C5123">
        <w:t xml:space="preserve"> niniejszej ustawy</w:t>
      </w:r>
      <w:r w:rsidR="00E54C9A" w:rsidRPr="000C5123">
        <w:t xml:space="preserve"> decyzję, o której mowa w art. 68 ust. 3 ustawy</w:t>
      </w:r>
      <w:r w:rsidR="00A71F64" w:rsidRPr="000C5123">
        <w:t xml:space="preserve"> zmienianej w art. 22</w:t>
      </w:r>
      <w:r w:rsidR="00E54C9A" w:rsidRPr="000C5123">
        <w:t xml:space="preserve">, mogą wystąpić do ministra właściwego do spraw informatyzacji o wyrażenie zgody na udostępnianie fotografii z rejestru dowodów osobistych w trybie teletransmisji, po wykazaniu konieczności weryfikacji tożsamości klienta w oparciu o fotografię </w:t>
      </w:r>
      <w:r w:rsidR="00E54C9A" w:rsidRPr="000C5123">
        <w:rPr>
          <w:bCs/>
        </w:rPr>
        <w:t>dla podniesienia bezpieczeństwa prowadzonej działalności.</w:t>
      </w:r>
    </w:p>
    <w:p w:rsidR="00C84342" w:rsidRPr="000C5123" w:rsidRDefault="00E54C9A" w:rsidP="00725442">
      <w:pPr>
        <w:pStyle w:val="USTustnpkodeksu"/>
      </w:pPr>
      <w:r w:rsidRPr="000C5123">
        <w:t xml:space="preserve">2.Wyrażenie zgody, o której mowa w ust. 1, następuje przez zmianę decyzji, o której mowa w art. 68 ust. 3 ustawy zmienianej w art. </w:t>
      </w:r>
      <w:r w:rsidR="00A71F64" w:rsidRPr="000C5123">
        <w:t>22</w:t>
      </w:r>
      <w:r w:rsidRPr="000C5123">
        <w:t>.</w:t>
      </w:r>
    </w:p>
    <w:p w:rsidR="004129E2" w:rsidRPr="000C5123" w:rsidRDefault="0022705C" w:rsidP="004129E2">
      <w:pPr>
        <w:pStyle w:val="ARTartustawynprozporzdzenia"/>
      </w:pPr>
      <w:r w:rsidRPr="000C5123">
        <w:rPr>
          <w:rStyle w:val="Ppogrubienie"/>
          <w:rFonts w:cs="Arial"/>
        </w:rPr>
        <w:t xml:space="preserve">Art. </w:t>
      </w:r>
      <w:r w:rsidR="00F73E84" w:rsidRPr="000C5123">
        <w:rPr>
          <w:rStyle w:val="Ppogrubienie"/>
          <w:rFonts w:cs="Arial"/>
        </w:rPr>
        <w:t>38</w:t>
      </w:r>
      <w:r w:rsidRPr="000C5123">
        <w:rPr>
          <w:rStyle w:val="Ppogrubienie"/>
          <w:rFonts w:cs="Arial"/>
        </w:rPr>
        <w:t>.</w:t>
      </w:r>
      <w:r w:rsidR="004129E2" w:rsidRPr="000C5123">
        <w:t xml:space="preserve"> Do dnia 31 grudnia 2030 r. wynagrodzenie, o którym mowa w art. 52 ust 13 ustawy zmienianej w art. </w:t>
      </w:r>
      <w:r w:rsidR="008F769A" w:rsidRPr="000C5123">
        <w:t>34</w:t>
      </w:r>
      <w:r w:rsidR="004129E2" w:rsidRPr="000C5123">
        <w:t xml:space="preserve">, </w:t>
      </w:r>
      <w:r w:rsidR="00425EBB" w:rsidRPr="000C5123">
        <w:t>jest</w:t>
      </w:r>
      <w:r w:rsidR="004129E2" w:rsidRPr="000C5123">
        <w:t xml:space="preserve"> ustalane jako iloczyn szacowanej liczby przesyłek nadawanych od podmiotów publicznych do podmiotów niepublicznych w roku kalendarzowym oraz </w:t>
      </w:r>
      <w:r w:rsidR="00425EBB" w:rsidRPr="000C5123">
        <w:t xml:space="preserve">wartości jednostkowej publicznej usługi </w:t>
      </w:r>
      <w:r w:rsidR="004129E2" w:rsidRPr="000C5123">
        <w:t xml:space="preserve">rejestrowanego doręczenia elektronicznego </w:t>
      </w:r>
      <w:r w:rsidR="00425EBB" w:rsidRPr="000C5123">
        <w:t xml:space="preserve">określonej </w:t>
      </w:r>
      <w:r w:rsidR="004129E2" w:rsidRPr="000C5123">
        <w:t>zgodnie z</w:t>
      </w:r>
      <w:r w:rsidR="00425EBB" w:rsidRPr="000C5123">
        <w:t xml:space="preserve">e sposobem </w:t>
      </w:r>
      <w:r w:rsidR="004129E2" w:rsidRPr="000C5123">
        <w:t>wskazan</w:t>
      </w:r>
      <w:r w:rsidR="00425EBB" w:rsidRPr="000C5123">
        <w:t>ym</w:t>
      </w:r>
      <w:r w:rsidR="004129E2" w:rsidRPr="000C5123">
        <w:t xml:space="preserve"> w akcie wydanym na podstawie art. 52 ust. 5 ustawy zmienianej w art. </w:t>
      </w:r>
      <w:r w:rsidR="008F769A" w:rsidRPr="000C5123">
        <w:t>34</w:t>
      </w:r>
      <w:r w:rsidR="004129E2" w:rsidRPr="000C5123">
        <w:t>.</w:t>
      </w:r>
    </w:p>
    <w:p w:rsidR="0022705C" w:rsidRPr="000C5123" w:rsidRDefault="004129E2" w:rsidP="00F70EE1">
      <w:pPr>
        <w:pStyle w:val="ARTartustawynprozporzdzenia"/>
      </w:pPr>
      <w:r w:rsidRPr="000C5123">
        <w:rPr>
          <w:rStyle w:val="Ppogrubienie"/>
          <w:rFonts w:cs="Arial"/>
        </w:rPr>
        <w:t xml:space="preserve">Art. </w:t>
      </w:r>
      <w:r w:rsidR="00F73E84" w:rsidRPr="000C5123">
        <w:rPr>
          <w:rStyle w:val="Ppogrubienie"/>
          <w:rFonts w:cs="Arial"/>
        </w:rPr>
        <w:t>39</w:t>
      </w:r>
      <w:r w:rsidRPr="000C5123">
        <w:rPr>
          <w:rStyle w:val="Ppogrubienie"/>
          <w:rFonts w:cs="Arial"/>
        </w:rPr>
        <w:t>.</w:t>
      </w:r>
      <w:r w:rsidR="0022705C" w:rsidRPr="000C5123">
        <w:t xml:space="preserve"> </w:t>
      </w:r>
      <w:r w:rsidR="00E54C9A" w:rsidRPr="000C5123">
        <w:t xml:space="preserve">Podstawę obliczenia </w:t>
      </w:r>
      <w:r w:rsidR="00425EBB" w:rsidRPr="000C5123">
        <w:t>wynagrodzenia</w:t>
      </w:r>
      <w:r w:rsidR="00E54C9A" w:rsidRPr="000C5123">
        <w:t xml:space="preserve">, o którym mowa w art. 52 ust. 14 ustawy zmienianej w art. </w:t>
      </w:r>
      <w:r w:rsidR="008F769A" w:rsidRPr="000C5123">
        <w:t>34</w:t>
      </w:r>
      <w:r w:rsidR="00E54C9A" w:rsidRPr="000C5123">
        <w:t xml:space="preserve">, za pierwszy okres rozliczeniowy stanowi </w:t>
      </w:r>
      <w:r w:rsidR="00F45A3D" w:rsidRPr="000C5123">
        <w:t xml:space="preserve">dodatkowo </w:t>
      </w:r>
      <w:r w:rsidR="00E54C9A" w:rsidRPr="000C5123">
        <w:t xml:space="preserve">kwota wydatków na zakup infrastruktury i wytworzenia oprogramowania niezbędnego do przygotowania się do świadczenia publicznej usługi rejestrowanego doręczenia elektronicznego. </w:t>
      </w:r>
    </w:p>
    <w:p w:rsidR="00133DA7" w:rsidRPr="000C5123" w:rsidRDefault="00133DA7" w:rsidP="00133DA7">
      <w:pPr>
        <w:pStyle w:val="ARTartustawynprozporzdzenia"/>
      </w:pPr>
      <w:r w:rsidRPr="000C5123">
        <w:rPr>
          <w:b/>
        </w:rPr>
        <w:t>Art. 4</w:t>
      </w:r>
      <w:r w:rsidR="00F73E84" w:rsidRPr="000C5123">
        <w:rPr>
          <w:b/>
        </w:rPr>
        <w:t>0</w:t>
      </w:r>
      <w:r w:rsidRPr="000C5123">
        <w:rPr>
          <w:b/>
        </w:rPr>
        <w:t>.</w:t>
      </w:r>
      <w:r w:rsidRPr="000C5123">
        <w:t xml:space="preserve"> Dotychczasowe przepisy wykonawcze wydane na podstawie art. </w:t>
      </w:r>
      <w:r w:rsidR="003563B7" w:rsidRPr="000C5123">
        <w:t>12h</w:t>
      </w:r>
      <w:r w:rsidRPr="000C5123">
        <w:t xml:space="preserve"> ustawy zmienianej w art. </w:t>
      </w:r>
      <w:r w:rsidR="003563B7" w:rsidRPr="000C5123">
        <w:t>19 oraz art. 56</w:t>
      </w:r>
      <w:r w:rsidRPr="000C5123">
        <w:t xml:space="preserve"> </w:t>
      </w:r>
      <w:r w:rsidR="003563B7" w:rsidRPr="000C5123">
        <w:t xml:space="preserve">ustawy zmienianej w art. 23 </w:t>
      </w:r>
      <w:r w:rsidRPr="000C5123">
        <w:t>zachowują moc do dnia wejścia w życie przepisów wykonawczy</w:t>
      </w:r>
      <w:r w:rsidR="003563B7" w:rsidRPr="000C5123">
        <w:t>ch wydanych na podstawie art. 12h ustawy zmienianej w art. 19</w:t>
      </w:r>
      <w:r w:rsidRPr="000C5123">
        <w:t xml:space="preserve">, w brzmieniu nadanym niniejszą ustawą, </w:t>
      </w:r>
      <w:r w:rsidR="003563B7" w:rsidRPr="000C5123">
        <w:t xml:space="preserve">oraz art. 56 ustawy zmienianej w art. 23 w brzmieniu nadanym niniejszą ustawą, </w:t>
      </w:r>
      <w:r w:rsidRPr="000C5123">
        <w:t xml:space="preserve">jednak nie dłużej niż przez okres 12 miesięcy od dnia wejścia w życie </w:t>
      </w:r>
      <w:r w:rsidR="00F931D8" w:rsidRPr="000C5123">
        <w:t>tych przepisów</w:t>
      </w:r>
      <w:r w:rsidRPr="000C5123">
        <w:t>.</w:t>
      </w:r>
    </w:p>
    <w:p w:rsidR="006A2EE3" w:rsidRPr="000C5123" w:rsidRDefault="006A2EE3" w:rsidP="00133DA7">
      <w:pPr>
        <w:pStyle w:val="ARTartustawynprozporzdzenia"/>
      </w:pPr>
      <w:r w:rsidRPr="000C5123">
        <w:rPr>
          <w:rStyle w:val="Pogrubienie"/>
          <w:rFonts w:cs="Arial"/>
        </w:rPr>
        <w:lastRenderedPageBreak/>
        <w:t>Art. 4</w:t>
      </w:r>
      <w:r w:rsidR="00F73E84" w:rsidRPr="000C5123">
        <w:rPr>
          <w:rStyle w:val="Pogrubienie"/>
          <w:rFonts w:cs="Arial"/>
        </w:rPr>
        <w:t>1</w:t>
      </w:r>
      <w:r w:rsidRPr="000C5123">
        <w:rPr>
          <w:rStyle w:val="ui-provider"/>
          <w:rFonts w:cs="Arial"/>
        </w:rPr>
        <w:t xml:space="preserve">. Obowiązek prowadzenia systemu elektronicznego zarządzania dokumentacją, o którym mowa w art. 6 ust. 1b ustawy zmienianej w art. 4, w placówkach </w:t>
      </w:r>
      <w:proofErr w:type="spellStart"/>
      <w:r w:rsidRPr="000C5123">
        <w:rPr>
          <w:rStyle w:val="ui-provider"/>
          <w:rFonts w:cs="Arial"/>
        </w:rPr>
        <w:t>dyplomatyczno</w:t>
      </w:r>
      <w:proofErr w:type="spellEnd"/>
      <w:r w:rsidRPr="000C5123">
        <w:rPr>
          <w:rStyle w:val="ui-provider"/>
          <w:rFonts w:cs="Arial"/>
        </w:rPr>
        <w:t>–konsularn</w:t>
      </w:r>
      <w:r w:rsidR="00F73E84" w:rsidRPr="000C5123">
        <w:rPr>
          <w:rStyle w:val="ui-provider"/>
          <w:rFonts w:cs="Arial"/>
        </w:rPr>
        <w:t>ych</w:t>
      </w:r>
      <w:r w:rsidRPr="000C5123">
        <w:rPr>
          <w:rStyle w:val="ui-provider"/>
          <w:rFonts w:cs="Arial"/>
        </w:rPr>
        <w:t>, stosowany jest od 1 stycznia 2029 r.</w:t>
      </w:r>
    </w:p>
    <w:p w:rsidR="00133DA7" w:rsidRPr="000C5123" w:rsidRDefault="00875C21" w:rsidP="00E048E5">
      <w:pPr>
        <w:pStyle w:val="ARTartustawynprozporzdzenia"/>
      </w:pPr>
      <w:r w:rsidRPr="000C5123">
        <w:rPr>
          <w:rStyle w:val="Ppogrubienie"/>
          <w:rFonts w:cs="Arial"/>
        </w:rPr>
        <w:t xml:space="preserve">Art. </w:t>
      </w:r>
      <w:r w:rsidR="00A71F64" w:rsidRPr="000C5123">
        <w:rPr>
          <w:rStyle w:val="Ppogrubienie"/>
          <w:rFonts w:cs="Arial"/>
        </w:rPr>
        <w:t>4</w:t>
      </w:r>
      <w:r w:rsidR="00F73E84" w:rsidRPr="000C5123">
        <w:rPr>
          <w:rStyle w:val="Ppogrubienie"/>
          <w:rFonts w:cs="Arial"/>
        </w:rPr>
        <w:t>2</w:t>
      </w:r>
      <w:r w:rsidR="001819F7" w:rsidRPr="000C5123">
        <w:rPr>
          <w:rStyle w:val="Ppogrubienie"/>
          <w:rFonts w:cs="Arial"/>
        </w:rPr>
        <w:t>.</w:t>
      </w:r>
      <w:r w:rsidR="00925B91" w:rsidRPr="000C5123">
        <w:t xml:space="preserve"> </w:t>
      </w:r>
      <w:r w:rsidR="00133DA7" w:rsidRPr="000C5123">
        <w:t xml:space="preserve">1. </w:t>
      </w:r>
      <w:r w:rsidR="00A71F64" w:rsidRPr="000C5123">
        <w:t>Minister właściwy do spraw informatyzacji ogłosi w Dzienniku Urzędowym Rzeczypospolitej Polskiej „Monitor Polski” komunikat określając</w:t>
      </w:r>
      <w:r w:rsidR="005A5B3F" w:rsidRPr="000C5123">
        <w:t>y</w:t>
      </w:r>
      <w:r w:rsidR="00A71F64" w:rsidRPr="000C5123">
        <w:t xml:space="preserve"> dzień wdrożenia rozwiązań technicznych umożliwiających świadczenie usług </w:t>
      </w:r>
      <w:r w:rsidR="00133DA7" w:rsidRPr="000C5123">
        <w:t>, o których mowa</w:t>
      </w:r>
      <w:r w:rsidR="00925B91" w:rsidRPr="000C5123">
        <w:t xml:space="preserve"> </w:t>
      </w:r>
      <w:r w:rsidRPr="000C5123">
        <w:t>w</w:t>
      </w:r>
      <w:r w:rsidR="00133DA7" w:rsidRPr="000C5123">
        <w:t>:</w:t>
      </w:r>
    </w:p>
    <w:p w:rsidR="00133DA7" w:rsidRPr="000C5123" w:rsidRDefault="00133DA7" w:rsidP="00312753">
      <w:pPr>
        <w:pStyle w:val="PKTpunkt"/>
      </w:pPr>
      <w:r w:rsidRPr="000C5123">
        <w:t>1)</w:t>
      </w:r>
      <w:r w:rsidRPr="000C5123">
        <w:tab/>
      </w:r>
      <w:r w:rsidR="00B46BBA" w:rsidRPr="000C5123">
        <w:t>art. 1 pkt 1</w:t>
      </w:r>
      <w:r w:rsidRPr="000C5123">
        <w:t>;</w:t>
      </w:r>
      <w:r w:rsidR="00B46BBA" w:rsidRPr="000C5123">
        <w:t xml:space="preserve"> </w:t>
      </w:r>
    </w:p>
    <w:p w:rsidR="00133DA7" w:rsidRPr="000C5123" w:rsidRDefault="00133DA7" w:rsidP="00312753">
      <w:pPr>
        <w:pStyle w:val="PKTpunkt"/>
      </w:pPr>
      <w:r w:rsidRPr="000C5123">
        <w:t>2)</w:t>
      </w:r>
      <w:r w:rsidRPr="000C5123">
        <w:tab/>
      </w:r>
      <w:r w:rsidR="00B46BBA" w:rsidRPr="000C5123">
        <w:t>art. 2</w:t>
      </w:r>
      <w:r w:rsidRPr="000C5123">
        <w:t>;</w:t>
      </w:r>
    </w:p>
    <w:p w:rsidR="003F1C48" w:rsidRPr="000C5123" w:rsidRDefault="00133DA7" w:rsidP="00312753">
      <w:pPr>
        <w:pStyle w:val="PKTpunkt"/>
        <w:rPr>
          <w:bCs w:val="0"/>
          <w:shd w:val="clear" w:color="auto" w:fill="FFFFFF"/>
        </w:rPr>
      </w:pPr>
      <w:r w:rsidRPr="000C5123">
        <w:rPr>
          <w:bCs w:val="0"/>
          <w:shd w:val="clear" w:color="auto" w:fill="FFFFFF"/>
        </w:rPr>
        <w:t>3)</w:t>
      </w:r>
      <w:r w:rsidRPr="000C5123">
        <w:rPr>
          <w:bCs w:val="0"/>
          <w:shd w:val="clear" w:color="auto" w:fill="FFFFFF"/>
        </w:rPr>
        <w:tab/>
      </w:r>
      <w:r w:rsidR="00D74B4D" w:rsidRPr="000C5123">
        <w:rPr>
          <w:bCs w:val="0"/>
          <w:shd w:val="clear" w:color="auto" w:fill="FFFFFF"/>
        </w:rPr>
        <w:t xml:space="preserve">art. </w:t>
      </w:r>
      <w:r w:rsidR="00A71F64" w:rsidRPr="000C5123">
        <w:rPr>
          <w:bCs w:val="0"/>
          <w:shd w:val="clear" w:color="auto" w:fill="FFFFFF"/>
        </w:rPr>
        <w:t>19</w:t>
      </w:r>
      <w:r w:rsidR="00791A79" w:rsidRPr="000C5123">
        <w:rPr>
          <w:bCs w:val="0"/>
          <w:shd w:val="clear" w:color="auto" w:fill="FFFFFF"/>
        </w:rPr>
        <w:t>:</w:t>
      </w:r>
      <w:r w:rsidR="3B2D6F23" w:rsidRPr="000C5123">
        <w:rPr>
          <w:bCs w:val="0"/>
          <w:shd w:val="clear" w:color="auto" w:fill="FFFFFF"/>
        </w:rPr>
        <w:t xml:space="preserve"> </w:t>
      </w:r>
    </w:p>
    <w:p w:rsidR="009020B5" w:rsidRPr="000C5123" w:rsidRDefault="003F1C48" w:rsidP="008679E0">
      <w:pPr>
        <w:pStyle w:val="LITlitera"/>
        <w:rPr>
          <w:shd w:val="clear" w:color="auto" w:fill="FFFFFF"/>
        </w:rPr>
      </w:pPr>
      <w:r w:rsidRPr="000C5123">
        <w:rPr>
          <w:shd w:val="clear" w:color="auto" w:fill="FFFFFF"/>
        </w:rPr>
        <w:t>a)</w:t>
      </w:r>
      <w:r w:rsidRPr="000C5123">
        <w:rPr>
          <w:shd w:val="clear" w:color="auto" w:fill="FFFFFF"/>
        </w:rPr>
        <w:tab/>
      </w:r>
      <w:r w:rsidR="3B2D6F23" w:rsidRPr="000C5123">
        <w:rPr>
          <w:shd w:val="clear" w:color="auto" w:fill="FFFFFF"/>
        </w:rPr>
        <w:t xml:space="preserve">pkt </w:t>
      </w:r>
      <w:r w:rsidR="00EB2C92" w:rsidRPr="000C5123">
        <w:rPr>
          <w:shd w:val="clear" w:color="auto" w:fill="FFFFFF"/>
        </w:rPr>
        <w:t>1</w:t>
      </w:r>
      <w:r w:rsidR="00A71F64" w:rsidRPr="000C5123">
        <w:rPr>
          <w:shd w:val="clear" w:color="auto" w:fill="FFFFFF"/>
        </w:rPr>
        <w:t>1</w:t>
      </w:r>
      <w:r w:rsidR="3B2D6F23" w:rsidRPr="000C5123">
        <w:rPr>
          <w:shd w:val="clear" w:color="auto" w:fill="FFFFFF"/>
        </w:rPr>
        <w:t xml:space="preserve"> w zakresie art. 12j ust. 1,</w:t>
      </w:r>
    </w:p>
    <w:p w:rsidR="003F1C48" w:rsidRPr="000C5123" w:rsidRDefault="003F1C48" w:rsidP="008679E0">
      <w:pPr>
        <w:pStyle w:val="LITlitera"/>
        <w:rPr>
          <w:shd w:val="clear" w:color="auto" w:fill="FFFFFF"/>
        </w:rPr>
      </w:pPr>
      <w:r w:rsidRPr="000C5123">
        <w:rPr>
          <w:shd w:val="clear" w:color="auto" w:fill="FFFFFF"/>
        </w:rPr>
        <w:t>b)</w:t>
      </w:r>
      <w:r w:rsidRPr="000C5123">
        <w:rPr>
          <w:shd w:val="clear" w:color="auto" w:fill="FFFFFF"/>
        </w:rPr>
        <w:tab/>
        <w:t>pkt 16 w zakresie art. 19aa ust. 1, art. 19ad ust. 1;</w:t>
      </w:r>
    </w:p>
    <w:p w:rsidR="009978B9" w:rsidRPr="000C5123" w:rsidRDefault="009020B5" w:rsidP="00312753">
      <w:pPr>
        <w:pStyle w:val="PKTpunkt"/>
        <w:rPr>
          <w:shd w:val="clear" w:color="auto" w:fill="FFFFFF"/>
        </w:rPr>
      </w:pPr>
      <w:r w:rsidRPr="000C5123">
        <w:rPr>
          <w:bCs w:val="0"/>
          <w:shd w:val="clear" w:color="auto" w:fill="FFFFFF"/>
        </w:rPr>
        <w:t>4)</w:t>
      </w:r>
      <w:r w:rsidRPr="000C5123">
        <w:rPr>
          <w:bCs w:val="0"/>
          <w:shd w:val="clear" w:color="auto" w:fill="FFFFFF"/>
        </w:rPr>
        <w:tab/>
      </w:r>
      <w:r w:rsidR="00875C21" w:rsidRPr="000C5123">
        <w:rPr>
          <w:bCs w:val="0"/>
          <w:shd w:val="clear" w:color="auto" w:fill="FFFFFF"/>
        </w:rPr>
        <w:t xml:space="preserve">art. </w:t>
      </w:r>
      <w:r w:rsidR="00A71F64" w:rsidRPr="000C5123">
        <w:rPr>
          <w:bCs w:val="0"/>
          <w:shd w:val="clear" w:color="auto" w:fill="FFFFFF"/>
        </w:rPr>
        <w:t>22</w:t>
      </w:r>
      <w:r w:rsidR="009978B9" w:rsidRPr="000C5123">
        <w:rPr>
          <w:bCs w:val="0"/>
          <w:shd w:val="clear" w:color="auto" w:fill="FFFFFF"/>
        </w:rPr>
        <w:t>:</w:t>
      </w:r>
    </w:p>
    <w:p w:rsidR="009978B9" w:rsidRPr="000C5123" w:rsidRDefault="009978B9" w:rsidP="00312753">
      <w:pPr>
        <w:pStyle w:val="LITlitera"/>
        <w:rPr>
          <w:shd w:val="clear" w:color="auto" w:fill="FFFFFF"/>
        </w:rPr>
      </w:pPr>
      <w:r w:rsidRPr="000C5123">
        <w:rPr>
          <w:shd w:val="clear" w:color="auto" w:fill="FFFFFF"/>
        </w:rPr>
        <w:t>a)</w:t>
      </w:r>
      <w:r w:rsidR="00975B3C" w:rsidRPr="000C5123">
        <w:rPr>
          <w:shd w:val="clear" w:color="auto" w:fill="FFFFFF"/>
        </w:rPr>
        <w:tab/>
      </w:r>
      <w:r w:rsidR="00875C21" w:rsidRPr="000C5123">
        <w:rPr>
          <w:shd w:val="clear" w:color="auto" w:fill="FFFFFF"/>
        </w:rPr>
        <w:t xml:space="preserve">pkt </w:t>
      </w:r>
      <w:r w:rsidR="007307B8" w:rsidRPr="000C5123">
        <w:rPr>
          <w:shd w:val="clear" w:color="auto" w:fill="FFFFFF"/>
        </w:rPr>
        <w:t xml:space="preserve">1 lit. b w zakresie art. </w:t>
      </w:r>
      <w:r w:rsidR="00666643" w:rsidRPr="000C5123">
        <w:rPr>
          <w:shd w:val="clear" w:color="auto" w:fill="FFFFFF"/>
        </w:rPr>
        <w:t>24 ust. 2b</w:t>
      </w:r>
      <w:r w:rsidR="00975B3C" w:rsidRPr="000C5123">
        <w:rPr>
          <w:shd w:val="clear" w:color="auto" w:fill="FFFFFF"/>
        </w:rPr>
        <w:t xml:space="preserve"> i</w:t>
      </w:r>
      <w:r w:rsidR="00770130" w:rsidRPr="000C5123">
        <w:rPr>
          <w:shd w:val="clear" w:color="auto" w:fill="FFFFFF"/>
        </w:rPr>
        <w:t xml:space="preserve"> pkt 5, </w:t>
      </w:r>
    </w:p>
    <w:p w:rsidR="00133DA7" w:rsidRPr="000C5123" w:rsidRDefault="00975B3C" w:rsidP="00312753">
      <w:pPr>
        <w:pStyle w:val="LITlitera"/>
        <w:rPr>
          <w:shd w:val="clear" w:color="auto" w:fill="FFFFFF"/>
        </w:rPr>
      </w:pPr>
      <w:r w:rsidRPr="000C5123">
        <w:rPr>
          <w:shd w:val="clear" w:color="auto" w:fill="FFFFFF"/>
        </w:rPr>
        <w:t>b)</w:t>
      </w:r>
      <w:r w:rsidRPr="000C5123">
        <w:rPr>
          <w:shd w:val="clear" w:color="auto" w:fill="FFFFFF"/>
        </w:rPr>
        <w:tab/>
      </w:r>
      <w:r w:rsidR="009978B9" w:rsidRPr="000C5123">
        <w:rPr>
          <w:shd w:val="clear" w:color="auto" w:fill="FFFFFF"/>
        </w:rPr>
        <w:t>pkt 8-10;</w:t>
      </w:r>
    </w:p>
    <w:p w:rsidR="009978B9" w:rsidRPr="000C5123" w:rsidRDefault="009020B5" w:rsidP="00312753">
      <w:pPr>
        <w:pStyle w:val="PKTpunkt"/>
      </w:pPr>
      <w:r w:rsidRPr="000C5123">
        <w:t>5</w:t>
      </w:r>
      <w:r w:rsidR="00133DA7" w:rsidRPr="000C5123">
        <w:t>)</w:t>
      </w:r>
      <w:r w:rsidR="00133DA7" w:rsidRPr="000C5123">
        <w:tab/>
      </w:r>
      <w:r w:rsidR="00875C21" w:rsidRPr="000C5123">
        <w:t xml:space="preserve">art. </w:t>
      </w:r>
      <w:r w:rsidR="00A71F64" w:rsidRPr="000C5123">
        <w:t>23</w:t>
      </w:r>
      <w:r w:rsidR="009978B9" w:rsidRPr="000C5123">
        <w:t>:</w:t>
      </w:r>
    </w:p>
    <w:p w:rsidR="00975B3C" w:rsidRPr="000C5123" w:rsidRDefault="009978B9" w:rsidP="00312753">
      <w:pPr>
        <w:pStyle w:val="LITlitera"/>
      </w:pPr>
      <w:r w:rsidRPr="000C5123">
        <w:t>a)</w:t>
      </w:r>
      <w:r w:rsidR="00975B3C" w:rsidRPr="000C5123">
        <w:tab/>
      </w:r>
      <w:r w:rsidR="00CE65F0" w:rsidRPr="000C5123">
        <w:t>pkt 1 lit</w:t>
      </w:r>
      <w:r w:rsidR="00A71F64" w:rsidRPr="000C5123">
        <w:t xml:space="preserve">. </w:t>
      </w:r>
      <w:r w:rsidR="00CE65F0" w:rsidRPr="000C5123">
        <w:t xml:space="preserve">a, 2,3, </w:t>
      </w:r>
    </w:p>
    <w:p w:rsidR="00133DA7" w:rsidRPr="000C5123" w:rsidRDefault="00975B3C" w:rsidP="00312753">
      <w:pPr>
        <w:pStyle w:val="LITlitera"/>
      </w:pPr>
      <w:r w:rsidRPr="000C5123">
        <w:t>b)</w:t>
      </w:r>
      <w:r w:rsidRPr="000C5123">
        <w:tab/>
        <w:t>6 -</w:t>
      </w:r>
      <w:r w:rsidR="00B815AC" w:rsidRPr="000C5123">
        <w:t xml:space="preserve"> </w:t>
      </w:r>
      <w:r w:rsidRPr="000C5123">
        <w:t>8</w:t>
      </w:r>
      <w:r w:rsidR="00133DA7" w:rsidRPr="000C5123">
        <w:t>;</w:t>
      </w:r>
      <w:r w:rsidR="00251A86" w:rsidRPr="000C5123">
        <w:t xml:space="preserve"> </w:t>
      </w:r>
    </w:p>
    <w:p w:rsidR="00133DA7" w:rsidRPr="000C5123" w:rsidRDefault="009020B5" w:rsidP="00312753">
      <w:pPr>
        <w:pStyle w:val="PKTpunkt"/>
      </w:pPr>
      <w:r w:rsidRPr="000C5123">
        <w:t>6</w:t>
      </w:r>
      <w:r w:rsidR="00133DA7" w:rsidRPr="000C5123">
        <w:t>)</w:t>
      </w:r>
      <w:r w:rsidR="00133DA7" w:rsidRPr="000C5123">
        <w:tab/>
      </w:r>
      <w:r w:rsidR="00251A86" w:rsidRPr="000C5123">
        <w:t xml:space="preserve">art. </w:t>
      </w:r>
      <w:r w:rsidR="00A71F64" w:rsidRPr="000C5123">
        <w:t>27</w:t>
      </w:r>
      <w:r w:rsidR="00B815AC" w:rsidRPr="000C5123">
        <w:t xml:space="preserve"> pkt 3-5</w:t>
      </w:r>
      <w:r w:rsidR="00133DA7" w:rsidRPr="000C5123">
        <w:t>;</w:t>
      </w:r>
      <w:r w:rsidR="00CE65F0" w:rsidRPr="000C5123">
        <w:t xml:space="preserve"> </w:t>
      </w:r>
    </w:p>
    <w:p w:rsidR="00133DA7" w:rsidRPr="000C5123" w:rsidRDefault="009020B5" w:rsidP="00312753">
      <w:pPr>
        <w:pStyle w:val="PKTpunkt"/>
      </w:pPr>
      <w:r w:rsidRPr="000C5123">
        <w:t>7</w:t>
      </w:r>
      <w:r w:rsidR="00133DA7" w:rsidRPr="000C5123">
        <w:t>)</w:t>
      </w:r>
      <w:r w:rsidR="00133DA7" w:rsidRPr="000C5123">
        <w:tab/>
      </w:r>
      <w:r w:rsidR="00E54C9A" w:rsidRPr="000C5123">
        <w:t xml:space="preserve">art. </w:t>
      </w:r>
      <w:r w:rsidR="008F769A" w:rsidRPr="000C5123">
        <w:t>34</w:t>
      </w:r>
      <w:r w:rsidR="00425EBB" w:rsidRPr="000C5123">
        <w:t xml:space="preserve"> pkt </w:t>
      </w:r>
      <w:r w:rsidR="009A1593" w:rsidRPr="000C5123">
        <w:t>1</w:t>
      </w:r>
      <w:r w:rsidR="009C7A3C" w:rsidRPr="000C5123">
        <w:t xml:space="preserve"> lit. a i b, pkt 2</w:t>
      </w:r>
      <w:r w:rsidR="009A1593" w:rsidRPr="000C5123">
        <w:t>-28 i 30</w:t>
      </w:r>
      <w:r w:rsidR="00133DA7" w:rsidRPr="000C5123">
        <w:t>;</w:t>
      </w:r>
    </w:p>
    <w:p w:rsidR="00133DA7" w:rsidRPr="000C5123" w:rsidRDefault="009020B5" w:rsidP="00312753">
      <w:pPr>
        <w:pStyle w:val="PKTpunkt"/>
      </w:pPr>
      <w:r w:rsidRPr="000C5123">
        <w:t>8</w:t>
      </w:r>
      <w:r w:rsidR="00133DA7" w:rsidRPr="000C5123">
        <w:t>)</w:t>
      </w:r>
      <w:r w:rsidR="00133DA7" w:rsidRPr="000C5123">
        <w:tab/>
      </w:r>
      <w:r w:rsidR="00752D8A" w:rsidRPr="000C5123">
        <w:t xml:space="preserve">art. </w:t>
      </w:r>
      <w:r w:rsidR="008F769A" w:rsidRPr="000C5123">
        <w:t>36</w:t>
      </w:r>
      <w:r w:rsidR="00752D8A" w:rsidRPr="000C5123">
        <w:t xml:space="preserve"> pkt 1 i 2</w:t>
      </w:r>
      <w:r w:rsidR="00133DA7" w:rsidRPr="000C5123">
        <w:t>.</w:t>
      </w:r>
      <w:r w:rsidR="00752D8A" w:rsidRPr="000C5123">
        <w:t xml:space="preserve"> </w:t>
      </w:r>
    </w:p>
    <w:p w:rsidR="00637232" w:rsidRPr="000C5123" w:rsidRDefault="00133DA7" w:rsidP="00637232">
      <w:pPr>
        <w:pStyle w:val="ARTartustawynprozporzdzenia"/>
        <w:rPr>
          <w:b/>
        </w:rPr>
      </w:pPr>
      <w:r w:rsidRPr="000C5123">
        <w:t xml:space="preserve">2. </w:t>
      </w:r>
      <w:r w:rsidR="001819F7" w:rsidRPr="000C5123">
        <w:t>Komunikat</w:t>
      </w:r>
      <w:r w:rsidRPr="000C5123">
        <w:t xml:space="preserve">, o </w:t>
      </w:r>
      <w:r w:rsidR="006A2EE3" w:rsidRPr="000C5123">
        <w:t xml:space="preserve">którym </w:t>
      </w:r>
      <w:r w:rsidRPr="000C5123">
        <w:t>mowa w ust. 1,</w:t>
      </w:r>
      <w:r w:rsidR="001819F7" w:rsidRPr="000C5123">
        <w:t xml:space="preserve"> ogłasza się w terminie co najmniej 14 dni przed dniem wdrożenia rozwiązań technicznych</w:t>
      </w:r>
      <w:r w:rsidR="00E57F11" w:rsidRPr="000C5123">
        <w:t xml:space="preserve"> umożliwiających świadczenie usług</w:t>
      </w:r>
      <w:r w:rsidR="001819F7" w:rsidRPr="000C5123">
        <w:t xml:space="preserve"> określonym w tym komunikacie.</w:t>
      </w:r>
      <w:r w:rsidR="00637232" w:rsidRPr="000C5123">
        <w:rPr>
          <w:b/>
        </w:rPr>
        <w:t xml:space="preserve"> </w:t>
      </w:r>
    </w:p>
    <w:p w:rsidR="00637232" w:rsidRPr="000C5123" w:rsidRDefault="00637232" w:rsidP="00637232">
      <w:pPr>
        <w:pStyle w:val="ARTartustawynprozporzdzenia"/>
      </w:pPr>
      <w:r w:rsidRPr="000C5123">
        <w:rPr>
          <w:b/>
        </w:rPr>
        <w:t>Art.</w:t>
      </w:r>
      <w:r w:rsidR="00F73E84" w:rsidRPr="000C5123">
        <w:rPr>
          <w:b/>
        </w:rPr>
        <w:t xml:space="preserve"> 43</w:t>
      </w:r>
      <w:r w:rsidRPr="000C5123">
        <w:rPr>
          <w:b/>
        </w:rPr>
        <w:t xml:space="preserve">. </w:t>
      </w:r>
      <w:r w:rsidRPr="000C5123">
        <w:t>Prezes Rady Ministrów powołuje pierwszą Radę Polityk Publicznych, o której mowa art. 6 pkt 2 ustawy zmienianej w art. 31, w terminie 30 dni od dnia wejścia w życie ustawy.</w:t>
      </w:r>
    </w:p>
    <w:p w:rsidR="00885061" w:rsidRPr="000C5123" w:rsidRDefault="00BC5C97" w:rsidP="00885061">
      <w:pPr>
        <w:pStyle w:val="ARTartustawynprozporzdzenia"/>
        <w:rPr>
          <w:b/>
        </w:rPr>
      </w:pPr>
      <w:r w:rsidRPr="000C5123">
        <w:rPr>
          <w:b/>
        </w:rPr>
        <w:t xml:space="preserve">Art. </w:t>
      </w:r>
      <w:r w:rsidR="00133DA7" w:rsidRPr="000C5123">
        <w:rPr>
          <w:rStyle w:val="Ppogrubienie"/>
          <w:rFonts w:cs="Arial"/>
        </w:rPr>
        <w:t>4</w:t>
      </w:r>
      <w:r w:rsidR="00F73E84" w:rsidRPr="000C5123">
        <w:rPr>
          <w:rStyle w:val="Ppogrubienie"/>
          <w:rFonts w:cs="Arial"/>
        </w:rPr>
        <w:t>4</w:t>
      </w:r>
      <w:r w:rsidRPr="000C5123">
        <w:rPr>
          <w:b/>
        </w:rPr>
        <w:t xml:space="preserve">. </w:t>
      </w:r>
      <w:r w:rsidR="001C424E" w:rsidRPr="000C5123">
        <w:rPr>
          <w:rFonts w:eastAsia="Times New Roman"/>
        </w:rPr>
        <w:t xml:space="preserve">1. </w:t>
      </w:r>
      <w:r w:rsidR="00885061" w:rsidRPr="000C5123">
        <w:rPr>
          <w:rFonts w:eastAsia="Times New Roman"/>
        </w:rPr>
        <w:t xml:space="preserve">W latach 2024-2033 maksymalny limit wydatków budżetu państwa dla ministra właściwego do spraw </w:t>
      </w:r>
      <w:r w:rsidR="00885061" w:rsidRPr="000C5123">
        <w:t>informatyzacji</w:t>
      </w:r>
      <w:r w:rsidR="00885061" w:rsidRPr="000C5123">
        <w:rPr>
          <w:rFonts w:eastAsia="Times New Roman"/>
        </w:rPr>
        <w:t xml:space="preserve"> przeznaczony na wypłatę wynagrodzenia z tytułu świadczenia publicznej usługi rejestrowanego doręczenia elektronicznego</w:t>
      </w:r>
      <w:r w:rsidR="00885061" w:rsidRPr="000C5123">
        <w:t xml:space="preserve"> </w:t>
      </w:r>
      <w:r w:rsidR="00885061" w:rsidRPr="000C5123">
        <w:rPr>
          <w:rFonts w:eastAsia="Times New Roman"/>
        </w:rPr>
        <w:t>w związku z przekazywaniem korespondencji przez podmiot publiczny do podmiotu niepublicznego, w wyniku wejścia w życie ustawy wynosi 6 436 760 tys. zł, w tym w roku:</w:t>
      </w:r>
    </w:p>
    <w:p w:rsidR="00885061" w:rsidRPr="000C5123" w:rsidRDefault="00885061" w:rsidP="00885061">
      <w:pPr>
        <w:pStyle w:val="PKTpunkt"/>
        <w:rPr>
          <w:rFonts w:eastAsia="Times New Roman"/>
        </w:rPr>
      </w:pPr>
      <w:r w:rsidRPr="000C5123">
        <w:rPr>
          <w:rFonts w:eastAsia="Times New Roman"/>
        </w:rPr>
        <w:t>1)</w:t>
      </w:r>
      <w:r w:rsidRPr="000C5123">
        <w:rPr>
          <w:rFonts w:eastAsia="Times New Roman"/>
        </w:rPr>
        <w:tab/>
        <w:t xml:space="preserve">2024 – 344,72 mln zł </w:t>
      </w:r>
    </w:p>
    <w:p w:rsidR="00885061" w:rsidRPr="000C5123" w:rsidRDefault="00885061" w:rsidP="00885061">
      <w:pPr>
        <w:pStyle w:val="PKTpunkt"/>
        <w:rPr>
          <w:rFonts w:eastAsia="Times New Roman"/>
        </w:rPr>
      </w:pPr>
      <w:r w:rsidRPr="000C5123">
        <w:rPr>
          <w:rFonts w:eastAsia="Times New Roman"/>
        </w:rPr>
        <w:lastRenderedPageBreak/>
        <w:t>2)</w:t>
      </w:r>
      <w:r w:rsidRPr="000C5123">
        <w:rPr>
          <w:rFonts w:eastAsia="Times New Roman"/>
        </w:rPr>
        <w:tab/>
        <w:t xml:space="preserve">2025 – 330,99 mln zł </w:t>
      </w:r>
    </w:p>
    <w:p w:rsidR="00885061" w:rsidRPr="000C5123" w:rsidRDefault="00885061" w:rsidP="00885061">
      <w:pPr>
        <w:pStyle w:val="PKTpunkt"/>
        <w:rPr>
          <w:rFonts w:eastAsia="Times New Roman"/>
        </w:rPr>
      </w:pPr>
      <w:r w:rsidRPr="000C5123">
        <w:rPr>
          <w:rFonts w:eastAsia="Times New Roman"/>
        </w:rPr>
        <w:t>3)</w:t>
      </w:r>
      <w:r w:rsidRPr="000C5123">
        <w:rPr>
          <w:rFonts w:eastAsia="Times New Roman"/>
        </w:rPr>
        <w:tab/>
        <w:t xml:space="preserve">2026 – 372,32 mln zł </w:t>
      </w:r>
    </w:p>
    <w:p w:rsidR="00885061" w:rsidRPr="000C5123" w:rsidRDefault="00885061" w:rsidP="00885061">
      <w:pPr>
        <w:pStyle w:val="PKTpunkt"/>
        <w:rPr>
          <w:rFonts w:eastAsia="Times New Roman"/>
        </w:rPr>
      </w:pPr>
      <w:r w:rsidRPr="000C5123">
        <w:rPr>
          <w:rFonts w:eastAsia="Times New Roman"/>
        </w:rPr>
        <w:t>4)</w:t>
      </w:r>
      <w:r w:rsidRPr="000C5123">
        <w:rPr>
          <w:rFonts w:eastAsia="Times New Roman"/>
        </w:rPr>
        <w:tab/>
        <w:t xml:space="preserve">2027 – 424,10 mln zł </w:t>
      </w:r>
    </w:p>
    <w:p w:rsidR="00885061" w:rsidRPr="000C5123" w:rsidRDefault="00885061" w:rsidP="00885061">
      <w:pPr>
        <w:pStyle w:val="PKTpunkt"/>
        <w:rPr>
          <w:rFonts w:eastAsia="Times New Roman"/>
        </w:rPr>
      </w:pPr>
      <w:r w:rsidRPr="000C5123">
        <w:rPr>
          <w:rFonts w:eastAsia="Times New Roman"/>
        </w:rPr>
        <w:t>5)</w:t>
      </w:r>
      <w:r w:rsidRPr="000C5123">
        <w:rPr>
          <w:rFonts w:eastAsia="Times New Roman"/>
        </w:rPr>
        <w:tab/>
        <w:t xml:space="preserve">2028 – 465,43 mln zł </w:t>
      </w:r>
    </w:p>
    <w:p w:rsidR="00885061" w:rsidRPr="000C5123" w:rsidRDefault="00885061" w:rsidP="00885061">
      <w:pPr>
        <w:pStyle w:val="PKTpunkt"/>
        <w:rPr>
          <w:rFonts w:eastAsia="Times New Roman"/>
        </w:rPr>
      </w:pPr>
      <w:r w:rsidRPr="000C5123">
        <w:rPr>
          <w:rFonts w:eastAsia="Times New Roman"/>
        </w:rPr>
        <w:t>6)</w:t>
      </w:r>
      <w:r w:rsidRPr="000C5123">
        <w:rPr>
          <w:rFonts w:eastAsia="Times New Roman"/>
        </w:rPr>
        <w:tab/>
        <w:t xml:space="preserve">2029 – 827,42 mln zł </w:t>
      </w:r>
    </w:p>
    <w:p w:rsidR="00885061" w:rsidRPr="000C5123" w:rsidRDefault="00885061" w:rsidP="00885061">
      <w:pPr>
        <w:pStyle w:val="PKTpunkt"/>
        <w:rPr>
          <w:rFonts w:eastAsia="Times New Roman"/>
        </w:rPr>
      </w:pPr>
      <w:r w:rsidRPr="000C5123">
        <w:rPr>
          <w:rFonts w:eastAsia="Times New Roman"/>
        </w:rPr>
        <w:t>7)</w:t>
      </w:r>
      <w:r w:rsidRPr="000C5123">
        <w:rPr>
          <w:rFonts w:eastAsia="Times New Roman"/>
        </w:rPr>
        <w:tab/>
        <w:t xml:space="preserve">2030 – 879,20 mln zł </w:t>
      </w:r>
    </w:p>
    <w:p w:rsidR="00885061" w:rsidRPr="000C5123" w:rsidRDefault="00885061" w:rsidP="00885061">
      <w:pPr>
        <w:pStyle w:val="PKTpunkt"/>
        <w:rPr>
          <w:rFonts w:eastAsia="Times New Roman"/>
        </w:rPr>
      </w:pPr>
      <w:r w:rsidRPr="000C5123">
        <w:rPr>
          <w:rFonts w:eastAsia="Times New Roman"/>
        </w:rPr>
        <w:t>8)</w:t>
      </w:r>
      <w:r w:rsidRPr="000C5123">
        <w:rPr>
          <w:rFonts w:eastAsia="Times New Roman"/>
        </w:rPr>
        <w:tab/>
        <w:t xml:space="preserve">2031 – 930,86 mln zł </w:t>
      </w:r>
    </w:p>
    <w:p w:rsidR="00885061" w:rsidRPr="000C5123" w:rsidRDefault="00885061" w:rsidP="00885061">
      <w:pPr>
        <w:pStyle w:val="PKTpunkt"/>
        <w:rPr>
          <w:rFonts w:eastAsia="Times New Roman"/>
        </w:rPr>
      </w:pPr>
      <w:r w:rsidRPr="000C5123">
        <w:rPr>
          <w:rFonts w:eastAsia="Times New Roman"/>
        </w:rPr>
        <w:t>9)</w:t>
      </w:r>
      <w:r w:rsidRPr="000C5123">
        <w:rPr>
          <w:rFonts w:eastAsia="Times New Roman"/>
        </w:rPr>
        <w:tab/>
        <w:t xml:space="preserve">2032 – 930,86 mln zł </w:t>
      </w:r>
    </w:p>
    <w:p w:rsidR="00885061" w:rsidRPr="000C5123" w:rsidRDefault="00885061" w:rsidP="00885061">
      <w:pPr>
        <w:pStyle w:val="PKTpunkt"/>
        <w:rPr>
          <w:rFonts w:eastAsia="Times New Roman"/>
        </w:rPr>
      </w:pPr>
      <w:r w:rsidRPr="000C5123">
        <w:rPr>
          <w:rFonts w:eastAsia="Times New Roman"/>
        </w:rPr>
        <w:t>10)</w:t>
      </w:r>
      <w:r w:rsidRPr="000C5123">
        <w:rPr>
          <w:rFonts w:eastAsia="Times New Roman"/>
        </w:rPr>
        <w:tab/>
        <w:t>2033 – 930,86 mln zł.</w:t>
      </w:r>
    </w:p>
    <w:p w:rsidR="001C424E" w:rsidRPr="000C5123" w:rsidRDefault="001C424E" w:rsidP="00757B5F">
      <w:pPr>
        <w:pStyle w:val="USTustnpkodeksu"/>
        <w:rPr>
          <w:rFonts w:eastAsia="Times New Roman"/>
        </w:rPr>
      </w:pPr>
      <w:r w:rsidRPr="000C5123">
        <w:rPr>
          <w:rFonts w:eastAsia="Times New Roman"/>
        </w:rPr>
        <w:t>2. W przypadku zagrożenia przekroczenia przyjętego na dany rok budżetowy maksymalnego limitu wydatków, o którym mowa w ust. 1, zostanie zastosowany mechanizm korygujący polegający na zmniejszeniu kosztów rzeczowych ponoszonych przez ministra właściwego do spraw informatyzacji związanych z realizacją zadań wynikających z ustawy.</w:t>
      </w:r>
    </w:p>
    <w:p w:rsidR="001C424E" w:rsidRPr="000C5123" w:rsidRDefault="001C424E" w:rsidP="00757B5F">
      <w:pPr>
        <w:pStyle w:val="USTustnpkodeksu"/>
        <w:rPr>
          <w:rStyle w:val="Ppogrubienie"/>
          <w:rFonts w:eastAsia="Times New Roman"/>
          <w:b w:val="0"/>
          <w:szCs w:val="24"/>
        </w:rPr>
      </w:pPr>
      <w:r w:rsidRPr="000C5123">
        <w:rPr>
          <w:rFonts w:eastAsia="Times New Roman"/>
        </w:rPr>
        <w:t>3. Minister właściwy do spraw informatyzacji monitoruje wykorzystanie limitu wydatków, o którym mowa w ust. 1 oraz wdraża mechanizmy korygujące, o których mowa w ust. 2.</w:t>
      </w:r>
    </w:p>
    <w:p w:rsidR="00551939" w:rsidRPr="000C5123" w:rsidRDefault="00E63586" w:rsidP="005F096C">
      <w:pPr>
        <w:pStyle w:val="ARTartustawynprozporzdzenia"/>
      </w:pPr>
      <w:r w:rsidRPr="000C5123">
        <w:rPr>
          <w:rStyle w:val="Ppogrubienie"/>
          <w:rFonts w:cs="Arial"/>
        </w:rPr>
        <w:t xml:space="preserve">Art. </w:t>
      </w:r>
      <w:r w:rsidR="00133DA7" w:rsidRPr="000C5123">
        <w:rPr>
          <w:rStyle w:val="Ppogrubienie"/>
          <w:rFonts w:cs="Arial"/>
        </w:rPr>
        <w:t>4</w:t>
      </w:r>
      <w:r w:rsidR="00F73E84" w:rsidRPr="000C5123">
        <w:rPr>
          <w:rStyle w:val="Ppogrubienie"/>
          <w:rFonts w:cs="Arial"/>
        </w:rPr>
        <w:t>5</w:t>
      </w:r>
      <w:r w:rsidR="0011494D" w:rsidRPr="000C5123">
        <w:rPr>
          <w:rStyle w:val="Ppogrubienie"/>
          <w:rFonts w:cs="Arial"/>
        </w:rPr>
        <w:t>.</w:t>
      </w:r>
      <w:r w:rsidRPr="000C5123">
        <w:t xml:space="preserve"> Ustawa </w:t>
      </w:r>
      <w:r w:rsidR="00123AE5" w:rsidRPr="000C5123">
        <w:t>wchodzi w życie po upływie 14 dni od dnia ogłoszenia</w:t>
      </w:r>
      <w:r w:rsidR="00435D02" w:rsidRPr="000C5123">
        <w:t>,</w:t>
      </w:r>
      <w:r w:rsidR="00123AE5" w:rsidRPr="000C5123">
        <w:t xml:space="preserve"> </w:t>
      </w:r>
      <w:r w:rsidR="00A94E0F" w:rsidRPr="000C5123">
        <w:t>z wyjątkiem</w:t>
      </w:r>
      <w:r w:rsidR="00551939" w:rsidRPr="000C5123">
        <w:t>:</w:t>
      </w:r>
    </w:p>
    <w:p w:rsidR="00BE7076" w:rsidRPr="000C5123" w:rsidRDefault="00BE7076" w:rsidP="00BE7076">
      <w:pPr>
        <w:widowControl/>
        <w:autoSpaceDE/>
        <w:autoSpaceDN/>
        <w:adjustRightInd/>
        <w:ind w:left="510" w:hanging="510"/>
        <w:jc w:val="both"/>
        <w:rPr>
          <w:rFonts w:ascii="Times" w:hAnsi="Times"/>
          <w:bCs/>
        </w:rPr>
      </w:pPr>
      <w:r w:rsidRPr="000C5123">
        <w:rPr>
          <w:rFonts w:ascii="Times" w:hAnsi="Times"/>
          <w:bCs/>
        </w:rPr>
        <w:t>1)</w:t>
      </w:r>
      <w:r w:rsidR="00060EFD" w:rsidRPr="000C5123">
        <w:rPr>
          <w:rFonts w:ascii="Times" w:hAnsi="Times"/>
          <w:bCs/>
        </w:rPr>
        <w:tab/>
      </w:r>
      <w:r w:rsidRPr="000C5123">
        <w:rPr>
          <w:rFonts w:ascii="Times" w:hAnsi="Times"/>
          <w:bCs/>
        </w:rPr>
        <w:t xml:space="preserve">art. 15 pkt 29, który wchodzi w życie z dniem ogłoszenia, z mocą od dnia 5 lipca 2022 r.; </w:t>
      </w:r>
    </w:p>
    <w:p w:rsidR="00BE7076" w:rsidRPr="000C5123" w:rsidRDefault="00BE7076" w:rsidP="00BE7076">
      <w:pPr>
        <w:widowControl/>
        <w:autoSpaceDE/>
        <w:autoSpaceDN/>
        <w:adjustRightInd/>
        <w:ind w:left="510" w:hanging="510"/>
        <w:jc w:val="both"/>
        <w:rPr>
          <w:rFonts w:ascii="Times" w:hAnsi="Times"/>
          <w:bCs/>
        </w:rPr>
      </w:pPr>
      <w:r w:rsidRPr="000C5123">
        <w:rPr>
          <w:rFonts w:ascii="Times" w:hAnsi="Times"/>
          <w:bCs/>
        </w:rPr>
        <w:t>2)</w:t>
      </w:r>
      <w:r w:rsidR="00060EFD" w:rsidRPr="000C5123">
        <w:rPr>
          <w:rFonts w:ascii="Times" w:hAnsi="Times"/>
          <w:bCs/>
        </w:rPr>
        <w:tab/>
        <w:t>a</w:t>
      </w:r>
      <w:r w:rsidRPr="000C5123">
        <w:rPr>
          <w:rFonts w:ascii="Times" w:hAnsi="Times"/>
          <w:bCs/>
        </w:rPr>
        <w:t xml:space="preserve">rt. 4d, który wchodzi w życie z dniem 10 czerwca 2023 r.; </w:t>
      </w:r>
    </w:p>
    <w:p w:rsidR="00BE7076" w:rsidRPr="000C5123" w:rsidRDefault="00BE7076" w:rsidP="00BE7076">
      <w:pPr>
        <w:widowControl/>
        <w:autoSpaceDE/>
        <w:autoSpaceDN/>
        <w:adjustRightInd/>
        <w:ind w:left="510" w:hanging="510"/>
        <w:jc w:val="both"/>
        <w:rPr>
          <w:rFonts w:ascii="Times" w:hAnsi="Times"/>
          <w:bCs/>
        </w:rPr>
      </w:pPr>
      <w:r w:rsidRPr="000C5123">
        <w:rPr>
          <w:rFonts w:ascii="Times" w:hAnsi="Times"/>
          <w:bCs/>
        </w:rPr>
        <w:t>3)</w:t>
      </w:r>
      <w:r w:rsidR="00060EFD" w:rsidRPr="000C5123">
        <w:rPr>
          <w:rFonts w:ascii="Times" w:hAnsi="Times"/>
          <w:bCs/>
        </w:rPr>
        <w:tab/>
      </w:r>
      <w:r w:rsidRPr="000C5123">
        <w:rPr>
          <w:rFonts w:ascii="Times" w:hAnsi="Times"/>
          <w:bCs/>
        </w:rPr>
        <w:t>art. 19 pkt 14 lit. b, który wchodzi w życie z dniem 1 stycznia 2024 r.;</w:t>
      </w:r>
    </w:p>
    <w:p w:rsidR="00BE7076" w:rsidRPr="000C5123" w:rsidRDefault="00060EFD" w:rsidP="00BE7076">
      <w:pPr>
        <w:widowControl/>
        <w:autoSpaceDE/>
        <w:autoSpaceDN/>
        <w:adjustRightInd/>
        <w:ind w:left="510" w:hanging="510"/>
        <w:jc w:val="both"/>
        <w:rPr>
          <w:rFonts w:ascii="Times" w:hAnsi="Times"/>
          <w:bCs/>
        </w:rPr>
      </w:pPr>
      <w:r w:rsidRPr="000C5123">
        <w:rPr>
          <w:rFonts w:ascii="Times" w:hAnsi="Times"/>
          <w:bCs/>
        </w:rPr>
        <w:t>4</w:t>
      </w:r>
      <w:r w:rsidR="00BE7076" w:rsidRPr="000C5123">
        <w:rPr>
          <w:rFonts w:ascii="Times" w:hAnsi="Times"/>
          <w:bCs/>
        </w:rPr>
        <w:t>)</w:t>
      </w:r>
      <w:r w:rsidRPr="000C5123">
        <w:rPr>
          <w:rFonts w:ascii="Times" w:hAnsi="Times"/>
          <w:bCs/>
        </w:rPr>
        <w:tab/>
        <w:t xml:space="preserve">art. 19 pkt 16 w zakresie art. 19ac ust. 7, który wchodzi w życie z dniem 1 czerwca 2024 r.; </w:t>
      </w:r>
    </w:p>
    <w:p w:rsidR="00060EFD" w:rsidRPr="000C5123" w:rsidRDefault="00060EFD" w:rsidP="00BE7076">
      <w:pPr>
        <w:widowControl/>
        <w:autoSpaceDE/>
        <w:autoSpaceDN/>
        <w:adjustRightInd/>
        <w:ind w:left="510" w:hanging="510"/>
        <w:jc w:val="both"/>
        <w:rPr>
          <w:rFonts w:ascii="Times" w:hAnsi="Times"/>
          <w:bCs/>
        </w:rPr>
      </w:pPr>
      <w:r w:rsidRPr="000C5123">
        <w:rPr>
          <w:rFonts w:ascii="Times" w:hAnsi="Times"/>
          <w:bCs/>
        </w:rPr>
        <w:t>5)</w:t>
      </w:r>
      <w:r w:rsidRPr="000C5123">
        <w:rPr>
          <w:rFonts w:ascii="Times" w:hAnsi="Times"/>
          <w:bCs/>
        </w:rPr>
        <w:tab/>
        <w:t>art. 4, który wchodzi w życie z dniem 1 stycznia 2026 r.;</w:t>
      </w:r>
      <w:r w:rsidR="00BE7076" w:rsidRPr="000C5123">
        <w:rPr>
          <w:rFonts w:ascii="Times" w:hAnsi="Times"/>
          <w:bCs/>
        </w:rPr>
        <w:t xml:space="preserve"> </w:t>
      </w:r>
    </w:p>
    <w:p w:rsidR="00BE7076" w:rsidRPr="000C5123" w:rsidRDefault="00060EFD" w:rsidP="00BE7076">
      <w:pPr>
        <w:widowControl/>
        <w:autoSpaceDE/>
        <w:autoSpaceDN/>
        <w:adjustRightInd/>
        <w:ind w:left="510" w:hanging="510"/>
        <w:jc w:val="both"/>
        <w:rPr>
          <w:rFonts w:ascii="Times" w:hAnsi="Times"/>
          <w:bCs/>
        </w:rPr>
      </w:pPr>
      <w:r w:rsidRPr="000C5123">
        <w:rPr>
          <w:rFonts w:ascii="Times" w:hAnsi="Times"/>
          <w:bCs/>
        </w:rPr>
        <w:t>6)</w:t>
      </w:r>
      <w:r w:rsidRPr="000C5123">
        <w:rPr>
          <w:rFonts w:ascii="Times" w:hAnsi="Times"/>
          <w:bCs/>
        </w:rPr>
        <w:tab/>
        <w:t>art. 15 pkt 1 lit. c, który wchodzi w życie po upływie 18 miesięcy od dnia ogłoszenia;</w:t>
      </w:r>
    </w:p>
    <w:p w:rsidR="00BE7076" w:rsidRPr="000C5123" w:rsidRDefault="00BE7076" w:rsidP="00BE7076">
      <w:pPr>
        <w:widowControl/>
        <w:autoSpaceDE/>
        <w:autoSpaceDN/>
        <w:adjustRightInd/>
        <w:ind w:left="510" w:hanging="510"/>
        <w:jc w:val="both"/>
        <w:rPr>
          <w:rFonts w:ascii="Times" w:hAnsi="Times"/>
          <w:bCs/>
        </w:rPr>
      </w:pPr>
      <w:r w:rsidRPr="000C5123">
        <w:rPr>
          <w:rFonts w:ascii="Times" w:hAnsi="Times"/>
          <w:bCs/>
        </w:rPr>
        <w:t>7)</w:t>
      </w:r>
      <w:r w:rsidR="00060EFD" w:rsidRPr="000C5123">
        <w:rPr>
          <w:rFonts w:ascii="Times" w:hAnsi="Times"/>
          <w:bCs/>
        </w:rPr>
        <w:tab/>
      </w:r>
      <w:r w:rsidRPr="000C5123">
        <w:rPr>
          <w:rFonts w:ascii="Times" w:hAnsi="Times"/>
          <w:bCs/>
        </w:rPr>
        <w:t>art. 1 pkt 1, który wchodzi w życie z dniem określonym w komunikacie wydanym na podstawie art. 45 ust. 1 pkt 1;</w:t>
      </w:r>
    </w:p>
    <w:p w:rsidR="00BE7076" w:rsidRPr="000C5123" w:rsidRDefault="00BE7076" w:rsidP="00BE7076">
      <w:pPr>
        <w:widowControl/>
        <w:autoSpaceDE/>
        <w:autoSpaceDN/>
        <w:adjustRightInd/>
        <w:ind w:left="510" w:hanging="510"/>
        <w:jc w:val="both"/>
        <w:rPr>
          <w:rFonts w:ascii="Times" w:hAnsi="Times"/>
          <w:bCs/>
        </w:rPr>
      </w:pPr>
      <w:r w:rsidRPr="000C5123">
        <w:rPr>
          <w:rFonts w:ascii="Times" w:hAnsi="Times"/>
          <w:bCs/>
        </w:rPr>
        <w:t>8)</w:t>
      </w:r>
      <w:r w:rsidR="00060EFD" w:rsidRPr="000C5123">
        <w:rPr>
          <w:rFonts w:ascii="Times" w:hAnsi="Times"/>
          <w:bCs/>
        </w:rPr>
        <w:tab/>
      </w:r>
      <w:r w:rsidRPr="000C5123">
        <w:rPr>
          <w:rFonts w:ascii="Times" w:hAnsi="Times"/>
          <w:bCs/>
        </w:rPr>
        <w:t>art. 2, który wchodzi w życie z dniem określonym w komunikacie wydanym na podstawie art. 45 ust. 1 pkt 2;</w:t>
      </w:r>
    </w:p>
    <w:p w:rsidR="00060EFD" w:rsidRPr="000C5123" w:rsidRDefault="00BE7076" w:rsidP="00BE7076">
      <w:pPr>
        <w:widowControl/>
        <w:autoSpaceDE/>
        <w:autoSpaceDN/>
        <w:adjustRightInd/>
        <w:ind w:left="510" w:hanging="510"/>
        <w:jc w:val="both"/>
        <w:rPr>
          <w:rFonts w:ascii="Times" w:hAnsi="Times"/>
          <w:bCs/>
        </w:rPr>
      </w:pPr>
      <w:r w:rsidRPr="000C5123">
        <w:rPr>
          <w:rFonts w:ascii="Times" w:hAnsi="Times"/>
          <w:bCs/>
        </w:rPr>
        <w:t>9)</w:t>
      </w:r>
      <w:r w:rsidR="00060EFD" w:rsidRPr="000C5123">
        <w:rPr>
          <w:rFonts w:ascii="Times" w:hAnsi="Times"/>
          <w:bCs/>
        </w:rPr>
        <w:tab/>
      </w:r>
      <w:r w:rsidRPr="000C5123">
        <w:rPr>
          <w:rFonts w:ascii="Times" w:hAnsi="Times"/>
          <w:bCs/>
        </w:rPr>
        <w:t>art. 19</w:t>
      </w:r>
      <w:r w:rsidR="00060EFD" w:rsidRPr="000C5123">
        <w:rPr>
          <w:rFonts w:ascii="Times" w:hAnsi="Times"/>
          <w:bCs/>
        </w:rPr>
        <w:t>:</w:t>
      </w:r>
    </w:p>
    <w:p w:rsidR="00060EFD" w:rsidRPr="000C5123" w:rsidRDefault="00060EFD" w:rsidP="008679E0">
      <w:pPr>
        <w:pStyle w:val="LITlitera"/>
      </w:pPr>
      <w:r w:rsidRPr="000C5123">
        <w:t>a)</w:t>
      </w:r>
      <w:r w:rsidRPr="000C5123">
        <w:tab/>
      </w:r>
      <w:r w:rsidR="00BE7076" w:rsidRPr="000C5123">
        <w:t>pkt 11,</w:t>
      </w:r>
      <w:r w:rsidRPr="000C5123">
        <w:t xml:space="preserve"> który wchodzi w życie z dniem określonym w komunikacie wydanym na podstawie art. 45 ust. 1 pkt 3 li. a, </w:t>
      </w:r>
    </w:p>
    <w:p w:rsidR="00BE7076" w:rsidRPr="000C5123" w:rsidRDefault="00060EFD" w:rsidP="008679E0">
      <w:pPr>
        <w:pStyle w:val="LITlitera"/>
      </w:pPr>
      <w:r w:rsidRPr="000C5123">
        <w:lastRenderedPageBreak/>
        <w:t>b)</w:t>
      </w:r>
      <w:r w:rsidRPr="000C5123">
        <w:tab/>
      </w:r>
      <w:r w:rsidR="00BE7076" w:rsidRPr="000C5123">
        <w:t xml:space="preserve"> pkt 16 w zakresie art. 19aa, art. 19ab, art. 19ac ust. 1-6 i 8-9, art. 19ad, który wchodzi w życie z dniem określonym w komunikacie wydanym na podstawie art. 45 ust. 1 pkt 3</w:t>
      </w:r>
      <w:r w:rsidRPr="000C5123">
        <w:t xml:space="preserve"> lit. b</w:t>
      </w:r>
      <w:r w:rsidR="00BE7076" w:rsidRPr="000C5123">
        <w:t>;</w:t>
      </w:r>
    </w:p>
    <w:p w:rsidR="00BE7076" w:rsidRPr="000C5123" w:rsidRDefault="00BE7076" w:rsidP="00BE7076">
      <w:pPr>
        <w:widowControl/>
        <w:autoSpaceDE/>
        <w:autoSpaceDN/>
        <w:adjustRightInd/>
        <w:ind w:left="510" w:hanging="510"/>
        <w:jc w:val="both"/>
        <w:rPr>
          <w:rFonts w:ascii="Times" w:hAnsi="Times"/>
          <w:bCs/>
        </w:rPr>
      </w:pPr>
      <w:r w:rsidRPr="000C5123">
        <w:rPr>
          <w:rFonts w:ascii="Times" w:hAnsi="Times"/>
          <w:bCs/>
        </w:rPr>
        <w:t>10)</w:t>
      </w:r>
      <w:r w:rsidR="00060EFD" w:rsidRPr="000C5123">
        <w:rPr>
          <w:rFonts w:ascii="Times" w:hAnsi="Times"/>
          <w:bCs/>
        </w:rPr>
        <w:tab/>
      </w:r>
      <w:r w:rsidRPr="000C5123">
        <w:rPr>
          <w:rFonts w:ascii="Times" w:hAnsi="Times"/>
          <w:bCs/>
        </w:rPr>
        <w:t>art. 22:</w:t>
      </w:r>
    </w:p>
    <w:p w:rsidR="00BE7076" w:rsidRPr="000C5123" w:rsidRDefault="00BE7076" w:rsidP="00BE7076">
      <w:pPr>
        <w:widowControl/>
        <w:autoSpaceDE/>
        <w:autoSpaceDN/>
        <w:adjustRightInd/>
        <w:ind w:left="510"/>
        <w:jc w:val="both"/>
        <w:rPr>
          <w:rFonts w:ascii="Times" w:hAnsi="Times"/>
          <w:bCs/>
        </w:rPr>
      </w:pPr>
      <w:r w:rsidRPr="000C5123">
        <w:rPr>
          <w:rFonts w:ascii="Times" w:hAnsi="Times"/>
          <w:bCs/>
        </w:rPr>
        <w:t>a)</w:t>
      </w:r>
      <w:r w:rsidR="00060EFD" w:rsidRPr="000C5123">
        <w:rPr>
          <w:rFonts w:ascii="Times" w:hAnsi="Times"/>
          <w:bCs/>
        </w:rPr>
        <w:tab/>
      </w:r>
      <w:r w:rsidRPr="000C5123">
        <w:rPr>
          <w:rFonts w:ascii="Times" w:hAnsi="Times"/>
          <w:bCs/>
        </w:rPr>
        <w:t>pkt 1-3 i 5 który wchodzi w życie z dniem określonym w komunikacie wydanym na podstawie art. 45 ust. 1 pkt 4 lit a,</w:t>
      </w:r>
    </w:p>
    <w:p w:rsidR="00BE7076" w:rsidRPr="000C5123" w:rsidRDefault="00BE7076" w:rsidP="00BE7076">
      <w:pPr>
        <w:widowControl/>
        <w:autoSpaceDE/>
        <w:autoSpaceDN/>
        <w:adjustRightInd/>
        <w:ind w:left="510"/>
        <w:jc w:val="both"/>
        <w:rPr>
          <w:rFonts w:ascii="Times" w:hAnsi="Times"/>
          <w:bCs/>
        </w:rPr>
      </w:pPr>
      <w:r w:rsidRPr="000C5123">
        <w:rPr>
          <w:rFonts w:ascii="Times" w:hAnsi="Times"/>
          <w:bCs/>
        </w:rPr>
        <w:t>b)</w:t>
      </w:r>
      <w:r w:rsidR="00060EFD" w:rsidRPr="000C5123">
        <w:rPr>
          <w:rFonts w:ascii="Times" w:hAnsi="Times"/>
          <w:bCs/>
        </w:rPr>
        <w:tab/>
      </w:r>
      <w:r w:rsidRPr="000C5123">
        <w:rPr>
          <w:rFonts w:ascii="Times" w:hAnsi="Times"/>
          <w:bCs/>
        </w:rPr>
        <w:t xml:space="preserve">pkt 8-10 który wchodzi w życie z dniem określonym w komunikacie wydanym na podstawie art. 45 ust. 1 pkt 4 lit b; </w:t>
      </w:r>
    </w:p>
    <w:p w:rsidR="00BE7076" w:rsidRPr="000C5123" w:rsidRDefault="00BE7076" w:rsidP="00BE7076">
      <w:pPr>
        <w:widowControl/>
        <w:autoSpaceDE/>
        <w:autoSpaceDN/>
        <w:adjustRightInd/>
        <w:ind w:left="510" w:hanging="510"/>
        <w:jc w:val="both"/>
        <w:rPr>
          <w:rFonts w:ascii="Times" w:hAnsi="Times"/>
          <w:bCs/>
        </w:rPr>
      </w:pPr>
      <w:r w:rsidRPr="000C5123">
        <w:rPr>
          <w:rFonts w:ascii="Times" w:hAnsi="Times"/>
          <w:bCs/>
        </w:rPr>
        <w:t>11)</w:t>
      </w:r>
      <w:r w:rsidR="00060EFD" w:rsidRPr="000C5123">
        <w:rPr>
          <w:rFonts w:ascii="Times" w:hAnsi="Times"/>
          <w:bCs/>
        </w:rPr>
        <w:tab/>
      </w:r>
      <w:r w:rsidRPr="000C5123">
        <w:rPr>
          <w:rFonts w:ascii="Times" w:hAnsi="Times"/>
          <w:bCs/>
        </w:rPr>
        <w:t>art. 23:</w:t>
      </w:r>
    </w:p>
    <w:p w:rsidR="00BE7076" w:rsidRPr="000C5123" w:rsidRDefault="00BE7076" w:rsidP="00BE7076">
      <w:pPr>
        <w:widowControl/>
        <w:autoSpaceDE/>
        <w:autoSpaceDN/>
        <w:adjustRightInd/>
        <w:ind w:left="850" w:hanging="340"/>
        <w:jc w:val="both"/>
        <w:rPr>
          <w:rFonts w:ascii="Times" w:hAnsi="Times"/>
          <w:bCs/>
        </w:rPr>
      </w:pPr>
      <w:r w:rsidRPr="000C5123">
        <w:rPr>
          <w:rFonts w:ascii="Times" w:hAnsi="Times"/>
          <w:bCs/>
        </w:rPr>
        <w:t>a)</w:t>
      </w:r>
      <w:r w:rsidR="00060EFD" w:rsidRPr="000C5123">
        <w:rPr>
          <w:rFonts w:ascii="Times" w:hAnsi="Times"/>
          <w:bCs/>
        </w:rPr>
        <w:tab/>
      </w:r>
      <w:r w:rsidRPr="000C5123">
        <w:rPr>
          <w:rFonts w:ascii="Times" w:hAnsi="Times"/>
          <w:bCs/>
        </w:rPr>
        <w:t>pkt 1 lit. a, 2,3, który wchodzi w życie z dniem określonym w komunikacie wydanym na podstawie art. 45 ust. 1 pkt 5 lit a,</w:t>
      </w:r>
    </w:p>
    <w:p w:rsidR="00BE7076" w:rsidRPr="000C5123" w:rsidRDefault="00BE7076" w:rsidP="00BE7076">
      <w:pPr>
        <w:widowControl/>
        <w:autoSpaceDE/>
        <w:autoSpaceDN/>
        <w:adjustRightInd/>
        <w:ind w:left="850" w:hanging="340"/>
        <w:jc w:val="both"/>
        <w:rPr>
          <w:rFonts w:ascii="Times" w:hAnsi="Times"/>
          <w:bCs/>
        </w:rPr>
      </w:pPr>
      <w:r w:rsidRPr="000C5123">
        <w:rPr>
          <w:rFonts w:ascii="Times" w:hAnsi="Times"/>
          <w:bCs/>
        </w:rPr>
        <w:t>b)</w:t>
      </w:r>
      <w:r w:rsidR="00060EFD" w:rsidRPr="000C5123">
        <w:rPr>
          <w:rFonts w:ascii="Times" w:hAnsi="Times"/>
          <w:bCs/>
        </w:rPr>
        <w:tab/>
      </w:r>
      <w:r w:rsidRPr="000C5123">
        <w:rPr>
          <w:rFonts w:ascii="Times" w:hAnsi="Times"/>
          <w:bCs/>
        </w:rPr>
        <w:t xml:space="preserve">pkt 6-8, który wchodzi w życie z dniem określonym w komunikacie wydanym na podstawie art. 45 ust. 1 pkt 5 lit b ; </w:t>
      </w:r>
    </w:p>
    <w:p w:rsidR="00BE7076" w:rsidRPr="000C5123" w:rsidRDefault="00BE7076" w:rsidP="00BE7076">
      <w:pPr>
        <w:widowControl/>
        <w:autoSpaceDE/>
        <w:autoSpaceDN/>
        <w:adjustRightInd/>
        <w:ind w:left="510" w:hanging="510"/>
        <w:jc w:val="both"/>
        <w:rPr>
          <w:rFonts w:ascii="Times" w:hAnsi="Times"/>
          <w:bCs/>
        </w:rPr>
      </w:pPr>
      <w:r w:rsidRPr="000C5123">
        <w:rPr>
          <w:rFonts w:ascii="Times" w:hAnsi="Times"/>
          <w:bCs/>
        </w:rPr>
        <w:t>12)</w:t>
      </w:r>
      <w:r w:rsidR="00060EFD" w:rsidRPr="000C5123">
        <w:rPr>
          <w:rFonts w:ascii="Times" w:hAnsi="Times"/>
          <w:bCs/>
        </w:rPr>
        <w:tab/>
      </w:r>
      <w:r w:rsidRPr="000C5123">
        <w:rPr>
          <w:rFonts w:ascii="Times" w:hAnsi="Times"/>
          <w:bCs/>
        </w:rPr>
        <w:t>art. 27 pkt 3-5, który wchodzi w życie z dniem określonym w komunikacie wydanym na podstawie art. 45 ust. 1 pkt 6;</w:t>
      </w:r>
    </w:p>
    <w:p w:rsidR="00BE7076" w:rsidRPr="000C5123" w:rsidRDefault="00BE7076" w:rsidP="00BE7076">
      <w:pPr>
        <w:widowControl/>
        <w:autoSpaceDE/>
        <w:autoSpaceDN/>
        <w:adjustRightInd/>
        <w:ind w:left="510" w:hanging="510"/>
        <w:jc w:val="both"/>
        <w:rPr>
          <w:rFonts w:ascii="Times" w:hAnsi="Times"/>
          <w:bCs/>
        </w:rPr>
      </w:pPr>
      <w:r w:rsidRPr="000C5123">
        <w:rPr>
          <w:rFonts w:ascii="Times" w:hAnsi="Times"/>
          <w:bCs/>
        </w:rPr>
        <w:t>13</w:t>
      </w:r>
      <w:r w:rsidR="00060EFD" w:rsidRPr="000C5123">
        <w:rPr>
          <w:rFonts w:ascii="Times" w:hAnsi="Times"/>
          <w:bCs/>
        </w:rPr>
        <w:t>)</w:t>
      </w:r>
      <w:r w:rsidR="00060EFD" w:rsidRPr="000C5123">
        <w:rPr>
          <w:rFonts w:ascii="Times" w:hAnsi="Times"/>
          <w:bCs/>
        </w:rPr>
        <w:tab/>
      </w:r>
      <w:r w:rsidRPr="000C5123">
        <w:rPr>
          <w:rFonts w:ascii="Times" w:hAnsi="Times"/>
          <w:bCs/>
        </w:rPr>
        <w:t>art. 34 pkt 1 lit. a i b, pkt 2-28 i 30, który wchodzi w życie z dniem określonym w komunikacie wydanym na podstawie art. 45 ust. 1 pkt 7;</w:t>
      </w:r>
    </w:p>
    <w:p w:rsidR="00BE7076" w:rsidRPr="000C5123" w:rsidRDefault="00BE7076" w:rsidP="00BE7076">
      <w:pPr>
        <w:widowControl/>
        <w:autoSpaceDE/>
        <w:autoSpaceDN/>
        <w:adjustRightInd/>
        <w:ind w:left="510" w:hanging="510"/>
        <w:jc w:val="both"/>
        <w:rPr>
          <w:rFonts w:ascii="Times" w:hAnsi="Times"/>
          <w:bCs/>
        </w:rPr>
      </w:pPr>
      <w:r w:rsidRPr="000C5123">
        <w:rPr>
          <w:rFonts w:ascii="Times" w:hAnsi="Times"/>
          <w:bCs/>
        </w:rPr>
        <w:t>14)</w:t>
      </w:r>
      <w:r w:rsidR="00060EFD" w:rsidRPr="000C5123">
        <w:rPr>
          <w:rFonts w:ascii="Times" w:hAnsi="Times"/>
          <w:bCs/>
        </w:rPr>
        <w:tab/>
      </w:r>
      <w:r w:rsidRPr="000C5123">
        <w:rPr>
          <w:rFonts w:ascii="Times" w:hAnsi="Times"/>
          <w:bCs/>
        </w:rPr>
        <w:t>art. 36 pkt 1 i 2, który wchodzi w życie z dniem określonym w komunikacie wydanym na podstawie art. 45 ust. 1 pkt 8.</w:t>
      </w:r>
    </w:p>
    <w:p w:rsidR="007502C2" w:rsidRPr="000C5123" w:rsidRDefault="007502C2" w:rsidP="00251A86">
      <w:pPr>
        <w:pStyle w:val="PKTpunkt"/>
        <w:ind w:left="0" w:firstLine="0"/>
      </w:pPr>
    </w:p>
    <w:p w:rsidR="00431E2F" w:rsidRPr="000C5123" w:rsidRDefault="00431E2F" w:rsidP="00251A86">
      <w:pPr>
        <w:pStyle w:val="PKTpunkt"/>
        <w:ind w:left="0" w:firstLine="0"/>
      </w:pPr>
    </w:p>
    <w:p w:rsidR="007B09E0" w:rsidRPr="000C5123" w:rsidRDefault="007B09E0" w:rsidP="007B09E0">
      <w:pPr>
        <w:widowControl/>
        <w:autoSpaceDE/>
        <w:autoSpaceDN/>
        <w:adjustRightInd/>
        <w:spacing w:line="240" w:lineRule="auto"/>
        <w:ind w:left="284" w:hanging="284"/>
        <w:jc w:val="both"/>
        <w:rPr>
          <w:sz w:val="20"/>
        </w:rPr>
      </w:pPr>
      <w:r w:rsidRPr="000C5123">
        <w:rPr>
          <w:sz w:val="20"/>
        </w:rPr>
        <w:t>ZA ZGODNOŚĆ POD WZGLĘDEM PRAWNYM,</w:t>
      </w:r>
    </w:p>
    <w:p w:rsidR="007B09E0" w:rsidRPr="000C5123" w:rsidRDefault="007B09E0" w:rsidP="007B09E0">
      <w:pPr>
        <w:widowControl/>
        <w:autoSpaceDE/>
        <w:autoSpaceDN/>
        <w:adjustRightInd/>
        <w:spacing w:line="240" w:lineRule="auto"/>
        <w:ind w:left="284" w:hanging="284"/>
        <w:jc w:val="both"/>
        <w:rPr>
          <w:sz w:val="20"/>
        </w:rPr>
      </w:pPr>
      <w:r w:rsidRPr="000C5123">
        <w:rPr>
          <w:sz w:val="20"/>
        </w:rPr>
        <w:t>LEGISLACYJNYM I REDAKCYJNYM</w:t>
      </w:r>
    </w:p>
    <w:p w:rsidR="007B09E0" w:rsidRPr="000C5123" w:rsidRDefault="007B09E0" w:rsidP="007B09E0">
      <w:pPr>
        <w:widowControl/>
        <w:autoSpaceDE/>
        <w:autoSpaceDN/>
        <w:adjustRightInd/>
        <w:spacing w:line="240" w:lineRule="auto"/>
        <w:ind w:left="284" w:hanging="284"/>
        <w:jc w:val="both"/>
        <w:rPr>
          <w:sz w:val="20"/>
        </w:rPr>
      </w:pPr>
      <w:r w:rsidRPr="000C5123">
        <w:rPr>
          <w:sz w:val="20"/>
        </w:rPr>
        <w:t>Magdalena Witkowska-Krzymowska</w:t>
      </w:r>
    </w:p>
    <w:p w:rsidR="007B09E0" w:rsidRPr="000C5123" w:rsidRDefault="007B09E0" w:rsidP="007B09E0">
      <w:pPr>
        <w:widowControl/>
        <w:autoSpaceDE/>
        <w:autoSpaceDN/>
        <w:adjustRightInd/>
        <w:spacing w:line="240" w:lineRule="auto"/>
        <w:ind w:left="284" w:hanging="284"/>
        <w:jc w:val="both"/>
        <w:rPr>
          <w:sz w:val="20"/>
        </w:rPr>
      </w:pPr>
      <w:r w:rsidRPr="000C5123">
        <w:rPr>
          <w:sz w:val="20"/>
        </w:rPr>
        <w:t>Dyrektor Departamentu Regulacji Cyfrowych</w:t>
      </w:r>
    </w:p>
    <w:p w:rsidR="007B09E0" w:rsidRPr="007B09E0" w:rsidRDefault="007B09E0" w:rsidP="007B09E0">
      <w:pPr>
        <w:widowControl/>
        <w:autoSpaceDE/>
        <w:autoSpaceDN/>
        <w:adjustRightInd/>
        <w:spacing w:line="240" w:lineRule="auto"/>
        <w:ind w:left="284" w:hanging="284"/>
        <w:jc w:val="both"/>
        <w:rPr>
          <w:sz w:val="20"/>
        </w:rPr>
      </w:pPr>
      <w:r w:rsidRPr="000C5123">
        <w:rPr>
          <w:sz w:val="20"/>
        </w:rPr>
        <w:t>w Kancelarii Prezesa Rady Ministrów</w:t>
      </w:r>
    </w:p>
    <w:p w:rsidR="006F0B76" w:rsidRPr="003436B5" w:rsidRDefault="006F0B76" w:rsidP="002F4753">
      <w:pPr>
        <w:widowControl/>
        <w:autoSpaceDE/>
        <w:autoSpaceDN/>
        <w:adjustRightInd/>
        <w:rPr>
          <w:rStyle w:val="Ppogrubienie"/>
          <w:rFonts w:cs="Arial"/>
          <w:b w:val="0"/>
          <w:bCs/>
          <w:caps/>
          <w:sz w:val="20"/>
        </w:rPr>
      </w:pPr>
    </w:p>
    <w:sectPr w:rsidR="006F0B76" w:rsidRPr="003436B5">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0B68" w:rsidRDefault="00480B68">
      <w:r>
        <w:separator/>
      </w:r>
    </w:p>
  </w:endnote>
  <w:endnote w:type="continuationSeparator" w:id="0">
    <w:p w:rsidR="00480B68" w:rsidRDefault="00480B68">
      <w:r>
        <w:continuationSeparator/>
      </w:r>
    </w:p>
  </w:endnote>
  <w:endnote w:type="continuationNotice" w:id="1">
    <w:p w:rsidR="00480B68" w:rsidRDefault="00480B6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2A2" w:rsidRDefault="000872A2" w:rsidP="006D291B">
    <w:pPr>
      <w:pStyle w:val="Stopka"/>
    </w:pPr>
  </w:p>
  <w:p w:rsidR="000872A2" w:rsidRDefault="000872A2">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020"/>
      <w:gridCol w:w="3020"/>
      <w:gridCol w:w="3020"/>
    </w:tblGrid>
    <w:tr w:rsidR="000872A2" w:rsidTr="002F4753">
      <w:trPr>
        <w:trHeight w:val="300"/>
      </w:trPr>
      <w:tc>
        <w:tcPr>
          <w:tcW w:w="3020" w:type="dxa"/>
        </w:tcPr>
        <w:p w:rsidR="000872A2" w:rsidRDefault="000872A2" w:rsidP="003436B5">
          <w:pPr>
            <w:pStyle w:val="Nagwek"/>
            <w:ind w:left="-115"/>
          </w:pPr>
        </w:p>
      </w:tc>
      <w:tc>
        <w:tcPr>
          <w:tcW w:w="3020" w:type="dxa"/>
        </w:tcPr>
        <w:p w:rsidR="000872A2" w:rsidRDefault="000872A2" w:rsidP="003436B5">
          <w:pPr>
            <w:pStyle w:val="Nagwek"/>
            <w:jc w:val="center"/>
          </w:pPr>
        </w:p>
      </w:tc>
      <w:tc>
        <w:tcPr>
          <w:tcW w:w="3020" w:type="dxa"/>
        </w:tcPr>
        <w:p w:rsidR="000872A2" w:rsidRDefault="000872A2" w:rsidP="003436B5">
          <w:pPr>
            <w:pStyle w:val="Nagwek"/>
            <w:ind w:right="-115"/>
            <w:jc w:val="right"/>
          </w:pPr>
        </w:p>
      </w:tc>
    </w:tr>
  </w:tbl>
  <w:p w:rsidR="000872A2" w:rsidRDefault="000872A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0B68" w:rsidRDefault="00480B68">
      <w:r>
        <w:separator/>
      </w:r>
    </w:p>
  </w:footnote>
  <w:footnote w:type="continuationSeparator" w:id="0">
    <w:p w:rsidR="00480B68" w:rsidRDefault="00480B68">
      <w:r>
        <w:continuationSeparator/>
      </w:r>
    </w:p>
  </w:footnote>
  <w:footnote w:type="continuationNotice" w:id="1">
    <w:p w:rsidR="00480B68" w:rsidRDefault="00480B68">
      <w:pPr>
        <w:spacing w:line="240" w:lineRule="auto"/>
      </w:pPr>
    </w:p>
  </w:footnote>
  <w:footnote w:id="2">
    <w:p w:rsidR="003F539C" w:rsidRDefault="000872A2" w:rsidP="005F7259">
      <w:pPr>
        <w:pStyle w:val="PKTODNONIKApunktodnonika"/>
      </w:pPr>
      <w:r>
        <w:rPr>
          <w:rStyle w:val="Odwoanieprzypisudolnego"/>
        </w:rPr>
        <w:footnoteRef/>
      </w:r>
      <w:r>
        <w:rPr>
          <w:rStyle w:val="IGindeksgrny"/>
          <w:rFonts w:cs="Arial"/>
        </w:rPr>
        <w:t>)</w:t>
      </w:r>
      <w:r>
        <w:tab/>
      </w:r>
      <w:r w:rsidRPr="007D04CF">
        <w:t>Niniejszą ustawą zmienia się ustawy:</w:t>
      </w:r>
      <w:r>
        <w:t xml:space="preserve"> ustawę</w:t>
      </w:r>
      <w:r w:rsidRPr="00265079">
        <w:t xml:space="preserve"> z dnia 14 czerwca 1960 r. – Kodeks postępowania administracyjnego</w:t>
      </w:r>
      <w:r>
        <w:t>,</w:t>
      </w:r>
      <w:r w:rsidRPr="00265079">
        <w:t xml:space="preserve"> </w:t>
      </w:r>
      <w:r>
        <w:t>ustawę z dnia 25 lutego 1964 r. – Kodeks rodzinny i opiekuńczy, ustawę z dnia 6 lipca 1982 r. o księgach wieczystych i hipotece, ustawę z dnia 14 lipca 1983 r. o narodowym zasobie archiwalnym i archiwach,</w:t>
      </w:r>
      <w:r w:rsidRPr="006E27CC">
        <w:t xml:space="preserve"> </w:t>
      </w:r>
      <w:r>
        <w:t>ustawę</w:t>
      </w:r>
      <w:r w:rsidRPr="00F25373">
        <w:t xml:space="preserve"> </w:t>
      </w:r>
      <w:r>
        <w:t xml:space="preserve">dnia 20 grudnia 1990 r. o ubezpieczeniu społecznym rolników, ustawę z dnia 6 grudnia 1996 r. o zastawie rejestrowym i rejestrze zastawów, ustawę z dnia </w:t>
      </w:r>
      <w:r w:rsidRPr="00F33452">
        <w:t>sierpnia 1997 r. o Krajowym Rejestrze Sądowym</w:t>
      </w:r>
      <w:r>
        <w:t>, ustawę z dnia 21 sierpnia 1997 r. o gospodarce nieruchomościami, ustawę z dnia 27 sierpnia 1997 r. o rehabilitacji zawodowej i społecznej oraz zatrudnianiu osób niepełnosprawnych, ustawę</w:t>
      </w:r>
      <w:r w:rsidRPr="00F25373">
        <w:t xml:space="preserve"> z dnia 29 sierpnia 1997 r. – Ordynacja podatkowa</w:t>
      </w:r>
      <w:r>
        <w:t xml:space="preserve">, ustawę dnia 13 października 1998 r. o systemie ubezpieczeń społecznych, ustawę </w:t>
      </w:r>
      <w:r w:rsidRPr="00F25373">
        <w:t>z dnia 29 sierpnia 1997 r. – Ordynacja podatkowa</w:t>
      </w:r>
      <w:r>
        <w:t>, ustawę</w:t>
      </w:r>
      <w:r w:rsidRPr="00F25373">
        <w:t xml:space="preserve"> z dnia 11 kwietnia 2003 r. o kształtowaniu ustroju rolnego</w:t>
      </w:r>
      <w:r>
        <w:t>, ustawę z</w:t>
      </w:r>
      <w:r w:rsidRPr="00F25373">
        <w:t xml:space="preserve"> </w:t>
      </w:r>
      <w:r w:rsidRPr="00C962FC">
        <w:t>dnia 28 listopada 2003 r. o świadczeniach rodzinnych</w:t>
      </w:r>
      <w:r>
        <w:t>, ustawę</w:t>
      </w:r>
      <w:r w:rsidRPr="00C962FC">
        <w:rPr>
          <w:sz w:val="24"/>
        </w:rPr>
        <w:t xml:space="preserve"> </w:t>
      </w:r>
      <w:r w:rsidRPr="00C962FC">
        <w:t>z dnia 12 marca 2004 r. o pomocy społecznej</w:t>
      </w:r>
      <w:r>
        <w:t xml:space="preserve">, ustawę </w:t>
      </w:r>
      <w:r w:rsidRPr="00C962FC">
        <w:t>z dnia 20 kwietnia 2004 r. o promocji zatrudnienia i instytucjach rynku pracy</w:t>
      </w:r>
      <w:r>
        <w:t xml:space="preserve">, ustawę </w:t>
      </w:r>
      <w:r w:rsidRPr="00C962FC">
        <w:t>z dnia 27 sierpnia 2004 r. o świadczeniach opieki zdrowotnej finan</w:t>
      </w:r>
      <w:r>
        <w:t>sowanych ze środków publicznych,</w:t>
      </w:r>
      <w:r w:rsidRPr="003436B5">
        <w:t xml:space="preserve"> </w:t>
      </w:r>
      <w:r>
        <w:t>ustawę</w:t>
      </w:r>
      <w:r w:rsidRPr="00F25373">
        <w:t xml:space="preserve"> z dnia 25 listopada 2004 r. o zawodzie tłumacza przysięgłego</w:t>
      </w:r>
      <w:r>
        <w:t>, ustawę z dnia 17 lutego 2005 r. o informatyzacji działalności podmiotów realizujących zadania publiczne, ustawę</w:t>
      </w:r>
      <w:r w:rsidRPr="00F25373">
        <w:t xml:space="preserve"> z dnia 16 listopada 2006 r. o opłacie skarbowej</w:t>
      </w:r>
      <w:r>
        <w:t>,</w:t>
      </w:r>
      <w:r w:rsidRPr="00F25373">
        <w:t xml:space="preserve"> </w:t>
      </w:r>
      <w:r>
        <w:t>ustawę</w:t>
      </w:r>
      <w:r w:rsidRPr="003436B5">
        <w:t xml:space="preserve"> </w:t>
      </w:r>
      <w:r>
        <w:t xml:space="preserve">z dnia </w:t>
      </w:r>
      <w:r w:rsidRPr="0008008D">
        <w:t>7 września 2007 r. o pomocy osobom uprawnionym do alimentów</w:t>
      </w:r>
      <w:r>
        <w:t>, ustawę z dnia 6 sierpnia 2010 r. o dowodach osobistych, ustawę z dnia 24 września 2010 r. o ewidencji ludności, ustawę</w:t>
      </w:r>
      <w:r w:rsidRPr="00F25373">
        <w:t xml:space="preserve"> z dnia 15 lipca 2011 r. o kontroli w administracji rządowej</w:t>
      </w:r>
      <w:r>
        <w:t xml:space="preserve">, ustawę </w:t>
      </w:r>
      <w:r w:rsidRPr="0008008D">
        <w:t>z dnia 15 kwietnia 2011 r. o systemie informacji oświatowej</w:t>
      </w:r>
      <w:r>
        <w:t>, ustawę</w:t>
      </w:r>
      <w:r w:rsidRPr="0008008D">
        <w:rPr>
          <w:sz w:val="24"/>
        </w:rPr>
        <w:t xml:space="preserve"> </w:t>
      </w:r>
      <w:r w:rsidRPr="0008008D">
        <w:t>z dnia 28 kwietnia 2011 r. o systemie informacji w ochronie zdrowia</w:t>
      </w:r>
      <w:r>
        <w:t>, ustawę z dnia 28 listopada 2014 r. – Prawo o aktach stanu cywilnego, ustawę</w:t>
      </w:r>
      <w:r w:rsidRPr="0008008D">
        <w:rPr>
          <w:sz w:val="24"/>
        </w:rPr>
        <w:t xml:space="preserve"> </w:t>
      </w:r>
      <w:r w:rsidRPr="0008008D">
        <w:t>z dnia 11 lutego 2016 r. o pomocy państwa w wychowywaniu dzieci</w:t>
      </w:r>
      <w:r>
        <w:t xml:space="preserve">, ustawę z dnia 5 września 2016 r. o usługach zaufania oraz identyfikacji elektronicznej, ustawę </w:t>
      </w:r>
      <w:r w:rsidRPr="00265079">
        <w:t xml:space="preserve">z dnia </w:t>
      </w:r>
      <w:r w:rsidRPr="0008008D">
        <w:t>6 marca 2018 r. o Centralnej Ewidencji i Informacji o Działalności Gospodarczej i Punkcie Informacji dla Przedsiębiorcy</w:t>
      </w:r>
      <w:r>
        <w:t xml:space="preserve">, ustawę z dnia 9 maja 2018 r. o przetwarzaniu danych osobowych dotyczących przelotu pasażera, ustawę z dnia 20 lipca 2018 r. o Polskim Instytucie Ekonomicznym, ustawę </w:t>
      </w:r>
      <w:r w:rsidRPr="00265079">
        <w:t xml:space="preserve">z dnia </w:t>
      </w:r>
      <w:r w:rsidRPr="0008008D">
        <w:t>20 lipca 2018 r. – Prawo o szkolnictwie wyższym i nauce</w:t>
      </w:r>
      <w:r>
        <w:t xml:space="preserve">, ustawę </w:t>
      </w:r>
      <w:r w:rsidRPr="00265079">
        <w:t>z dnia 18 listopada 2020 r. o doręczeniach elektronicznych</w:t>
      </w:r>
      <w:r>
        <w:t>, ustawę</w:t>
      </w:r>
      <w:r w:rsidRPr="000E2C5F">
        <w:t xml:space="preserve"> z dnia 27 stycznia 2022 r. o dokumentach paszportowych</w:t>
      </w:r>
      <w:r>
        <w:t>.</w:t>
      </w:r>
    </w:p>
  </w:footnote>
  <w:footnote w:id="3">
    <w:p w:rsidR="003F539C" w:rsidRDefault="000872A2" w:rsidP="00312753">
      <w:pPr>
        <w:pStyle w:val="Tekstprzypisudolnego"/>
        <w:spacing w:line="240" w:lineRule="auto"/>
      </w:pPr>
      <w:r>
        <w:rPr>
          <w:rStyle w:val="Odwoanieprzypisudolnego"/>
        </w:rPr>
        <w:footnoteRef/>
      </w:r>
      <w:r>
        <w:t xml:space="preserve"> </w:t>
      </w:r>
      <w:r>
        <w:rPr>
          <w:rFonts w:ascii="Times New Roman" w:eastAsiaTheme="minorEastAsia" w:hAnsi="Times New Roman" w:cs="Arial"/>
          <w:sz w:val="20"/>
          <w:szCs w:val="20"/>
        </w:rPr>
        <w:t>Zmiany tekstu jednolitego wymienionej ustawy zostały ogłoszone w Dz. U</w:t>
      </w:r>
      <w:r>
        <w:t xml:space="preserve"> </w:t>
      </w:r>
      <w:r>
        <w:rPr>
          <w:sz w:val="20"/>
          <w:szCs w:val="20"/>
        </w:rPr>
        <w:t>z 2022 r. poz. 1079, 1115, 1265, 1933, 2185, 2476 i 2707 oraz z 2023 r. poz. 326.</w:t>
      </w:r>
    </w:p>
  </w:footnote>
  <w:footnote w:id="4">
    <w:p w:rsidR="003F539C" w:rsidRDefault="000872A2" w:rsidP="00312753">
      <w:pPr>
        <w:pStyle w:val="Tekstprzypisudolnego"/>
        <w:spacing w:line="240" w:lineRule="auto"/>
      </w:pPr>
      <w:r>
        <w:rPr>
          <w:rStyle w:val="Odwoanieprzypisudolnego"/>
        </w:rPr>
        <w:footnoteRef/>
      </w:r>
      <w:r>
        <w:t xml:space="preserve"> </w:t>
      </w:r>
      <w:r w:rsidRPr="00703CDD">
        <w:rPr>
          <w:sz w:val="20"/>
          <w:szCs w:val="20"/>
        </w:rPr>
        <w:t>Zmiany tekstu jednolitego wymienionej ustawy zostały ogłoszone w Dz. U</w:t>
      </w:r>
      <w:r>
        <w:rPr>
          <w:sz w:val="20"/>
          <w:szCs w:val="20"/>
        </w:rPr>
        <w:t xml:space="preserve"> z 2021 r. poz. 2270, z 2022 r. poz. 1, 66, 1079, 1692, 1700, 1812, 1967, 2127, 2140 i 2754 oraz z 2023 r. poz. 185.</w:t>
      </w:r>
    </w:p>
  </w:footnote>
  <w:footnote w:id="5">
    <w:p w:rsidR="003F539C" w:rsidRDefault="000872A2" w:rsidP="00312753">
      <w:pPr>
        <w:pStyle w:val="Tekstprzypisudolnego"/>
        <w:spacing w:line="240" w:lineRule="auto"/>
      </w:pPr>
      <w:r>
        <w:rPr>
          <w:rStyle w:val="Odwoanieprzypisudolnego"/>
        </w:rPr>
        <w:footnoteRef/>
      </w:r>
      <w:r>
        <w:t xml:space="preserve"> </w:t>
      </w:r>
      <w:r w:rsidRPr="00703CDD">
        <w:rPr>
          <w:sz w:val="20"/>
          <w:szCs w:val="20"/>
        </w:rPr>
        <w:t>Zmiany tekstu jednolitego wymienionej ustawy zostały ogłoszone w Dz. U</w:t>
      </w:r>
      <w:r>
        <w:rPr>
          <w:sz w:val="20"/>
          <w:szCs w:val="20"/>
        </w:rPr>
        <w:t xml:space="preserve"> z 2022 r. poz. 830, 1079, 1383, 1561, 1812, 2140, 2666 i 2754 oraz z 2023 r. poz. 240.</w:t>
      </w:r>
    </w:p>
  </w:footnote>
  <w:footnote w:id="6">
    <w:p w:rsidR="003F539C" w:rsidRDefault="000872A2" w:rsidP="00312753">
      <w:pPr>
        <w:pStyle w:val="Tekstprzypisudolnego"/>
        <w:spacing w:line="240" w:lineRule="auto"/>
      </w:pPr>
      <w:r>
        <w:rPr>
          <w:rStyle w:val="Odwoanieprzypisudolnego"/>
        </w:rPr>
        <w:footnoteRef/>
      </w:r>
      <w:r>
        <w:t xml:space="preserve"> </w:t>
      </w:r>
      <w:r>
        <w:rPr>
          <w:rFonts w:ascii="Times New Roman" w:eastAsiaTheme="minorEastAsia" w:hAnsi="Times New Roman" w:cs="Arial"/>
          <w:sz w:val="20"/>
          <w:szCs w:val="20"/>
        </w:rPr>
        <w:t>Zmiany tekstu jednolitego wymienionej ustawy zostały ogłoszone w Dz. U</w:t>
      </w:r>
      <w:r>
        <w:t xml:space="preserve"> </w:t>
      </w:r>
      <w:r>
        <w:rPr>
          <w:sz w:val="20"/>
          <w:szCs w:val="20"/>
        </w:rPr>
        <w:t>z 2022 r. poz. 583, 655, 682, 807. 1010, 1079, 1117, 1459, 2185 i 2306 oraz z 2023 r. poz. 212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020"/>
      <w:gridCol w:w="3020"/>
      <w:gridCol w:w="3020"/>
    </w:tblGrid>
    <w:tr w:rsidR="000872A2" w:rsidTr="002F4753">
      <w:trPr>
        <w:trHeight w:val="300"/>
      </w:trPr>
      <w:tc>
        <w:tcPr>
          <w:tcW w:w="3020" w:type="dxa"/>
        </w:tcPr>
        <w:p w:rsidR="000872A2" w:rsidRDefault="000872A2" w:rsidP="003436B5">
          <w:pPr>
            <w:pStyle w:val="Nagwek"/>
            <w:ind w:left="-115"/>
          </w:pPr>
        </w:p>
      </w:tc>
      <w:tc>
        <w:tcPr>
          <w:tcW w:w="3020" w:type="dxa"/>
        </w:tcPr>
        <w:p w:rsidR="000872A2" w:rsidRDefault="000872A2" w:rsidP="003436B5">
          <w:pPr>
            <w:pStyle w:val="Nagwek"/>
            <w:jc w:val="center"/>
          </w:pPr>
        </w:p>
      </w:tc>
      <w:tc>
        <w:tcPr>
          <w:tcW w:w="3020" w:type="dxa"/>
        </w:tcPr>
        <w:p w:rsidR="000872A2" w:rsidRDefault="000872A2" w:rsidP="003436B5">
          <w:pPr>
            <w:pStyle w:val="Nagwek"/>
            <w:ind w:right="-115"/>
            <w:jc w:val="right"/>
          </w:pPr>
        </w:p>
      </w:tc>
    </w:tr>
  </w:tbl>
  <w:p w:rsidR="000872A2" w:rsidRDefault="000872A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284CB"/>
    <w:multiLevelType w:val="hybridMultilevel"/>
    <w:tmpl w:val="C65C5D3A"/>
    <w:lvl w:ilvl="0" w:tplc="D4DA6278">
      <w:start w:val="7"/>
      <w:numFmt w:val="decimal"/>
      <w:lvlText w:val="%1."/>
      <w:lvlJc w:val="left"/>
      <w:pPr>
        <w:ind w:left="720" w:hanging="360"/>
      </w:pPr>
      <w:rPr>
        <w:rFonts w:cs="Times New Roman"/>
      </w:rPr>
    </w:lvl>
    <w:lvl w:ilvl="1" w:tplc="F1F871E6">
      <w:start w:val="1"/>
      <w:numFmt w:val="lowerLetter"/>
      <w:lvlText w:val="%2."/>
      <w:lvlJc w:val="left"/>
      <w:pPr>
        <w:ind w:left="1440" w:hanging="360"/>
      </w:pPr>
      <w:rPr>
        <w:rFonts w:cs="Times New Roman"/>
      </w:rPr>
    </w:lvl>
    <w:lvl w:ilvl="2" w:tplc="05922544">
      <w:start w:val="1"/>
      <w:numFmt w:val="lowerRoman"/>
      <w:lvlText w:val="%3."/>
      <w:lvlJc w:val="right"/>
      <w:pPr>
        <w:ind w:left="2160" w:hanging="180"/>
      </w:pPr>
      <w:rPr>
        <w:rFonts w:cs="Times New Roman"/>
      </w:rPr>
    </w:lvl>
    <w:lvl w:ilvl="3" w:tplc="E4BEE3BC">
      <w:start w:val="1"/>
      <w:numFmt w:val="decimal"/>
      <w:lvlText w:val="%4."/>
      <w:lvlJc w:val="left"/>
      <w:pPr>
        <w:ind w:left="2880" w:hanging="360"/>
      </w:pPr>
      <w:rPr>
        <w:rFonts w:cs="Times New Roman"/>
      </w:rPr>
    </w:lvl>
    <w:lvl w:ilvl="4" w:tplc="4EDCC25E">
      <w:start w:val="1"/>
      <w:numFmt w:val="lowerLetter"/>
      <w:lvlText w:val="%5."/>
      <w:lvlJc w:val="left"/>
      <w:pPr>
        <w:ind w:left="3600" w:hanging="360"/>
      </w:pPr>
      <w:rPr>
        <w:rFonts w:cs="Times New Roman"/>
      </w:rPr>
    </w:lvl>
    <w:lvl w:ilvl="5" w:tplc="0914872A">
      <w:start w:val="1"/>
      <w:numFmt w:val="lowerRoman"/>
      <w:lvlText w:val="%6."/>
      <w:lvlJc w:val="right"/>
      <w:pPr>
        <w:ind w:left="4320" w:hanging="180"/>
      </w:pPr>
      <w:rPr>
        <w:rFonts w:cs="Times New Roman"/>
      </w:rPr>
    </w:lvl>
    <w:lvl w:ilvl="6" w:tplc="EF02C616">
      <w:start w:val="1"/>
      <w:numFmt w:val="decimal"/>
      <w:lvlText w:val="%7."/>
      <w:lvlJc w:val="left"/>
      <w:pPr>
        <w:ind w:left="5040" w:hanging="360"/>
      </w:pPr>
      <w:rPr>
        <w:rFonts w:cs="Times New Roman"/>
      </w:rPr>
    </w:lvl>
    <w:lvl w:ilvl="7" w:tplc="AEF8FF70">
      <w:start w:val="1"/>
      <w:numFmt w:val="lowerLetter"/>
      <w:lvlText w:val="%8."/>
      <w:lvlJc w:val="left"/>
      <w:pPr>
        <w:ind w:left="5760" w:hanging="360"/>
      </w:pPr>
      <w:rPr>
        <w:rFonts w:cs="Times New Roman"/>
      </w:rPr>
    </w:lvl>
    <w:lvl w:ilvl="8" w:tplc="363CF972">
      <w:start w:val="1"/>
      <w:numFmt w:val="lowerRoman"/>
      <w:lvlText w:val="%9."/>
      <w:lvlJc w:val="right"/>
      <w:pPr>
        <w:ind w:left="6480" w:hanging="180"/>
      </w:pPr>
      <w:rPr>
        <w:rFonts w:cs="Times New Roman"/>
      </w:rPr>
    </w:lvl>
  </w:abstractNum>
  <w:abstractNum w:abstractNumId="1" w15:restartNumberingAfterBreak="0">
    <w:nsid w:val="05544FA1"/>
    <w:multiLevelType w:val="hybridMultilevel"/>
    <w:tmpl w:val="1FBCD77C"/>
    <w:lvl w:ilvl="0" w:tplc="565C58F4">
      <w:start w:val="9"/>
      <w:numFmt w:val="decimal"/>
      <w:lvlText w:val="%1."/>
      <w:lvlJc w:val="left"/>
      <w:pPr>
        <w:ind w:left="720" w:hanging="360"/>
      </w:pPr>
      <w:rPr>
        <w:rFonts w:cs="Times New Roman"/>
      </w:rPr>
    </w:lvl>
    <w:lvl w:ilvl="1" w:tplc="209438FC">
      <w:start w:val="1"/>
      <w:numFmt w:val="lowerLetter"/>
      <w:lvlText w:val="%2."/>
      <w:lvlJc w:val="left"/>
      <w:pPr>
        <w:ind w:left="1440" w:hanging="360"/>
      </w:pPr>
      <w:rPr>
        <w:rFonts w:cs="Times New Roman"/>
      </w:rPr>
    </w:lvl>
    <w:lvl w:ilvl="2" w:tplc="83C83472">
      <w:start w:val="1"/>
      <w:numFmt w:val="lowerRoman"/>
      <w:lvlText w:val="%3."/>
      <w:lvlJc w:val="right"/>
      <w:pPr>
        <w:ind w:left="2160" w:hanging="180"/>
      </w:pPr>
      <w:rPr>
        <w:rFonts w:cs="Times New Roman"/>
      </w:rPr>
    </w:lvl>
    <w:lvl w:ilvl="3" w:tplc="7EFCF350">
      <w:start w:val="1"/>
      <w:numFmt w:val="decimal"/>
      <w:lvlText w:val="%4."/>
      <w:lvlJc w:val="left"/>
      <w:pPr>
        <w:ind w:left="2880" w:hanging="360"/>
      </w:pPr>
      <w:rPr>
        <w:rFonts w:cs="Times New Roman"/>
      </w:rPr>
    </w:lvl>
    <w:lvl w:ilvl="4" w:tplc="C6F8B7E8">
      <w:start w:val="1"/>
      <w:numFmt w:val="lowerLetter"/>
      <w:lvlText w:val="%5."/>
      <w:lvlJc w:val="left"/>
      <w:pPr>
        <w:ind w:left="3600" w:hanging="360"/>
      </w:pPr>
      <w:rPr>
        <w:rFonts w:cs="Times New Roman"/>
      </w:rPr>
    </w:lvl>
    <w:lvl w:ilvl="5" w:tplc="C9CC2EBC">
      <w:start w:val="1"/>
      <w:numFmt w:val="lowerRoman"/>
      <w:lvlText w:val="%6."/>
      <w:lvlJc w:val="right"/>
      <w:pPr>
        <w:ind w:left="4320" w:hanging="180"/>
      </w:pPr>
      <w:rPr>
        <w:rFonts w:cs="Times New Roman"/>
      </w:rPr>
    </w:lvl>
    <w:lvl w:ilvl="6" w:tplc="4B6253FC">
      <w:start w:val="1"/>
      <w:numFmt w:val="decimal"/>
      <w:lvlText w:val="%7."/>
      <w:lvlJc w:val="left"/>
      <w:pPr>
        <w:ind w:left="5040" w:hanging="360"/>
      </w:pPr>
      <w:rPr>
        <w:rFonts w:cs="Times New Roman"/>
      </w:rPr>
    </w:lvl>
    <w:lvl w:ilvl="7" w:tplc="7368BB58">
      <w:start w:val="1"/>
      <w:numFmt w:val="lowerLetter"/>
      <w:lvlText w:val="%8."/>
      <w:lvlJc w:val="left"/>
      <w:pPr>
        <w:ind w:left="5760" w:hanging="360"/>
      </w:pPr>
      <w:rPr>
        <w:rFonts w:cs="Times New Roman"/>
      </w:rPr>
    </w:lvl>
    <w:lvl w:ilvl="8" w:tplc="BD563C22">
      <w:start w:val="1"/>
      <w:numFmt w:val="lowerRoman"/>
      <w:lvlText w:val="%9."/>
      <w:lvlJc w:val="right"/>
      <w:pPr>
        <w:ind w:left="6480" w:hanging="180"/>
      </w:pPr>
      <w:rPr>
        <w:rFonts w:cs="Times New Roman"/>
      </w:rPr>
    </w:lvl>
  </w:abstractNum>
  <w:abstractNum w:abstractNumId="2" w15:restartNumberingAfterBreak="0">
    <w:nsid w:val="0B6972D4"/>
    <w:multiLevelType w:val="hybridMultilevel"/>
    <w:tmpl w:val="70223650"/>
    <w:lvl w:ilvl="0" w:tplc="27207E3E">
      <w:start w:val="1"/>
      <w:numFmt w:val="decimal"/>
      <w:lvlText w:val="%1."/>
      <w:lvlJc w:val="left"/>
      <w:pPr>
        <w:ind w:left="720" w:hanging="360"/>
      </w:pPr>
      <w:rPr>
        <w:rFonts w:cs="Times New Roman"/>
      </w:rPr>
    </w:lvl>
    <w:lvl w:ilvl="1" w:tplc="6F1AA1BA">
      <w:start w:val="1"/>
      <w:numFmt w:val="lowerLetter"/>
      <w:lvlText w:val="%2."/>
      <w:lvlJc w:val="left"/>
      <w:pPr>
        <w:ind w:left="1440" w:hanging="360"/>
      </w:pPr>
      <w:rPr>
        <w:rFonts w:cs="Times New Roman"/>
      </w:rPr>
    </w:lvl>
    <w:lvl w:ilvl="2" w:tplc="C8BC62B8">
      <w:start w:val="1"/>
      <w:numFmt w:val="lowerRoman"/>
      <w:lvlText w:val="%3."/>
      <w:lvlJc w:val="right"/>
      <w:pPr>
        <w:ind w:left="2160" w:hanging="180"/>
      </w:pPr>
      <w:rPr>
        <w:rFonts w:cs="Times New Roman"/>
      </w:rPr>
    </w:lvl>
    <w:lvl w:ilvl="3" w:tplc="B85C15FE">
      <w:start w:val="1"/>
      <w:numFmt w:val="decimal"/>
      <w:lvlText w:val="%4."/>
      <w:lvlJc w:val="left"/>
      <w:pPr>
        <w:ind w:left="2880" w:hanging="360"/>
      </w:pPr>
      <w:rPr>
        <w:rFonts w:cs="Times New Roman"/>
      </w:rPr>
    </w:lvl>
    <w:lvl w:ilvl="4" w:tplc="3610893E">
      <w:start w:val="1"/>
      <w:numFmt w:val="lowerLetter"/>
      <w:lvlText w:val="%5."/>
      <w:lvlJc w:val="left"/>
      <w:pPr>
        <w:ind w:left="3600" w:hanging="360"/>
      </w:pPr>
      <w:rPr>
        <w:rFonts w:cs="Times New Roman"/>
      </w:rPr>
    </w:lvl>
    <w:lvl w:ilvl="5" w:tplc="B70A94DA">
      <w:start w:val="1"/>
      <w:numFmt w:val="lowerRoman"/>
      <w:lvlText w:val="%6."/>
      <w:lvlJc w:val="right"/>
      <w:pPr>
        <w:ind w:left="4320" w:hanging="180"/>
      </w:pPr>
      <w:rPr>
        <w:rFonts w:cs="Times New Roman"/>
      </w:rPr>
    </w:lvl>
    <w:lvl w:ilvl="6" w:tplc="DBE216A6">
      <w:start w:val="1"/>
      <w:numFmt w:val="decimal"/>
      <w:lvlText w:val="%7."/>
      <w:lvlJc w:val="left"/>
      <w:pPr>
        <w:ind w:left="5040" w:hanging="360"/>
      </w:pPr>
      <w:rPr>
        <w:rFonts w:cs="Times New Roman"/>
      </w:rPr>
    </w:lvl>
    <w:lvl w:ilvl="7" w:tplc="5680D020">
      <w:start w:val="1"/>
      <w:numFmt w:val="lowerLetter"/>
      <w:lvlText w:val="%8."/>
      <w:lvlJc w:val="left"/>
      <w:pPr>
        <w:ind w:left="5760" w:hanging="360"/>
      </w:pPr>
      <w:rPr>
        <w:rFonts w:cs="Times New Roman"/>
      </w:rPr>
    </w:lvl>
    <w:lvl w:ilvl="8" w:tplc="11B6F4B4">
      <w:start w:val="1"/>
      <w:numFmt w:val="lowerRoman"/>
      <w:lvlText w:val="%9."/>
      <w:lvlJc w:val="right"/>
      <w:pPr>
        <w:ind w:left="6480" w:hanging="180"/>
      </w:pPr>
      <w:rPr>
        <w:rFonts w:cs="Times New Roman"/>
      </w:rPr>
    </w:lvl>
  </w:abstractNum>
  <w:abstractNum w:abstractNumId="3" w15:restartNumberingAfterBreak="0">
    <w:nsid w:val="0E214B17"/>
    <w:multiLevelType w:val="hybridMultilevel"/>
    <w:tmpl w:val="0E7284E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E628B84"/>
    <w:multiLevelType w:val="hybridMultilevel"/>
    <w:tmpl w:val="043A6A6A"/>
    <w:lvl w:ilvl="0" w:tplc="0036639C">
      <w:start w:val="2"/>
      <w:numFmt w:val="decimal"/>
      <w:lvlText w:val="%1."/>
      <w:lvlJc w:val="left"/>
      <w:pPr>
        <w:ind w:left="720" w:hanging="360"/>
      </w:pPr>
      <w:rPr>
        <w:rFonts w:cs="Times New Roman"/>
      </w:rPr>
    </w:lvl>
    <w:lvl w:ilvl="1" w:tplc="E550BCBE">
      <w:start w:val="1"/>
      <w:numFmt w:val="lowerLetter"/>
      <w:lvlText w:val="%2."/>
      <w:lvlJc w:val="left"/>
      <w:pPr>
        <w:ind w:left="1440" w:hanging="360"/>
      </w:pPr>
      <w:rPr>
        <w:rFonts w:cs="Times New Roman"/>
      </w:rPr>
    </w:lvl>
    <w:lvl w:ilvl="2" w:tplc="5CDA79C6">
      <w:start w:val="1"/>
      <w:numFmt w:val="lowerRoman"/>
      <w:lvlText w:val="%3."/>
      <w:lvlJc w:val="right"/>
      <w:pPr>
        <w:ind w:left="2160" w:hanging="180"/>
      </w:pPr>
      <w:rPr>
        <w:rFonts w:cs="Times New Roman"/>
      </w:rPr>
    </w:lvl>
    <w:lvl w:ilvl="3" w:tplc="2E409180">
      <w:start w:val="1"/>
      <w:numFmt w:val="decimal"/>
      <w:lvlText w:val="%4."/>
      <w:lvlJc w:val="left"/>
      <w:pPr>
        <w:ind w:left="2880" w:hanging="360"/>
      </w:pPr>
      <w:rPr>
        <w:rFonts w:cs="Times New Roman"/>
      </w:rPr>
    </w:lvl>
    <w:lvl w:ilvl="4" w:tplc="60D648AC">
      <w:start w:val="1"/>
      <w:numFmt w:val="lowerLetter"/>
      <w:lvlText w:val="%5."/>
      <w:lvlJc w:val="left"/>
      <w:pPr>
        <w:ind w:left="3600" w:hanging="360"/>
      </w:pPr>
      <w:rPr>
        <w:rFonts w:cs="Times New Roman"/>
      </w:rPr>
    </w:lvl>
    <w:lvl w:ilvl="5" w:tplc="3DE4B310">
      <w:start w:val="1"/>
      <w:numFmt w:val="lowerRoman"/>
      <w:lvlText w:val="%6."/>
      <w:lvlJc w:val="right"/>
      <w:pPr>
        <w:ind w:left="4320" w:hanging="180"/>
      </w:pPr>
      <w:rPr>
        <w:rFonts w:cs="Times New Roman"/>
      </w:rPr>
    </w:lvl>
    <w:lvl w:ilvl="6" w:tplc="11485E56">
      <w:start w:val="1"/>
      <w:numFmt w:val="decimal"/>
      <w:lvlText w:val="%7."/>
      <w:lvlJc w:val="left"/>
      <w:pPr>
        <w:ind w:left="5040" w:hanging="360"/>
      </w:pPr>
      <w:rPr>
        <w:rFonts w:cs="Times New Roman"/>
      </w:rPr>
    </w:lvl>
    <w:lvl w:ilvl="7" w:tplc="5BF41A26">
      <w:start w:val="1"/>
      <w:numFmt w:val="lowerLetter"/>
      <w:lvlText w:val="%8."/>
      <w:lvlJc w:val="left"/>
      <w:pPr>
        <w:ind w:left="5760" w:hanging="360"/>
      </w:pPr>
      <w:rPr>
        <w:rFonts w:cs="Times New Roman"/>
      </w:rPr>
    </w:lvl>
    <w:lvl w:ilvl="8" w:tplc="6B7CE5C8">
      <w:start w:val="1"/>
      <w:numFmt w:val="lowerRoman"/>
      <w:lvlText w:val="%9."/>
      <w:lvlJc w:val="right"/>
      <w:pPr>
        <w:ind w:left="6480" w:hanging="180"/>
      </w:pPr>
      <w:rPr>
        <w:rFonts w:cs="Times New Roman"/>
      </w:rPr>
    </w:lvl>
  </w:abstractNum>
  <w:abstractNum w:abstractNumId="5" w15:restartNumberingAfterBreak="0">
    <w:nsid w:val="131543B8"/>
    <w:multiLevelType w:val="hybridMultilevel"/>
    <w:tmpl w:val="342CC29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8E66D14"/>
    <w:multiLevelType w:val="hybridMultilevel"/>
    <w:tmpl w:val="BF9C6934"/>
    <w:lvl w:ilvl="0" w:tplc="FAF88FF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920F113"/>
    <w:multiLevelType w:val="hybridMultilevel"/>
    <w:tmpl w:val="3F9E125A"/>
    <w:lvl w:ilvl="0" w:tplc="6D40A65A">
      <w:start w:val="2"/>
      <w:numFmt w:val="lowerLetter"/>
      <w:lvlText w:val="%1."/>
      <w:lvlJc w:val="left"/>
      <w:pPr>
        <w:ind w:left="720" w:hanging="360"/>
      </w:pPr>
      <w:rPr>
        <w:rFonts w:cs="Times New Roman"/>
      </w:rPr>
    </w:lvl>
    <w:lvl w:ilvl="1" w:tplc="5AF2774A">
      <w:start w:val="1"/>
      <w:numFmt w:val="lowerLetter"/>
      <w:lvlText w:val="%2."/>
      <w:lvlJc w:val="left"/>
      <w:pPr>
        <w:ind w:left="1440" w:hanging="360"/>
      </w:pPr>
      <w:rPr>
        <w:rFonts w:cs="Times New Roman"/>
      </w:rPr>
    </w:lvl>
    <w:lvl w:ilvl="2" w:tplc="D758E99A">
      <w:start w:val="1"/>
      <w:numFmt w:val="lowerRoman"/>
      <w:lvlText w:val="%3."/>
      <w:lvlJc w:val="right"/>
      <w:pPr>
        <w:ind w:left="2160" w:hanging="180"/>
      </w:pPr>
      <w:rPr>
        <w:rFonts w:cs="Times New Roman"/>
      </w:rPr>
    </w:lvl>
    <w:lvl w:ilvl="3" w:tplc="73726466">
      <w:start w:val="1"/>
      <w:numFmt w:val="decimal"/>
      <w:lvlText w:val="%4."/>
      <w:lvlJc w:val="left"/>
      <w:pPr>
        <w:ind w:left="2880" w:hanging="360"/>
      </w:pPr>
      <w:rPr>
        <w:rFonts w:cs="Times New Roman"/>
      </w:rPr>
    </w:lvl>
    <w:lvl w:ilvl="4" w:tplc="25E412BC">
      <w:start w:val="1"/>
      <w:numFmt w:val="lowerLetter"/>
      <w:lvlText w:val="%5."/>
      <w:lvlJc w:val="left"/>
      <w:pPr>
        <w:ind w:left="3600" w:hanging="360"/>
      </w:pPr>
      <w:rPr>
        <w:rFonts w:cs="Times New Roman"/>
      </w:rPr>
    </w:lvl>
    <w:lvl w:ilvl="5" w:tplc="25241BEC">
      <w:start w:val="1"/>
      <w:numFmt w:val="lowerRoman"/>
      <w:lvlText w:val="%6."/>
      <w:lvlJc w:val="right"/>
      <w:pPr>
        <w:ind w:left="4320" w:hanging="180"/>
      </w:pPr>
      <w:rPr>
        <w:rFonts w:cs="Times New Roman"/>
      </w:rPr>
    </w:lvl>
    <w:lvl w:ilvl="6" w:tplc="ADFE5C1A">
      <w:start w:val="1"/>
      <w:numFmt w:val="decimal"/>
      <w:lvlText w:val="%7."/>
      <w:lvlJc w:val="left"/>
      <w:pPr>
        <w:ind w:left="5040" w:hanging="360"/>
      </w:pPr>
      <w:rPr>
        <w:rFonts w:cs="Times New Roman"/>
      </w:rPr>
    </w:lvl>
    <w:lvl w:ilvl="7" w:tplc="B17EB22C">
      <w:start w:val="1"/>
      <w:numFmt w:val="lowerLetter"/>
      <w:lvlText w:val="%8."/>
      <w:lvlJc w:val="left"/>
      <w:pPr>
        <w:ind w:left="5760" w:hanging="360"/>
      </w:pPr>
      <w:rPr>
        <w:rFonts w:cs="Times New Roman"/>
      </w:rPr>
    </w:lvl>
    <w:lvl w:ilvl="8" w:tplc="CEC84AF2">
      <w:start w:val="1"/>
      <w:numFmt w:val="lowerRoman"/>
      <w:lvlText w:val="%9."/>
      <w:lvlJc w:val="right"/>
      <w:pPr>
        <w:ind w:left="6480" w:hanging="180"/>
      </w:pPr>
      <w:rPr>
        <w:rFonts w:cs="Times New Roman"/>
      </w:rPr>
    </w:lvl>
  </w:abstractNum>
  <w:abstractNum w:abstractNumId="8" w15:restartNumberingAfterBreak="0">
    <w:nsid w:val="194707E8"/>
    <w:multiLevelType w:val="hybridMultilevel"/>
    <w:tmpl w:val="A7DC52B0"/>
    <w:lvl w:ilvl="0" w:tplc="FFFFFFFF">
      <w:start w:val="1"/>
      <w:numFmt w:val="decimal"/>
      <w:lvlText w:val="%1."/>
      <w:lvlJc w:val="left"/>
      <w:pPr>
        <w:ind w:left="720" w:hanging="360"/>
      </w:pPr>
      <w:rPr>
        <w:rFonts w:cs="Times New Roman"/>
      </w:rPr>
    </w:lvl>
    <w:lvl w:ilvl="1" w:tplc="187CC3C4">
      <w:start w:val="1"/>
      <w:numFmt w:val="lowerLetter"/>
      <w:lvlText w:val="%2."/>
      <w:lvlJc w:val="left"/>
      <w:pPr>
        <w:ind w:left="1440" w:hanging="360"/>
      </w:pPr>
      <w:rPr>
        <w:rFonts w:cs="Times New Roman"/>
      </w:rPr>
    </w:lvl>
    <w:lvl w:ilvl="2" w:tplc="E6F01346">
      <w:start w:val="1"/>
      <w:numFmt w:val="lowerRoman"/>
      <w:lvlText w:val="%3."/>
      <w:lvlJc w:val="right"/>
      <w:pPr>
        <w:ind w:left="2160" w:hanging="180"/>
      </w:pPr>
      <w:rPr>
        <w:rFonts w:cs="Times New Roman"/>
      </w:rPr>
    </w:lvl>
    <w:lvl w:ilvl="3" w:tplc="B2505D30">
      <w:start w:val="1"/>
      <w:numFmt w:val="decimal"/>
      <w:lvlText w:val="%4."/>
      <w:lvlJc w:val="left"/>
      <w:pPr>
        <w:ind w:left="2880" w:hanging="360"/>
      </w:pPr>
      <w:rPr>
        <w:rFonts w:cs="Times New Roman"/>
      </w:rPr>
    </w:lvl>
    <w:lvl w:ilvl="4" w:tplc="8154E5D8">
      <w:start w:val="1"/>
      <w:numFmt w:val="lowerLetter"/>
      <w:lvlText w:val="%5."/>
      <w:lvlJc w:val="left"/>
      <w:pPr>
        <w:ind w:left="3600" w:hanging="360"/>
      </w:pPr>
      <w:rPr>
        <w:rFonts w:cs="Times New Roman"/>
      </w:rPr>
    </w:lvl>
    <w:lvl w:ilvl="5" w:tplc="4B16EA3E">
      <w:start w:val="1"/>
      <w:numFmt w:val="lowerRoman"/>
      <w:lvlText w:val="%6."/>
      <w:lvlJc w:val="right"/>
      <w:pPr>
        <w:ind w:left="4320" w:hanging="180"/>
      </w:pPr>
      <w:rPr>
        <w:rFonts w:cs="Times New Roman"/>
      </w:rPr>
    </w:lvl>
    <w:lvl w:ilvl="6" w:tplc="DCF4007E">
      <w:start w:val="1"/>
      <w:numFmt w:val="decimal"/>
      <w:lvlText w:val="%7."/>
      <w:lvlJc w:val="left"/>
      <w:pPr>
        <w:ind w:left="5040" w:hanging="360"/>
      </w:pPr>
      <w:rPr>
        <w:rFonts w:cs="Times New Roman"/>
      </w:rPr>
    </w:lvl>
    <w:lvl w:ilvl="7" w:tplc="53C8AEC0">
      <w:start w:val="1"/>
      <w:numFmt w:val="lowerLetter"/>
      <w:lvlText w:val="%8."/>
      <w:lvlJc w:val="left"/>
      <w:pPr>
        <w:ind w:left="5760" w:hanging="360"/>
      </w:pPr>
      <w:rPr>
        <w:rFonts w:cs="Times New Roman"/>
      </w:rPr>
    </w:lvl>
    <w:lvl w:ilvl="8" w:tplc="8C4824EA">
      <w:start w:val="1"/>
      <w:numFmt w:val="lowerRoman"/>
      <w:lvlText w:val="%9."/>
      <w:lvlJc w:val="right"/>
      <w:pPr>
        <w:ind w:left="6480" w:hanging="180"/>
      </w:pPr>
      <w:rPr>
        <w:rFonts w:cs="Times New Roman"/>
      </w:rPr>
    </w:lvl>
  </w:abstractNum>
  <w:abstractNum w:abstractNumId="9" w15:restartNumberingAfterBreak="0">
    <w:nsid w:val="1A7A92A8"/>
    <w:multiLevelType w:val="hybridMultilevel"/>
    <w:tmpl w:val="6312101E"/>
    <w:lvl w:ilvl="0" w:tplc="8E42E7F8">
      <w:start w:val="1"/>
      <w:numFmt w:val="decimal"/>
      <w:lvlText w:val="%1)"/>
      <w:lvlJc w:val="left"/>
      <w:pPr>
        <w:ind w:left="720" w:hanging="360"/>
      </w:pPr>
      <w:rPr>
        <w:rFonts w:cs="Times New Roman"/>
      </w:rPr>
    </w:lvl>
    <w:lvl w:ilvl="1" w:tplc="AF003A0A">
      <w:start w:val="1"/>
      <w:numFmt w:val="lowerLetter"/>
      <w:lvlText w:val="%2."/>
      <w:lvlJc w:val="left"/>
      <w:pPr>
        <w:ind w:left="1440" w:hanging="360"/>
      </w:pPr>
      <w:rPr>
        <w:rFonts w:cs="Times New Roman"/>
      </w:rPr>
    </w:lvl>
    <w:lvl w:ilvl="2" w:tplc="ECBC8186">
      <w:start w:val="1"/>
      <w:numFmt w:val="lowerRoman"/>
      <w:lvlText w:val="%3."/>
      <w:lvlJc w:val="right"/>
      <w:pPr>
        <w:ind w:left="2160" w:hanging="180"/>
      </w:pPr>
      <w:rPr>
        <w:rFonts w:cs="Times New Roman"/>
      </w:rPr>
    </w:lvl>
    <w:lvl w:ilvl="3" w:tplc="8362E618">
      <w:start w:val="1"/>
      <w:numFmt w:val="decimal"/>
      <w:lvlText w:val="%4."/>
      <w:lvlJc w:val="left"/>
      <w:pPr>
        <w:ind w:left="2880" w:hanging="360"/>
      </w:pPr>
      <w:rPr>
        <w:rFonts w:cs="Times New Roman"/>
      </w:rPr>
    </w:lvl>
    <w:lvl w:ilvl="4" w:tplc="DEFE5672">
      <w:start w:val="1"/>
      <w:numFmt w:val="lowerLetter"/>
      <w:lvlText w:val="%5."/>
      <w:lvlJc w:val="left"/>
      <w:pPr>
        <w:ind w:left="3600" w:hanging="360"/>
      </w:pPr>
      <w:rPr>
        <w:rFonts w:cs="Times New Roman"/>
      </w:rPr>
    </w:lvl>
    <w:lvl w:ilvl="5" w:tplc="E5081DA6">
      <w:start w:val="1"/>
      <w:numFmt w:val="lowerRoman"/>
      <w:lvlText w:val="%6."/>
      <w:lvlJc w:val="right"/>
      <w:pPr>
        <w:ind w:left="4320" w:hanging="180"/>
      </w:pPr>
      <w:rPr>
        <w:rFonts w:cs="Times New Roman"/>
      </w:rPr>
    </w:lvl>
    <w:lvl w:ilvl="6" w:tplc="E006DD38">
      <w:start w:val="1"/>
      <w:numFmt w:val="decimal"/>
      <w:lvlText w:val="%7."/>
      <w:lvlJc w:val="left"/>
      <w:pPr>
        <w:ind w:left="5040" w:hanging="360"/>
      </w:pPr>
      <w:rPr>
        <w:rFonts w:cs="Times New Roman"/>
      </w:rPr>
    </w:lvl>
    <w:lvl w:ilvl="7" w:tplc="67C4559A">
      <w:start w:val="1"/>
      <w:numFmt w:val="lowerLetter"/>
      <w:lvlText w:val="%8."/>
      <w:lvlJc w:val="left"/>
      <w:pPr>
        <w:ind w:left="5760" w:hanging="360"/>
      </w:pPr>
      <w:rPr>
        <w:rFonts w:cs="Times New Roman"/>
      </w:rPr>
    </w:lvl>
    <w:lvl w:ilvl="8" w:tplc="78A61DAA">
      <w:start w:val="1"/>
      <w:numFmt w:val="lowerRoman"/>
      <w:lvlText w:val="%9."/>
      <w:lvlJc w:val="right"/>
      <w:pPr>
        <w:ind w:left="6480" w:hanging="180"/>
      </w:pPr>
      <w:rPr>
        <w:rFonts w:cs="Times New Roman"/>
      </w:rPr>
    </w:lvl>
  </w:abstractNum>
  <w:abstractNum w:abstractNumId="10" w15:restartNumberingAfterBreak="0">
    <w:nsid w:val="1BA77927"/>
    <w:multiLevelType w:val="hybridMultilevel"/>
    <w:tmpl w:val="6E0A0404"/>
    <w:lvl w:ilvl="0" w:tplc="56849748">
      <w:start w:val="3"/>
      <w:numFmt w:val="decimal"/>
      <w:lvlText w:val="%1."/>
      <w:lvlJc w:val="left"/>
      <w:pPr>
        <w:ind w:left="720" w:hanging="360"/>
      </w:pPr>
      <w:rPr>
        <w:rFonts w:cs="Times New Roman"/>
      </w:rPr>
    </w:lvl>
    <w:lvl w:ilvl="1" w:tplc="23C00920">
      <w:start w:val="1"/>
      <w:numFmt w:val="lowerLetter"/>
      <w:lvlText w:val="%2."/>
      <w:lvlJc w:val="left"/>
      <w:pPr>
        <w:ind w:left="1440" w:hanging="360"/>
      </w:pPr>
      <w:rPr>
        <w:rFonts w:cs="Times New Roman"/>
      </w:rPr>
    </w:lvl>
    <w:lvl w:ilvl="2" w:tplc="8CA65230">
      <w:start w:val="1"/>
      <w:numFmt w:val="lowerRoman"/>
      <w:lvlText w:val="%3."/>
      <w:lvlJc w:val="right"/>
      <w:pPr>
        <w:ind w:left="2160" w:hanging="180"/>
      </w:pPr>
      <w:rPr>
        <w:rFonts w:cs="Times New Roman"/>
      </w:rPr>
    </w:lvl>
    <w:lvl w:ilvl="3" w:tplc="95461144">
      <w:start w:val="1"/>
      <w:numFmt w:val="decimal"/>
      <w:lvlText w:val="%4."/>
      <w:lvlJc w:val="left"/>
      <w:pPr>
        <w:ind w:left="2880" w:hanging="360"/>
      </w:pPr>
      <w:rPr>
        <w:rFonts w:cs="Times New Roman"/>
      </w:rPr>
    </w:lvl>
    <w:lvl w:ilvl="4" w:tplc="B596B20E">
      <w:start w:val="1"/>
      <w:numFmt w:val="lowerLetter"/>
      <w:lvlText w:val="%5."/>
      <w:lvlJc w:val="left"/>
      <w:pPr>
        <w:ind w:left="3600" w:hanging="360"/>
      </w:pPr>
      <w:rPr>
        <w:rFonts w:cs="Times New Roman"/>
      </w:rPr>
    </w:lvl>
    <w:lvl w:ilvl="5" w:tplc="42C260EA">
      <w:start w:val="1"/>
      <w:numFmt w:val="lowerRoman"/>
      <w:lvlText w:val="%6."/>
      <w:lvlJc w:val="right"/>
      <w:pPr>
        <w:ind w:left="4320" w:hanging="180"/>
      </w:pPr>
      <w:rPr>
        <w:rFonts w:cs="Times New Roman"/>
      </w:rPr>
    </w:lvl>
    <w:lvl w:ilvl="6" w:tplc="727A4882">
      <w:start w:val="1"/>
      <w:numFmt w:val="decimal"/>
      <w:lvlText w:val="%7."/>
      <w:lvlJc w:val="left"/>
      <w:pPr>
        <w:ind w:left="5040" w:hanging="360"/>
      </w:pPr>
      <w:rPr>
        <w:rFonts w:cs="Times New Roman"/>
      </w:rPr>
    </w:lvl>
    <w:lvl w:ilvl="7" w:tplc="3B1AB296">
      <w:start w:val="1"/>
      <w:numFmt w:val="lowerLetter"/>
      <w:lvlText w:val="%8."/>
      <w:lvlJc w:val="left"/>
      <w:pPr>
        <w:ind w:left="5760" w:hanging="360"/>
      </w:pPr>
      <w:rPr>
        <w:rFonts w:cs="Times New Roman"/>
      </w:rPr>
    </w:lvl>
    <w:lvl w:ilvl="8" w:tplc="B156A484">
      <w:start w:val="1"/>
      <w:numFmt w:val="lowerRoman"/>
      <w:lvlText w:val="%9."/>
      <w:lvlJc w:val="right"/>
      <w:pPr>
        <w:ind w:left="6480" w:hanging="180"/>
      </w:pPr>
      <w:rPr>
        <w:rFonts w:cs="Times New Roman"/>
      </w:rPr>
    </w:lvl>
  </w:abstractNum>
  <w:abstractNum w:abstractNumId="11" w15:restartNumberingAfterBreak="0">
    <w:nsid w:val="1D3C21BA"/>
    <w:multiLevelType w:val="hybridMultilevel"/>
    <w:tmpl w:val="B5E83672"/>
    <w:lvl w:ilvl="0" w:tplc="1C2C3AEA">
      <w:start w:val="2"/>
      <w:numFmt w:val="lowerLetter"/>
      <w:lvlText w:val="%1."/>
      <w:lvlJc w:val="left"/>
      <w:pPr>
        <w:ind w:left="720" w:hanging="360"/>
      </w:pPr>
      <w:rPr>
        <w:rFonts w:cs="Times New Roman"/>
      </w:rPr>
    </w:lvl>
    <w:lvl w:ilvl="1" w:tplc="8CF4F9FE">
      <w:start w:val="1"/>
      <w:numFmt w:val="lowerLetter"/>
      <w:lvlText w:val="%2."/>
      <w:lvlJc w:val="left"/>
      <w:pPr>
        <w:ind w:left="1440" w:hanging="360"/>
      </w:pPr>
      <w:rPr>
        <w:rFonts w:cs="Times New Roman"/>
      </w:rPr>
    </w:lvl>
    <w:lvl w:ilvl="2" w:tplc="33D4BAB0">
      <w:start w:val="1"/>
      <w:numFmt w:val="lowerRoman"/>
      <w:lvlText w:val="%3."/>
      <w:lvlJc w:val="right"/>
      <w:pPr>
        <w:ind w:left="2160" w:hanging="180"/>
      </w:pPr>
      <w:rPr>
        <w:rFonts w:cs="Times New Roman"/>
      </w:rPr>
    </w:lvl>
    <w:lvl w:ilvl="3" w:tplc="8D429868">
      <w:start w:val="1"/>
      <w:numFmt w:val="decimal"/>
      <w:lvlText w:val="%4."/>
      <w:lvlJc w:val="left"/>
      <w:pPr>
        <w:ind w:left="2880" w:hanging="360"/>
      </w:pPr>
      <w:rPr>
        <w:rFonts w:cs="Times New Roman"/>
      </w:rPr>
    </w:lvl>
    <w:lvl w:ilvl="4" w:tplc="5EA0BCF4">
      <w:start w:val="1"/>
      <w:numFmt w:val="lowerLetter"/>
      <w:lvlText w:val="%5."/>
      <w:lvlJc w:val="left"/>
      <w:pPr>
        <w:ind w:left="3600" w:hanging="360"/>
      </w:pPr>
      <w:rPr>
        <w:rFonts w:cs="Times New Roman"/>
      </w:rPr>
    </w:lvl>
    <w:lvl w:ilvl="5" w:tplc="4B9C3374">
      <w:start w:val="1"/>
      <w:numFmt w:val="lowerRoman"/>
      <w:lvlText w:val="%6."/>
      <w:lvlJc w:val="right"/>
      <w:pPr>
        <w:ind w:left="4320" w:hanging="180"/>
      </w:pPr>
      <w:rPr>
        <w:rFonts w:cs="Times New Roman"/>
      </w:rPr>
    </w:lvl>
    <w:lvl w:ilvl="6" w:tplc="4E14D05C">
      <w:start w:val="1"/>
      <w:numFmt w:val="decimal"/>
      <w:lvlText w:val="%7."/>
      <w:lvlJc w:val="left"/>
      <w:pPr>
        <w:ind w:left="5040" w:hanging="360"/>
      </w:pPr>
      <w:rPr>
        <w:rFonts w:cs="Times New Roman"/>
      </w:rPr>
    </w:lvl>
    <w:lvl w:ilvl="7" w:tplc="E370BF78">
      <w:start w:val="1"/>
      <w:numFmt w:val="lowerLetter"/>
      <w:lvlText w:val="%8."/>
      <w:lvlJc w:val="left"/>
      <w:pPr>
        <w:ind w:left="5760" w:hanging="360"/>
      </w:pPr>
      <w:rPr>
        <w:rFonts w:cs="Times New Roman"/>
      </w:rPr>
    </w:lvl>
    <w:lvl w:ilvl="8" w:tplc="EE0A77CA">
      <w:start w:val="1"/>
      <w:numFmt w:val="lowerRoman"/>
      <w:lvlText w:val="%9."/>
      <w:lvlJc w:val="right"/>
      <w:pPr>
        <w:ind w:left="6480" w:hanging="180"/>
      </w:pPr>
      <w:rPr>
        <w:rFonts w:cs="Times New Roman"/>
      </w:rPr>
    </w:lvl>
  </w:abstractNum>
  <w:abstractNum w:abstractNumId="12" w15:restartNumberingAfterBreak="0">
    <w:nsid w:val="1E85B7CE"/>
    <w:multiLevelType w:val="hybridMultilevel"/>
    <w:tmpl w:val="0F301B70"/>
    <w:lvl w:ilvl="0" w:tplc="E95889A2">
      <w:start w:val="3"/>
      <w:numFmt w:val="lowerLetter"/>
      <w:lvlText w:val="%1."/>
      <w:lvlJc w:val="left"/>
      <w:pPr>
        <w:ind w:left="720" w:hanging="360"/>
      </w:pPr>
      <w:rPr>
        <w:rFonts w:cs="Times New Roman"/>
      </w:rPr>
    </w:lvl>
    <w:lvl w:ilvl="1" w:tplc="A614F568">
      <w:start w:val="1"/>
      <w:numFmt w:val="lowerLetter"/>
      <w:lvlText w:val="%2."/>
      <w:lvlJc w:val="left"/>
      <w:pPr>
        <w:ind w:left="1440" w:hanging="360"/>
      </w:pPr>
      <w:rPr>
        <w:rFonts w:cs="Times New Roman"/>
      </w:rPr>
    </w:lvl>
    <w:lvl w:ilvl="2" w:tplc="3B76ABEE">
      <w:start w:val="1"/>
      <w:numFmt w:val="lowerRoman"/>
      <w:lvlText w:val="%3."/>
      <w:lvlJc w:val="right"/>
      <w:pPr>
        <w:ind w:left="2160" w:hanging="180"/>
      </w:pPr>
      <w:rPr>
        <w:rFonts w:cs="Times New Roman"/>
      </w:rPr>
    </w:lvl>
    <w:lvl w:ilvl="3" w:tplc="6AB40F30">
      <w:start w:val="1"/>
      <w:numFmt w:val="decimal"/>
      <w:lvlText w:val="%4."/>
      <w:lvlJc w:val="left"/>
      <w:pPr>
        <w:ind w:left="2880" w:hanging="360"/>
      </w:pPr>
      <w:rPr>
        <w:rFonts w:cs="Times New Roman"/>
      </w:rPr>
    </w:lvl>
    <w:lvl w:ilvl="4" w:tplc="1A3CF7D6">
      <w:start w:val="1"/>
      <w:numFmt w:val="lowerLetter"/>
      <w:lvlText w:val="%5."/>
      <w:lvlJc w:val="left"/>
      <w:pPr>
        <w:ind w:left="3600" w:hanging="360"/>
      </w:pPr>
      <w:rPr>
        <w:rFonts w:cs="Times New Roman"/>
      </w:rPr>
    </w:lvl>
    <w:lvl w:ilvl="5" w:tplc="5798E288">
      <w:start w:val="1"/>
      <w:numFmt w:val="lowerRoman"/>
      <w:lvlText w:val="%6."/>
      <w:lvlJc w:val="right"/>
      <w:pPr>
        <w:ind w:left="4320" w:hanging="180"/>
      </w:pPr>
      <w:rPr>
        <w:rFonts w:cs="Times New Roman"/>
      </w:rPr>
    </w:lvl>
    <w:lvl w:ilvl="6" w:tplc="226AB34E">
      <w:start w:val="1"/>
      <w:numFmt w:val="decimal"/>
      <w:lvlText w:val="%7."/>
      <w:lvlJc w:val="left"/>
      <w:pPr>
        <w:ind w:left="5040" w:hanging="360"/>
      </w:pPr>
      <w:rPr>
        <w:rFonts w:cs="Times New Roman"/>
      </w:rPr>
    </w:lvl>
    <w:lvl w:ilvl="7" w:tplc="6FC0ABFE">
      <w:start w:val="1"/>
      <w:numFmt w:val="lowerLetter"/>
      <w:lvlText w:val="%8."/>
      <w:lvlJc w:val="left"/>
      <w:pPr>
        <w:ind w:left="5760" w:hanging="360"/>
      </w:pPr>
      <w:rPr>
        <w:rFonts w:cs="Times New Roman"/>
      </w:rPr>
    </w:lvl>
    <w:lvl w:ilvl="8" w:tplc="B536484E">
      <w:start w:val="1"/>
      <w:numFmt w:val="lowerRoman"/>
      <w:lvlText w:val="%9."/>
      <w:lvlJc w:val="right"/>
      <w:pPr>
        <w:ind w:left="6480" w:hanging="180"/>
      </w:pPr>
      <w:rPr>
        <w:rFonts w:cs="Times New Roman"/>
      </w:rPr>
    </w:lvl>
  </w:abstractNum>
  <w:abstractNum w:abstractNumId="13" w15:restartNumberingAfterBreak="0">
    <w:nsid w:val="1F983ED4"/>
    <w:multiLevelType w:val="hybridMultilevel"/>
    <w:tmpl w:val="290C0AC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23E2F840"/>
    <w:multiLevelType w:val="hybridMultilevel"/>
    <w:tmpl w:val="9FC60444"/>
    <w:lvl w:ilvl="0" w:tplc="EA7420B6">
      <w:start w:val="1"/>
      <w:numFmt w:val="lowerLetter"/>
      <w:lvlText w:val="%1."/>
      <w:lvlJc w:val="left"/>
      <w:pPr>
        <w:ind w:left="720" w:hanging="360"/>
      </w:pPr>
      <w:rPr>
        <w:rFonts w:cs="Times New Roman"/>
      </w:rPr>
    </w:lvl>
    <w:lvl w:ilvl="1" w:tplc="62BE6896">
      <w:start w:val="1"/>
      <w:numFmt w:val="lowerLetter"/>
      <w:lvlText w:val="%2."/>
      <w:lvlJc w:val="left"/>
      <w:pPr>
        <w:ind w:left="1440" w:hanging="360"/>
      </w:pPr>
      <w:rPr>
        <w:rFonts w:cs="Times New Roman"/>
      </w:rPr>
    </w:lvl>
    <w:lvl w:ilvl="2" w:tplc="CC9E73AE">
      <w:start w:val="1"/>
      <w:numFmt w:val="lowerRoman"/>
      <w:lvlText w:val="%3."/>
      <w:lvlJc w:val="right"/>
      <w:pPr>
        <w:ind w:left="2160" w:hanging="180"/>
      </w:pPr>
      <w:rPr>
        <w:rFonts w:cs="Times New Roman"/>
      </w:rPr>
    </w:lvl>
    <w:lvl w:ilvl="3" w:tplc="7D38510C">
      <w:start w:val="1"/>
      <w:numFmt w:val="decimal"/>
      <w:lvlText w:val="%4."/>
      <w:lvlJc w:val="left"/>
      <w:pPr>
        <w:ind w:left="2880" w:hanging="360"/>
      </w:pPr>
      <w:rPr>
        <w:rFonts w:cs="Times New Roman"/>
      </w:rPr>
    </w:lvl>
    <w:lvl w:ilvl="4" w:tplc="A86A6548">
      <w:start w:val="1"/>
      <w:numFmt w:val="lowerLetter"/>
      <w:lvlText w:val="%5."/>
      <w:lvlJc w:val="left"/>
      <w:pPr>
        <w:ind w:left="3600" w:hanging="360"/>
      </w:pPr>
      <w:rPr>
        <w:rFonts w:cs="Times New Roman"/>
      </w:rPr>
    </w:lvl>
    <w:lvl w:ilvl="5" w:tplc="DC600CB0">
      <w:start w:val="1"/>
      <w:numFmt w:val="lowerRoman"/>
      <w:lvlText w:val="%6."/>
      <w:lvlJc w:val="right"/>
      <w:pPr>
        <w:ind w:left="4320" w:hanging="180"/>
      </w:pPr>
      <w:rPr>
        <w:rFonts w:cs="Times New Roman"/>
      </w:rPr>
    </w:lvl>
    <w:lvl w:ilvl="6" w:tplc="1B9A5584">
      <w:start w:val="1"/>
      <w:numFmt w:val="decimal"/>
      <w:lvlText w:val="%7."/>
      <w:lvlJc w:val="left"/>
      <w:pPr>
        <w:ind w:left="5040" w:hanging="360"/>
      </w:pPr>
      <w:rPr>
        <w:rFonts w:cs="Times New Roman"/>
      </w:rPr>
    </w:lvl>
    <w:lvl w:ilvl="7" w:tplc="0226DB06">
      <w:start w:val="1"/>
      <w:numFmt w:val="lowerLetter"/>
      <w:lvlText w:val="%8."/>
      <w:lvlJc w:val="left"/>
      <w:pPr>
        <w:ind w:left="5760" w:hanging="360"/>
      </w:pPr>
      <w:rPr>
        <w:rFonts w:cs="Times New Roman"/>
      </w:rPr>
    </w:lvl>
    <w:lvl w:ilvl="8" w:tplc="17380D12">
      <w:start w:val="1"/>
      <w:numFmt w:val="lowerRoman"/>
      <w:lvlText w:val="%9."/>
      <w:lvlJc w:val="right"/>
      <w:pPr>
        <w:ind w:left="6480" w:hanging="180"/>
      </w:pPr>
      <w:rPr>
        <w:rFonts w:cs="Times New Roman"/>
      </w:rPr>
    </w:lvl>
  </w:abstractNum>
  <w:abstractNum w:abstractNumId="15" w15:restartNumberingAfterBreak="0">
    <w:nsid w:val="253EFD63"/>
    <w:multiLevelType w:val="hybridMultilevel"/>
    <w:tmpl w:val="C5FABD24"/>
    <w:lvl w:ilvl="0" w:tplc="9DCAD060">
      <w:start w:val="2"/>
      <w:numFmt w:val="lowerLetter"/>
      <w:lvlText w:val="%1."/>
      <w:lvlJc w:val="left"/>
      <w:pPr>
        <w:ind w:left="720" w:hanging="360"/>
      </w:pPr>
      <w:rPr>
        <w:rFonts w:cs="Times New Roman"/>
      </w:rPr>
    </w:lvl>
    <w:lvl w:ilvl="1" w:tplc="6B483004">
      <w:start w:val="1"/>
      <w:numFmt w:val="lowerLetter"/>
      <w:lvlText w:val="%2."/>
      <w:lvlJc w:val="left"/>
      <w:pPr>
        <w:ind w:left="1440" w:hanging="360"/>
      </w:pPr>
      <w:rPr>
        <w:rFonts w:cs="Times New Roman"/>
      </w:rPr>
    </w:lvl>
    <w:lvl w:ilvl="2" w:tplc="97B0BF06">
      <w:start w:val="1"/>
      <w:numFmt w:val="lowerRoman"/>
      <w:lvlText w:val="%3."/>
      <w:lvlJc w:val="right"/>
      <w:pPr>
        <w:ind w:left="2160" w:hanging="180"/>
      </w:pPr>
      <w:rPr>
        <w:rFonts w:cs="Times New Roman"/>
      </w:rPr>
    </w:lvl>
    <w:lvl w:ilvl="3" w:tplc="F4AC2D7E">
      <w:start w:val="1"/>
      <w:numFmt w:val="decimal"/>
      <w:lvlText w:val="%4."/>
      <w:lvlJc w:val="left"/>
      <w:pPr>
        <w:ind w:left="2880" w:hanging="360"/>
      </w:pPr>
      <w:rPr>
        <w:rFonts w:cs="Times New Roman"/>
      </w:rPr>
    </w:lvl>
    <w:lvl w:ilvl="4" w:tplc="BE8A4F12">
      <w:start w:val="1"/>
      <w:numFmt w:val="lowerLetter"/>
      <w:lvlText w:val="%5."/>
      <w:lvlJc w:val="left"/>
      <w:pPr>
        <w:ind w:left="3600" w:hanging="360"/>
      </w:pPr>
      <w:rPr>
        <w:rFonts w:cs="Times New Roman"/>
      </w:rPr>
    </w:lvl>
    <w:lvl w:ilvl="5" w:tplc="F99C8E5E">
      <w:start w:val="1"/>
      <w:numFmt w:val="lowerRoman"/>
      <w:lvlText w:val="%6."/>
      <w:lvlJc w:val="right"/>
      <w:pPr>
        <w:ind w:left="4320" w:hanging="180"/>
      </w:pPr>
      <w:rPr>
        <w:rFonts w:cs="Times New Roman"/>
      </w:rPr>
    </w:lvl>
    <w:lvl w:ilvl="6" w:tplc="3ABC8850">
      <w:start w:val="1"/>
      <w:numFmt w:val="decimal"/>
      <w:lvlText w:val="%7."/>
      <w:lvlJc w:val="left"/>
      <w:pPr>
        <w:ind w:left="5040" w:hanging="360"/>
      </w:pPr>
      <w:rPr>
        <w:rFonts w:cs="Times New Roman"/>
      </w:rPr>
    </w:lvl>
    <w:lvl w:ilvl="7" w:tplc="EB164ACC">
      <w:start w:val="1"/>
      <w:numFmt w:val="lowerLetter"/>
      <w:lvlText w:val="%8."/>
      <w:lvlJc w:val="left"/>
      <w:pPr>
        <w:ind w:left="5760" w:hanging="360"/>
      </w:pPr>
      <w:rPr>
        <w:rFonts w:cs="Times New Roman"/>
      </w:rPr>
    </w:lvl>
    <w:lvl w:ilvl="8" w:tplc="D49E72E8">
      <w:start w:val="1"/>
      <w:numFmt w:val="lowerRoman"/>
      <w:lvlText w:val="%9."/>
      <w:lvlJc w:val="right"/>
      <w:pPr>
        <w:ind w:left="6480" w:hanging="180"/>
      </w:pPr>
      <w:rPr>
        <w:rFonts w:cs="Times New Roman"/>
      </w:rPr>
    </w:lvl>
  </w:abstractNum>
  <w:abstractNum w:abstractNumId="16" w15:restartNumberingAfterBreak="0">
    <w:nsid w:val="25698554"/>
    <w:multiLevelType w:val="hybridMultilevel"/>
    <w:tmpl w:val="63E4A3D2"/>
    <w:lvl w:ilvl="0" w:tplc="4A424124">
      <w:start w:val="11"/>
      <w:numFmt w:val="decimal"/>
      <w:lvlText w:val="%1."/>
      <w:lvlJc w:val="left"/>
      <w:pPr>
        <w:ind w:left="720" w:hanging="360"/>
      </w:pPr>
      <w:rPr>
        <w:rFonts w:cs="Times New Roman"/>
      </w:rPr>
    </w:lvl>
    <w:lvl w:ilvl="1" w:tplc="7076EEF6">
      <w:start w:val="1"/>
      <w:numFmt w:val="lowerLetter"/>
      <w:lvlText w:val="%2."/>
      <w:lvlJc w:val="left"/>
      <w:pPr>
        <w:ind w:left="1440" w:hanging="360"/>
      </w:pPr>
      <w:rPr>
        <w:rFonts w:cs="Times New Roman"/>
      </w:rPr>
    </w:lvl>
    <w:lvl w:ilvl="2" w:tplc="EAC04F1E">
      <w:start w:val="1"/>
      <w:numFmt w:val="lowerRoman"/>
      <w:lvlText w:val="%3."/>
      <w:lvlJc w:val="right"/>
      <w:pPr>
        <w:ind w:left="2160" w:hanging="180"/>
      </w:pPr>
      <w:rPr>
        <w:rFonts w:cs="Times New Roman"/>
      </w:rPr>
    </w:lvl>
    <w:lvl w:ilvl="3" w:tplc="C3624344">
      <w:start w:val="1"/>
      <w:numFmt w:val="decimal"/>
      <w:lvlText w:val="%4."/>
      <w:lvlJc w:val="left"/>
      <w:pPr>
        <w:ind w:left="2880" w:hanging="360"/>
      </w:pPr>
      <w:rPr>
        <w:rFonts w:cs="Times New Roman"/>
      </w:rPr>
    </w:lvl>
    <w:lvl w:ilvl="4" w:tplc="139EDEC2">
      <w:start w:val="1"/>
      <w:numFmt w:val="lowerLetter"/>
      <w:lvlText w:val="%5."/>
      <w:lvlJc w:val="left"/>
      <w:pPr>
        <w:ind w:left="3600" w:hanging="360"/>
      </w:pPr>
      <w:rPr>
        <w:rFonts w:cs="Times New Roman"/>
      </w:rPr>
    </w:lvl>
    <w:lvl w:ilvl="5" w:tplc="41027656">
      <w:start w:val="1"/>
      <w:numFmt w:val="lowerRoman"/>
      <w:lvlText w:val="%6."/>
      <w:lvlJc w:val="right"/>
      <w:pPr>
        <w:ind w:left="4320" w:hanging="180"/>
      </w:pPr>
      <w:rPr>
        <w:rFonts w:cs="Times New Roman"/>
      </w:rPr>
    </w:lvl>
    <w:lvl w:ilvl="6" w:tplc="2C5079F8">
      <w:start w:val="1"/>
      <w:numFmt w:val="decimal"/>
      <w:lvlText w:val="%7."/>
      <w:lvlJc w:val="left"/>
      <w:pPr>
        <w:ind w:left="5040" w:hanging="360"/>
      </w:pPr>
      <w:rPr>
        <w:rFonts w:cs="Times New Roman"/>
      </w:rPr>
    </w:lvl>
    <w:lvl w:ilvl="7" w:tplc="93163AD4">
      <w:start w:val="1"/>
      <w:numFmt w:val="lowerLetter"/>
      <w:lvlText w:val="%8."/>
      <w:lvlJc w:val="left"/>
      <w:pPr>
        <w:ind w:left="5760" w:hanging="360"/>
      </w:pPr>
      <w:rPr>
        <w:rFonts w:cs="Times New Roman"/>
      </w:rPr>
    </w:lvl>
    <w:lvl w:ilvl="8" w:tplc="253A8E72">
      <w:start w:val="1"/>
      <w:numFmt w:val="lowerRoman"/>
      <w:lvlText w:val="%9."/>
      <w:lvlJc w:val="right"/>
      <w:pPr>
        <w:ind w:left="6480" w:hanging="180"/>
      </w:pPr>
      <w:rPr>
        <w:rFonts w:cs="Times New Roman"/>
      </w:rPr>
    </w:lvl>
  </w:abstractNum>
  <w:abstractNum w:abstractNumId="17" w15:restartNumberingAfterBreak="0">
    <w:nsid w:val="28517260"/>
    <w:multiLevelType w:val="hybridMultilevel"/>
    <w:tmpl w:val="CA6C238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29671872"/>
    <w:multiLevelType w:val="hybridMultilevel"/>
    <w:tmpl w:val="52D2A7DA"/>
    <w:lvl w:ilvl="0" w:tplc="AEDE0168">
      <w:start w:val="1"/>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9" w15:restartNumberingAfterBreak="0">
    <w:nsid w:val="2A4661A8"/>
    <w:multiLevelType w:val="hybridMultilevel"/>
    <w:tmpl w:val="F1525FF8"/>
    <w:lvl w:ilvl="0" w:tplc="1C0A2C86">
      <w:start w:val="2"/>
      <w:numFmt w:val="decimal"/>
      <w:lvlText w:val="%1."/>
      <w:lvlJc w:val="left"/>
      <w:pPr>
        <w:ind w:left="720" w:hanging="360"/>
      </w:pPr>
      <w:rPr>
        <w:rFonts w:cs="Times New Roman"/>
      </w:rPr>
    </w:lvl>
    <w:lvl w:ilvl="1" w:tplc="73ECBC32">
      <w:start w:val="1"/>
      <w:numFmt w:val="lowerLetter"/>
      <w:lvlText w:val="%2."/>
      <w:lvlJc w:val="left"/>
      <w:pPr>
        <w:ind w:left="1440" w:hanging="360"/>
      </w:pPr>
      <w:rPr>
        <w:rFonts w:cs="Times New Roman"/>
      </w:rPr>
    </w:lvl>
    <w:lvl w:ilvl="2" w:tplc="697E9E12">
      <w:start w:val="1"/>
      <w:numFmt w:val="lowerRoman"/>
      <w:lvlText w:val="%3."/>
      <w:lvlJc w:val="right"/>
      <w:pPr>
        <w:ind w:left="2160" w:hanging="180"/>
      </w:pPr>
      <w:rPr>
        <w:rFonts w:cs="Times New Roman"/>
      </w:rPr>
    </w:lvl>
    <w:lvl w:ilvl="3" w:tplc="C15C6D08">
      <w:start w:val="1"/>
      <w:numFmt w:val="decimal"/>
      <w:lvlText w:val="%4."/>
      <w:lvlJc w:val="left"/>
      <w:pPr>
        <w:ind w:left="2880" w:hanging="360"/>
      </w:pPr>
      <w:rPr>
        <w:rFonts w:cs="Times New Roman"/>
      </w:rPr>
    </w:lvl>
    <w:lvl w:ilvl="4" w:tplc="2B2C7AE6">
      <w:start w:val="1"/>
      <w:numFmt w:val="lowerLetter"/>
      <w:lvlText w:val="%5."/>
      <w:lvlJc w:val="left"/>
      <w:pPr>
        <w:ind w:left="3600" w:hanging="360"/>
      </w:pPr>
      <w:rPr>
        <w:rFonts w:cs="Times New Roman"/>
      </w:rPr>
    </w:lvl>
    <w:lvl w:ilvl="5" w:tplc="4EE2AEEC">
      <w:start w:val="1"/>
      <w:numFmt w:val="lowerRoman"/>
      <w:lvlText w:val="%6."/>
      <w:lvlJc w:val="right"/>
      <w:pPr>
        <w:ind w:left="4320" w:hanging="180"/>
      </w:pPr>
      <w:rPr>
        <w:rFonts w:cs="Times New Roman"/>
      </w:rPr>
    </w:lvl>
    <w:lvl w:ilvl="6" w:tplc="3CCA7174">
      <w:start w:val="1"/>
      <w:numFmt w:val="decimal"/>
      <w:lvlText w:val="%7."/>
      <w:lvlJc w:val="left"/>
      <w:pPr>
        <w:ind w:left="5040" w:hanging="360"/>
      </w:pPr>
      <w:rPr>
        <w:rFonts w:cs="Times New Roman"/>
      </w:rPr>
    </w:lvl>
    <w:lvl w:ilvl="7" w:tplc="E842BCDC">
      <w:start w:val="1"/>
      <w:numFmt w:val="lowerLetter"/>
      <w:lvlText w:val="%8."/>
      <w:lvlJc w:val="left"/>
      <w:pPr>
        <w:ind w:left="5760" w:hanging="360"/>
      </w:pPr>
      <w:rPr>
        <w:rFonts w:cs="Times New Roman"/>
      </w:rPr>
    </w:lvl>
    <w:lvl w:ilvl="8" w:tplc="D898D8A6">
      <w:start w:val="1"/>
      <w:numFmt w:val="lowerRoman"/>
      <w:lvlText w:val="%9."/>
      <w:lvlJc w:val="right"/>
      <w:pPr>
        <w:ind w:left="6480" w:hanging="180"/>
      </w:pPr>
      <w:rPr>
        <w:rFonts w:cs="Times New Roman"/>
      </w:rPr>
    </w:lvl>
  </w:abstractNum>
  <w:abstractNum w:abstractNumId="20" w15:restartNumberingAfterBreak="0">
    <w:nsid w:val="310C7CC8"/>
    <w:multiLevelType w:val="hybridMultilevel"/>
    <w:tmpl w:val="EAD824D6"/>
    <w:lvl w:ilvl="0" w:tplc="A3A816A2">
      <w:start w:val="1"/>
      <w:numFmt w:val="decimal"/>
      <w:lvlText w:val="%1."/>
      <w:lvlJc w:val="left"/>
      <w:pPr>
        <w:ind w:left="720" w:hanging="360"/>
      </w:pPr>
      <w:rPr>
        <w:rFonts w:cs="Times New Roman"/>
      </w:rPr>
    </w:lvl>
    <w:lvl w:ilvl="1" w:tplc="C4D6F7B0">
      <w:start w:val="1"/>
      <w:numFmt w:val="lowerLetter"/>
      <w:lvlText w:val="%2."/>
      <w:lvlJc w:val="left"/>
      <w:pPr>
        <w:ind w:left="1440" w:hanging="360"/>
      </w:pPr>
      <w:rPr>
        <w:rFonts w:cs="Times New Roman"/>
      </w:rPr>
    </w:lvl>
    <w:lvl w:ilvl="2" w:tplc="B7C492A6">
      <w:start w:val="1"/>
      <w:numFmt w:val="lowerRoman"/>
      <w:lvlText w:val="%3."/>
      <w:lvlJc w:val="right"/>
      <w:pPr>
        <w:ind w:left="2160" w:hanging="180"/>
      </w:pPr>
      <w:rPr>
        <w:rFonts w:cs="Times New Roman"/>
      </w:rPr>
    </w:lvl>
    <w:lvl w:ilvl="3" w:tplc="98BCDF72">
      <w:start w:val="1"/>
      <w:numFmt w:val="decimal"/>
      <w:lvlText w:val="%4."/>
      <w:lvlJc w:val="left"/>
      <w:pPr>
        <w:ind w:left="2880" w:hanging="360"/>
      </w:pPr>
      <w:rPr>
        <w:rFonts w:cs="Times New Roman"/>
      </w:rPr>
    </w:lvl>
    <w:lvl w:ilvl="4" w:tplc="BA469950">
      <w:start w:val="1"/>
      <w:numFmt w:val="lowerLetter"/>
      <w:lvlText w:val="%5."/>
      <w:lvlJc w:val="left"/>
      <w:pPr>
        <w:ind w:left="3600" w:hanging="360"/>
      </w:pPr>
      <w:rPr>
        <w:rFonts w:cs="Times New Roman"/>
      </w:rPr>
    </w:lvl>
    <w:lvl w:ilvl="5" w:tplc="110667F8">
      <w:start w:val="1"/>
      <w:numFmt w:val="lowerRoman"/>
      <w:lvlText w:val="%6."/>
      <w:lvlJc w:val="right"/>
      <w:pPr>
        <w:ind w:left="4320" w:hanging="180"/>
      </w:pPr>
      <w:rPr>
        <w:rFonts w:cs="Times New Roman"/>
      </w:rPr>
    </w:lvl>
    <w:lvl w:ilvl="6" w:tplc="1168FE8A">
      <w:start w:val="1"/>
      <w:numFmt w:val="decimal"/>
      <w:lvlText w:val="%7."/>
      <w:lvlJc w:val="left"/>
      <w:pPr>
        <w:ind w:left="5040" w:hanging="360"/>
      </w:pPr>
      <w:rPr>
        <w:rFonts w:cs="Times New Roman"/>
      </w:rPr>
    </w:lvl>
    <w:lvl w:ilvl="7" w:tplc="91143CCA">
      <w:start w:val="1"/>
      <w:numFmt w:val="lowerLetter"/>
      <w:lvlText w:val="%8."/>
      <w:lvlJc w:val="left"/>
      <w:pPr>
        <w:ind w:left="5760" w:hanging="360"/>
      </w:pPr>
      <w:rPr>
        <w:rFonts w:cs="Times New Roman"/>
      </w:rPr>
    </w:lvl>
    <w:lvl w:ilvl="8" w:tplc="7D56BA76">
      <w:start w:val="1"/>
      <w:numFmt w:val="lowerRoman"/>
      <w:lvlText w:val="%9."/>
      <w:lvlJc w:val="right"/>
      <w:pPr>
        <w:ind w:left="6480" w:hanging="180"/>
      </w:pPr>
      <w:rPr>
        <w:rFonts w:cs="Times New Roman"/>
      </w:rPr>
    </w:lvl>
  </w:abstractNum>
  <w:abstractNum w:abstractNumId="21" w15:restartNumberingAfterBreak="0">
    <w:nsid w:val="32034F2D"/>
    <w:multiLevelType w:val="hybridMultilevel"/>
    <w:tmpl w:val="0E7284E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3C30EC2"/>
    <w:multiLevelType w:val="hybridMultilevel"/>
    <w:tmpl w:val="290C0AC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38AEC66B"/>
    <w:multiLevelType w:val="hybridMultilevel"/>
    <w:tmpl w:val="1034F012"/>
    <w:lvl w:ilvl="0" w:tplc="6BC26974">
      <w:start w:val="1"/>
      <w:numFmt w:val="lowerLetter"/>
      <w:lvlText w:val="%1."/>
      <w:lvlJc w:val="left"/>
      <w:pPr>
        <w:ind w:left="720" w:hanging="360"/>
      </w:pPr>
      <w:rPr>
        <w:rFonts w:cs="Times New Roman"/>
      </w:rPr>
    </w:lvl>
    <w:lvl w:ilvl="1" w:tplc="E4E611BE">
      <w:start w:val="1"/>
      <w:numFmt w:val="lowerLetter"/>
      <w:lvlText w:val="%2."/>
      <w:lvlJc w:val="left"/>
      <w:pPr>
        <w:ind w:left="1440" w:hanging="360"/>
      </w:pPr>
      <w:rPr>
        <w:rFonts w:cs="Times New Roman"/>
      </w:rPr>
    </w:lvl>
    <w:lvl w:ilvl="2" w:tplc="09B83896">
      <w:start w:val="1"/>
      <w:numFmt w:val="lowerRoman"/>
      <w:lvlText w:val="%3."/>
      <w:lvlJc w:val="right"/>
      <w:pPr>
        <w:ind w:left="2160" w:hanging="180"/>
      </w:pPr>
      <w:rPr>
        <w:rFonts w:cs="Times New Roman"/>
      </w:rPr>
    </w:lvl>
    <w:lvl w:ilvl="3" w:tplc="41BE702A">
      <w:start w:val="1"/>
      <w:numFmt w:val="decimal"/>
      <w:lvlText w:val="%4."/>
      <w:lvlJc w:val="left"/>
      <w:pPr>
        <w:ind w:left="2880" w:hanging="360"/>
      </w:pPr>
      <w:rPr>
        <w:rFonts w:cs="Times New Roman"/>
      </w:rPr>
    </w:lvl>
    <w:lvl w:ilvl="4" w:tplc="761E004C">
      <w:start w:val="1"/>
      <w:numFmt w:val="lowerLetter"/>
      <w:lvlText w:val="%5."/>
      <w:lvlJc w:val="left"/>
      <w:pPr>
        <w:ind w:left="3600" w:hanging="360"/>
      </w:pPr>
      <w:rPr>
        <w:rFonts w:cs="Times New Roman"/>
      </w:rPr>
    </w:lvl>
    <w:lvl w:ilvl="5" w:tplc="A6B4B8A4">
      <w:start w:val="1"/>
      <w:numFmt w:val="lowerRoman"/>
      <w:lvlText w:val="%6."/>
      <w:lvlJc w:val="right"/>
      <w:pPr>
        <w:ind w:left="4320" w:hanging="180"/>
      </w:pPr>
      <w:rPr>
        <w:rFonts w:cs="Times New Roman"/>
      </w:rPr>
    </w:lvl>
    <w:lvl w:ilvl="6" w:tplc="FDE29382">
      <w:start w:val="1"/>
      <w:numFmt w:val="decimal"/>
      <w:lvlText w:val="%7."/>
      <w:lvlJc w:val="left"/>
      <w:pPr>
        <w:ind w:left="5040" w:hanging="360"/>
      </w:pPr>
      <w:rPr>
        <w:rFonts w:cs="Times New Roman"/>
      </w:rPr>
    </w:lvl>
    <w:lvl w:ilvl="7" w:tplc="67B882DA">
      <w:start w:val="1"/>
      <w:numFmt w:val="lowerLetter"/>
      <w:lvlText w:val="%8."/>
      <w:lvlJc w:val="left"/>
      <w:pPr>
        <w:ind w:left="5760" w:hanging="360"/>
      </w:pPr>
      <w:rPr>
        <w:rFonts w:cs="Times New Roman"/>
      </w:rPr>
    </w:lvl>
    <w:lvl w:ilvl="8" w:tplc="56A0AF78">
      <w:start w:val="1"/>
      <w:numFmt w:val="lowerRoman"/>
      <w:lvlText w:val="%9."/>
      <w:lvlJc w:val="right"/>
      <w:pPr>
        <w:ind w:left="6480" w:hanging="180"/>
      </w:pPr>
      <w:rPr>
        <w:rFonts w:cs="Times New Roman"/>
      </w:rPr>
    </w:lvl>
  </w:abstractNum>
  <w:abstractNum w:abstractNumId="24"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3987C290"/>
    <w:multiLevelType w:val="hybridMultilevel"/>
    <w:tmpl w:val="C7B64118"/>
    <w:lvl w:ilvl="0" w:tplc="9C9EDB4E">
      <w:start w:val="3"/>
      <w:numFmt w:val="lowerLetter"/>
      <w:lvlText w:val="%1."/>
      <w:lvlJc w:val="left"/>
      <w:pPr>
        <w:ind w:left="720" w:hanging="360"/>
      </w:pPr>
      <w:rPr>
        <w:rFonts w:cs="Times New Roman"/>
      </w:rPr>
    </w:lvl>
    <w:lvl w:ilvl="1" w:tplc="BF861664">
      <w:start w:val="1"/>
      <w:numFmt w:val="lowerLetter"/>
      <w:lvlText w:val="%2."/>
      <w:lvlJc w:val="left"/>
      <w:pPr>
        <w:ind w:left="1440" w:hanging="360"/>
      </w:pPr>
      <w:rPr>
        <w:rFonts w:cs="Times New Roman"/>
      </w:rPr>
    </w:lvl>
    <w:lvl w:ilvl="2" w:tplc="7EC02390">
      <w:start w:val="1"/>
      <w:numFmt w:val="lowerRoman"/>
      <w:lvlText w:val="%3."/>
      <w:lvlJc w:val="right"/>
      <w:pPr>
        <w:ind w:left="2160" w:hanging="180"/>
      </w:pPr>
      <w:rPr>
        <w:rFonts w:cs="Times New Roman"/>
      </w:rPr>
    </w:lvl>
    <w:lvl w:ilvl="3" w:tplc="A2EA7468">
      <w:start w:val="1"/>
      <w:numFmt w:val="decimal"/>
      <w:lvlText w:val="%4."/>
      <w:lvlJc w:val="left"/>
      <w:pPr>
        <w:ind w:left="2880" w:hanging="360"/>
      </w:pPr>
      <w:rPr>
        <w:rFonts w:cs="Times New Roman"/>
      </w:rPr>
    </w:lvl>
    <w:lvl w:ilvl="4" w:tplc="19C84C10">
      <w:start w:val="1"/>
      <w:numFmt w:val="lowerLetter"/>
      <w:lvlText w:val="%5."/>
      <w:lvlJc w:val="left"/>
      <w:pPr>
        <w:ind w:left="3600" w:hanging="360"/>
      </w:pPr>
      <w:rPr>
        <w:rFonts w:cs="Times New Roman"/>
      </w:rPr>
    </w:lvl>
    <w:lvl w:ilvl="5" w:tplc="6132270E">
      <w:start w:val="1"/>
      <w:numFmt w:val="lowerRoman"/>
      <w:lvlText w:val="%6."/>
      <w:lvlJc w:val="right"/>
      <w:pPr>
        <w:ind w:left="4320" w:hanging="180"/>
      </w:pPr>
      <w:rPr>
        <w:rFonts w:cs="Times New Roman"/>
      </w:rPr>
    </w:lvl>
    <w:lvl w:ilvl="6" w:tplc="A9A25A38">
      <w:start w:val="1"/>
      <w:numFmt w:val="decimal"/>
      <w:lvlText w:val="%7."/>
      <w:lvlJc w:val="left"/>
      <w:pPr>
        <w:ind w:left="5040" w:hanging="360"/>
      </w:pPr>
      <w:rPr>
        <w:rFonts w:cs="Times New Roman"/>
      </w:rPr>
    </w:lvl>
    <w:lvl w:ilvl="7" w:tplc="9DFA0700">
      <w:start w:val="1"/>
      <w:numFmt w:val="lowerLetter"/>
      <w:lvlText w:val="%8."/>
      <w:lvlJc w:val="left"/>
      <w:pPr>
        <w:ind w:left="5760" w:hanging="360"/>
      </w:pPr>
      <w:rPr>
        <w:rFonts w:cs="Times New Roman"/>
      </w:rPr>
    </w:lvl>
    <w:lvl w:ilvl="8" w:tplc="CEAACD12">
      <w:start w:val="1"/>
      <w:numFmt w:val="lowerRoman"/>
      <w:lvlText w:val="%9."/>
      <w:lvlJc w:val="right"/>
      <w:pPr>
        <w:ind w:left="6480" w:hanging="180"/>
      </w:pPr>
      <w:rPr>
        <w:rFonts w:cs="Times New Roman"/>
      </w:rPr>
    </w:lvl>
  </w:abstractNum>
  <w:abstractNum w:abstractNumId="26" w15:restartNumberingAfterBreak="0">
    <w:nsid w:val="3A285CBC"/>
    <w:multiLevelType w:val="hybridMultilevel"/>
    <w:tmpl w:val="A4748E02"/>
    <w:lvl w:ilvl="0" w:tplc="04150011">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A98317E"/>
    <w:multiLevelType w:val="hybridMultilevel"/>
    <w:tmpl w:val="1E863EBE"/>
    <w:lvl w:ilvl="0" w:tplc="4B7077E2">
      <w:start w:val="1"/>
      <w:numFmt w:val="lowerLetter"/>
      <w:lvlText w:val="%1."/>
      <w:lvlJc w:val="left"/>
      <w:pPr>
        <w:ind w:left="720" w:hanging="360"/>
      </w:pPr>
      <w:rPr>
        <w:rFonts w:cs="Times New Roman"/>
      </w:rPr>
    </w:lvl>
    <w:lvl w:ilvl="1" w:tplc="74AA2206">
      <w:start w:val="1"/>
      <w:numFmt w:val="lowerLetter"/>
      <w:lvlText w:val="%2."/>
      <w:lvlJc w:val="left"/>
      <w:pPr>
        <w:ind w:left="1440" w:hanging="360"/>
      </w:pPr>
      <w:rPr>
        <w:rFonts w:cs="Times New Roman"/>
      </w:rPr>
    </w:lvl>
    <w:lvl w:ilvl="2" w:tplc="C9463816">
      <w:start w:val="1"/>
      <w:numFmt w:val="lowerRoman"/>
      <w:lvlText w:val="%3."/>
      <w:lvlJc w:val="right"/>
      <w:pPr>
        <w:ind w:left="2160" w:hanging="180"/>
      </w:pPr>
      <w:rPr>
        <w:rFonts w:cs="Times New Roman"/>
      </w:rPr>
    </w:lvl>
    <w:lvl w:ilvl="3" w:tplc="09AC6568">
      <w:start w:val="1"/>
      <w:numFmt w:val="decimal"/>
      <w:lvlText w:val="%4."/>
      <w:lvlJc w:val="left"/>
      <w:pPr>
        <w:ind w:left="2880" w:hanging="360"/>
      </w:pPr>
      <w:rPr>
        <w:rFonts w:cs="Times New Roman"/>
      </w:rPr>
    </w:lvl>
    <w:lvl w:ilvl="4" w:tplc="E604D52A">
      <w:start w:val="1"/>
      <w:numFmt w:val="lowerLetter"/>
      <w:lvlText w:val="%5."/>
      <w:lvlJc w:val="left"/>
      <w:pPr>
        <w:ind w:left="3600" w:hanging="360"/>
      </w:pPr>
      <w:rPr>
        <w:rFonts w:cs="Times New Roman"/>
      </w:rPr>
    </w:lvl>
    <w:lvl w:ilvl="5" w:tplc="6E9A9DA2">
      <w:start w:val="1"/>
      <w:numFmt w:val="lowerRoman"/>
      <w:lvlText w:val="%6."/>
      <w:lvlJc w:val="right"/>
      <w:pPr>
        <w:ind w:left="4320" w:hanging="180"/>
      </w:pPr>
      <w:rPr>
        <w:rFonts w:cs="Times New Roman"/>
      </w:rPr>
    </w:lvl>
    <w:lvl w:ilvl="6" w:tplc="F28C824C">
      <w:start w:val="1"/>
      <w:numFmt w:val="decimal"/>
      <w:lvlText w:val="%7."/>
      <w:lvlJc w:val="left"/>
      <w:pPr>
        <w:ind w:left="5040" w:hanging="360"/>
      </w:pPr>
      <w:rPr>
        <w:rFonts w:cs="Times New Roman"/>
      </w:rPr>
    </w:lvl>
    <w:lvl w:ilvl="7" w:tplc="1CD80206">
      <w:start w:val="1"/>
      <w:numFmt w:val="lowerLetter"/>
      <w:lvlText w:val="%8."/>
      <w:lvlJc w:val="left"/>
      <w:pPr>
        <w:ind w:left="5760" w:hanging="360"/>
      </w:pPr>
      <w:rPr>
        <w:rFonts w:cs="Times New Roman"/>
      </w:rPr>
    </w:lvl>
    <w:lvl w:ilvl="8" w:tplc="042EA718">
      <w:start w:val="1"/>
      <w:numFmt w:val="lowerRoman"/>
      <w:lvlText w:val="%9."/>
      <w:lvlJc w:val="right"/>
      <w:pPr>
        <w:ind w:left="6480" w:hanging="180"/>
      </w:pPr>
      <w:rPr>
        <w:rFonts w:cs="Times New Roman"/>
      </w:rPr>
    </w:lvl>
  </w:abstractNum>
  <w:abstractNum w:abstractNumId="28" w15:restartNumberingAfterBreak="0">
    <w:nsid w:val="3B160FD2"/>
    <w:multiLevelType w:val="hybridMultilevel"/>
    <w:tmpl w:val="3476E53A"/>
    <w:lvl w:ilvl="0" w:tplc="A300A204">
      <w:start w:val="2"/>
      <w:numFmt w:val="decimal"/>
      <w:lvlText w:val="%1."/>
      <w:lvlJc w:val="left"/>
      <w:pPr>
        <w:ind w:left="720" w:hanging="360"/>
      </w:pPr>
      <w:rPr>
        <w:rFonts w:cs="Times New Roman"/>
      </w:rPr>
    </w:lvl>
    <w:lvl w:ilvl="1" w:tplc="E20430A0">
      <w:start w:val="1"/>
      <w:numFmt w:val="lowerLetter"/>
      <w:lvlText w:val="%2."/>
      <w:lvlJc w:val="left"/>
      <w:pPr>
        <w:ind w:left="1440" w:hanging="360"/>
      </w:pPr>
      <w:rPr>
        <w:rFonts w:cs="Times New Roman"/>
      </w:rPr>
    </w:lvl>
    <w:lvl w:ilvl="2" w:tplc="CFDA93D2">
      <w:start w:val="1"/>
      <w:numFmt w:val="lowerRoman"/>
      <w:lvlText w:val="%3."/>
      <w:lvlJc w:val="right"/>
      <w:pPr>
        <w:ind w:left="2160" w:hanging="180"/>
      </w:pPr>
      <w:rPr>
        <w:rFonts w:cs="Times New Roman"/>
      </w:rPr>
    </w:lvl>
    <w:lvl w:ilvl="3" w:tplc="67FCAE28">
      <w:start w:val="1"/>
      <w:numFmt w:val="decimal"/>
      <w:lvlText w:val="%4."/>
      <w:lvlJc w:val="left"/>
      <w:pPr>
        <w:ind w:left="2880" w:hanging="360"/>
      </w:pPr>
      <w:rPr>
        <w:rFonts w:cs="Times New Roman"/>
      </w:rPr>
    </w:lvl>
    <w:lvl w:ilvl="4" w:tplc="DCAEAADC">
      <w:start w:val="1"/>
      <w:numFmt w:val="lowerLetter"/>
      <w:lvlText w:val="%5."/>
      <w:lvlJc w:val="left"/>
      <w:pPr>
        <w:ind w:left="3600" w:hanging="360"/>
      </w:pPr>
      <w:rPr>
        <w:rFonts w:cs="Times New Roman"/>
      </w:rPr>
    </w:lvl>
    <w:lvl w:ilvl="5" w:tplc="5A921716">
      <w:start w:val="1"/>
      <w:numFmt w:val="lowerRoman"/>
      <w:lvlText w:val="%6."/>
      <w:lvlJc w:val="right"/>
      <w:pPr>
        <w:ind w:left="4320" w:hanging="180"/>
      </w:pPr>
      <w:rPr>
        <w:rFonts w:cs="Times New Roman"/>
      </w:rPr>
    </w:lvl>
    <w:lvl w:ilvl="6" w:tplc="15803C5A">
      <w:start w:val="1"/>
      <w:numFmt w:val="decimal"/>
      <w:lvlText w:val="%7."/>
      <w:lvlJc w:val="left"/>
      <w:pPr>
        <w:ind w:left="5040" w:hanging="360"/>
      </w:pPr>
      <w:rPr>
        <w:rFonts w:cs="Times New Roman"/>
      </w:rPr>
    </w:lvl>
    <w:lvl w:ilvl="7" w:tplc="A0EE6F66">
      <w:start w:val="1"/>
      <w:numFmt w:val="lowerLetter"/>
      <w:lvlText w:val="%8."/>
      <w:lvlJc w:val="left"/>
      <w:pPr>
        <w:ind w:left="5760" w:hanging="360"/>
      </w:pPr>
      <w:rPr>
        <w:rFonts w:cs="Times New Roman"/>
      </w:rPr>
    </w:lvl>
    <w:lvl w:ilvl="8" w:tplc="0B621E9E">
      <w:start w:val="1"/>
      <w:numFmt w:val="lowerRoman"/>
      <w:lvlText w:val="%9."/>
      <w:lvlJc w:val="right"/>
      <w:pPr>
        <w:ind w:left="6480" w:hanging="180"/>
      </w:pPr>
      <w:rPr>
        <w:rFonts w:cs="Times New Roman"/>
      </w:rPr>
    </w:lvl>
  </w:abstractNum>
  <w:abstractNum w:abstractNumId="29" w15:restartNumberingAfterBreak="0">
    <w:nsid w:val="3C3CC9B0"/>
    <w:multiLevelType w:val="hybridMultilevel"/>
    <w:tmpl w:val="9AFA023E"/>
    <w:lvl w:ilvl="0" w:tplc="56C4220A">
      <w:start w:val="1"/>
      <w:numFmt w:val="decimal"/>
      <w:lvlText w:val="%1."/>
      <w:lvlJc w:val="left"/>
      <w:pPr>
        <w:ind w:left="720" w:hanging="360"/>
      </w:pPr>
      <w:rPr>
        <w:rFonts w:cs="Times New Roman"/>
      </w:rPr>
    </w:lvl>
    <w:lvl w:ilvl="1" w:tplc="3A6EE9C4">
      <w:start w:val="1"/>
      <w:numFmt w:val="lowerLetter"/>
      <w:lvlText w:val="%2."/>
      <w:lvlJc w:val="left"/>
      <w:pPr>
        <w:ind w:left="1440" w:hanging="360"/>
      </w:pPr>
      <w:rPr>
        <w:rFonts w:cs="Times New Roman"/>
      </w:rPr>
    </w:lvl>
    <w:lvl w:ilvl="2" w:tplc="87FEBCB8">
      <w:start w:val="1"/>
      <w:numFmt w:val="lowerRoman"/>
      <w:lvlText w:val="%3."/>
      <w:lvlJc w:val="right"/>
      <w:pPr>
        <w:ind w:left="2160" w:hanging="180"/>
      </w:pPr>
      <w:rPr>
        <w:rFonts w:cs="Times New Roman"/>
      </w:rPr>
    </w:lvl>
    <w:lvl w:ilvl="3" w:tplc="5EDEC8F6">
      <w:start w:val="1"/>
      <w:numFmt w:val="decimal"/>
      <w:lvlText w:val="%4."/>
      <w:lvlJc w:val="left"/>
      <w:pPr>
        <w:ind w:left="2880" w:hanging="360"/>
      </w:pPr>
      <w:rPr>
        <w:rFonts w:cs="Times New Roman"/>
      </w:rPr>
    </w:lvl>
    <w:lvl w:ilvl="4" w:tplc="3F143B38">
      <w:start w:val="1"/>
      <w:numFmt w:val="lowerLetter"/>
      <w:lvlText w:val="%5."/>
      <w:lvlJc w:val="left"/>
      <w:pPr>
        <w:ind w:left="3600" w:hanging="360"/>
      </w:pPr>
      <w:rPr>
        <w:rFonts w:cs="Times New Roman"/>
      </w:rPr>
    </w:lvl>
    <w:lvl w:ilvl="5" w:tplc="49A23BC8">
      <w:start w:val="1"/>
      <w:numFmt w:val="lowerRoman"/>
      <w:lvlText w:val="%6."/>
      <w:lvlJc w:val="right"/>
      <w:pPr>
        <w:ind w:left="4320" w:hanging="180"/>
      </w:pPr>
      <w:rPr>
        <w:rFonts w:cs="Times New Roman"/>
      </w:rPr>
    </w:lvl>
    <w:lvl w:ilvl="6" w:tplc="BD2A7DE6">
      <w:start w:val="1"/>
      <w:numFmt w:val="decimal"/>
      <w:lvlText w:val="%7."/>
      <w:lvlJc w:val="left"/>
      <w:pPr>
        <w:ind w:left="5040" w:hanging="360"/>
      </w:pPr>
      <w:rPr>
        <w:rFonts w:cs="Times New Roman"/>
      </w:rPr>
    </w:lvl>
    <w:lvl w:ilvl="7" w:tplc="586EE89A">
      <w:start w:val="1"/>
      <w:numFmt w:val="lowerLetter"/>
      <w:lvlText w:val="%8."/>
      <w:lvlJc w:val="left"/>
      <w:pPr>
        <w:ind w:left="5760" w:hanging="360"/>
      </w:pPr>
      <w:rPr>
        <w:rFonts w:cs="Times New Roman"/>
      </w:rPr>
    </w:lvl>
    <w:lvl w:ilvl="8" w:tplc="FF7825EC">
      <w:start w:val="1"/>
      <w:numFmt w:val="lowerRoman"/>
      <w:lvlText w:val="%9."/>
      <w:lvlJc w:val="right"/>
      <w:pPr>
        <w:ind w:left="6480" w:hanging="180"/>
      </w:pPr>
      <w:rPr>
        <w:rFonts w:cs="Times New Roman"/>
      </w:rPr>
    </w:lvl>
  </w:abstractNum>
  <w:abstractNum w:abstractNumId="30" w15:restartNumberingAfterBreak="0">
    <w:nsid w:val="3C45704A"/>
    <w:multiLevelType w:val="hybridMultilevel"/>
    <w:tmpl w:val="699E3C74"/>
    <w:lvl w:ilvl="0" w:tplc="C9A8C0F0">
      <w:start w:val="1"/>
      <w:numFmt w:val="decimal"/>
      <w:lvlText w:val="%1)"/>
      <w:lvlJc w:val="left"/>
      <w:pPr>
        <w:ind w:left="1380" w:hanging="360"/>
      </w:pPr>
      <w:rPr>
        <w:rFonts w:cs="Times New Roman" w:hint="default"/>
      </w:rPr>
    </w:lvl>
    <w:lvl w:ilvl="1" w:tplc="04150019" w:tentative="1">
      <w:start w:val="1"/>
      <w:numFmt w:val="lowerLetter"/>
      <w:lvlText w:val="%2."/>
      <w:lvlJc w:val="left"/>
      <w:pPr>
        <w:ind w:left="2100" w:hanging="360"/>
      </w:pPr>
      <w:rPr>
        <w:rFonts w:cs="Times New Roman"/>
      </w:rPr>
    </w:lvl>
    <w:lvl w:ilvl="2" w:tplc="0415001B" w:tentative="1">
      <w:start w:val="1"/>
      <w:numFmt w:val="lowerRoman"/>
      <w:lvlText w:val="%3."/>
      <w:lvlJc w:val="right"/>
      <w:pPr>
        <w:ind w:left="2820" w:hanging="180"/>
      </w:pPr>
      <w:rPr>
        <w:rFonts w:cs="Times New Roman"/>
      </w:rPr>
    </w:lvl>
    <w:lvl w:ilvl="3" w:tplc="0415000F" w:tentative="1">
      <w:start w:val="1"/>
      <w:numFmt w:val="decimal"/>
      <w:lvlText w:val="%4."/>
      <w:lvlJc w:val="left"/>
      <w:pPr>
        <w:ind w:left="3540" w:hanging="360"/>
      </w:pPr>
      <w:rPr>
        <w:rFonts w:cs="Times New Roman"/>
      </w:rPr>
    </w:lvl>
    <w:lvl w:ilvl="4" w:tplc="04150019" w:tentative="1">
      <w:start w:val="1"/>
      <w:numFmt w:val="lowerLetter"/>
      <w:lvlText w:val="%5."/>
      <w:lvlJc w:val="left"/>
      <w:pPr>
        <w:ind w:left="4260" w:hanging="360"/>
      </w:pPr>
      <w:rPr>
        <w:rFonts w:cs="Times New Roman"/>
      </w:rPr>
    </w:lvl>
    <w:lvl w:ilvl="5" w:tplc="0415001B" w:tentative="1">
      <w:start w:val="1"/>
      <w:numFmt w:val="lowerRoman"/>
      <w:lvlText w:val="%6."/>
      <w:lvlJc w:val="right"/>
      <w:pPr>
        <w:ind w:left="4980" w:hanging="180"/>
      </w:pPr>
      <w:rPr>
        <w:rFonts w:cs="Times New Roman"/>
      </w:rPr>
    </w:lvl>
    <w:lvl w:ilvl="6" w:tplc="0415000F" w:tentative="1">
      <w:start w:val="1"/>
      <w:numFmt w:val="decimal"/>
      <w:lvlText w:val="%7."/>
      <w:lvlJc w:val="left"/>
      <w:pPr>
        <w:ind w:left="5700" w:hanging="360"/>
      </w:pPr>
      <w:rPr>
        <w:rFonts w:cs="Times New Roman"/>
      </w:rPr>
    </w:lvl>
    <w:lvl w:ilvl="7" w:tplc="04150019" w:tentative="1">
      <w:start w:val="1"/>
      <w:numFmt w:val="lowerLetter"/>
      <w:lvlText w:val="%8."/>
      <w:lvlJc w:val="left"/>
      <w:pPr>
        <w:ind w:left="6420" w:hanging="360"/>
      </w:pPr>
      <w:rPr>
        <w:rFonts w:cs="Times New Roman"/>
      </w:rPr>
    </w:lvl>
    <w:lvl w:ilvl="8" w:tplc="0415001B" w:tentative="1">
      <w:start w:val="1"/>
      <w:numFmt w:val="lowerRoman"/>
      <w:lvlText w:val="%9."/>
      <w:lvlJc w:val="right"/>
      <w:pPr>
        <w:ind w:left="7140" w:hanging="180"/>
      </w:pPr>
      <w:rPr>
        <w:rFonts w:cs="Times New Roman"/>
      </w:rPr>
    </w:lvl>
  </w:abstractNum>
  <w:abstractNum w:abstractNumId="31" w15:restartNumberingAfterBreak="0">
    <w:nsid w:val="3C541346"/>
    <w:multiLevelType w:val="hybridMultilevel"/>
    <w:tmpl w:val="DD20A040"/>
    <w:lvl w:ilvl="0" w:tplc="2D7426F8">
      <w:start w:val="5"/>
      <w:numFmt w:val="decimal"/>
      <w:lvlText w:val="%1."/>
      <w:lvlJc w:val="left"/>
      <w:pPr>
        <w:ind w:left="720" w:hanging="360"/>
      </w:pPr>
      <w:rPr>
        <w:rFonts w:cs="Times New Roman"/>
      </w:rPr>
    </w:lvl>
    <w:lvl w:ilvl="1" w:tplc="838C2008">
      <w:start w:val="1"/>
      <w:numFmt w:val="lowerLetter"/>
      <w:lvlText w:val="%2."/>
      <w:lvlJc w:val="left"/>
      <w:pPr>
        <w:ind w:left="1440" w:hanging="360"/>
      </w:pPr>
      <w:rPr>
        <w:rFonts w:cs="Times New Roman"/>
      </w:rPr>
    </w:lvl>
    <w:lvl w:ilvl="2" w:tplc="26609B4A">
      <w:start w:val="1"/>
      <w:numFmt w:val="lowerRoman"/>
      <w:lvlText w:val="%3."/>
      <w:lvlJc w:val="right"/>
      <w:pPr>
        <w:ind w:left="2160" w:hanging="180"/>
      </w:pPr>
      <w:rPr>
        <w:rFonts w:cs="Times New Roman"/>
      </w:rPr>
    </w:lvl>
    <w:lvl w:ilvl="3" w:tplc="08E47112">
      <w:start w:val="1"/>
      <w:numFmt w:val="decimal"/>
      <w:lvlText w:val="%4."/>
      <w:lvlJc w:val="left"/>
      <w:pPr>
        <w:ind w:left="2880" w:hanging="360"/>
      </w:pPr>
      <w:rPr>
        <w:rFonts w:cs="Times New Roman"/>
      </w:rPr>
    </w:lvl>
    <w:lvl w:ilvl="4" w:tplc="48E2852E">
      <w:start w:val="1"/>
      <w:numFmt w:val="lowerLetter"/>
      <w:lvlText w:val="%5."/>
      <w:lvlJc w:val="left"/>
      <w:pPr>
        <w:ind w:left="3600" w:hanging="360"/>
      </w:pPr>
      <w:rPr>
        <w:rFonts w:cs="Times New Roman"/>
      </w:rPr>
    </w:lvl>
    <w:lvl w:ilvl="5" w:tplc="B7D63654">
      <w:start w:val="1"/>
      <w:numFmt w:val="lowerRoman"/>
      <w:lvlText w:val="%6."/>
      <w:lvlJc w:val="right"/>
      <w:pPr>
        <w:ind w:left="4320" w:hanging="180"/>
      </w:pPr>
      <w:rPr>
        <w:rFonts w:cs="Times New Roman"/>
      </w:rPr>
    </w:lvl>
    <w:lvl w:ilvl="6" w:tplc="98FEBA5A">
      <w:start w:val="1"/>
      <w:numFmt w:val="decimal"/>
      <w:lvlText w:val="%7."/>
      <w:lvlJc w:val="left"/>
      <w:pPr>
        <w:ind w:left="5040" w:hanging="360"/>
      </w:pPr>
      <w:rPr>
        <w:rFonts w:cs="Times New Roman"/>
      </w:rPr>
    </w:lvl>
    <w:lvl w:ilvl="7" w:tplc="7EBEE5C2">
      <w:start w:val="1"/>
      <w:numFmt w:val="lowerLetter"/>
      <w:lvlText w:val="%8."/>
      <w:lvlJc w:val="left"/>
      <w:pPr>
        <w:ind w:left="5760" w:hanging="360"/>
      </w:pPr>
      <w:rPr>
        <w:rFonts w:cs="Times New Roman"/>
      </w:rPr>
    </w:lvl>
    <w:lvl w:ilvl="8" w:tplc="CFA219A0">
      <w:start w:val="1"/>
      <w:numFmt w:val="lowerRoman"/>
      <w:lvlText w:val="%9."/>
      <w:lvlJc w:val="right"/>
      <w:pPr>
        <w:ind w:left="6480" w:hanging="180"/>
      </w:pPr>
      <w:rPr>
        <w:rFonts w:cs="Times New Roman"/>
      </w:rPr>
    </w:lvl>
  </w:abstractNum>
  <w:abstractNum w:abstractNumId="32" w15:restartNumberingAfterBreak="0">
    <w:nsid w:val="3CEF2CF8"/>
    <w:multiLevelType w:val="hybridMultilevel"/>
    <w:tmpl w:val="4DB8F180"/>
    <w:lvl w:ilvl="0" w:tplc="80B8A000">
      <w:start w:val="10"/>
      <w:numFmt w:val="decimal"/>
      <w:lvlText w:val="%1."/>
      <w:lvlJc w:val="left"/>
      <w:pPr>
        <w:ind w:left="720" w:hanging="360"/>
      </w:pPr>
      <w:rPr>
        <w:rFonts w:cs="Times New Roman"/>
      </w:rPr>
    </w:lvl>
    <w:lvl w:ilvl="1" w:tplc="AE0EEE2A">
      <w:start w:val="1"/>
      <w:numFmt w:val="lowerLetter"/>
      <w:lvlText w:val="%2."/>
      <w:lvlJc w:val="left"/>
      <w:pPr>
        <w:ind w:left="1440" w:hanging="360"/>
      </w:pPr>
      <w:rPr>
        <w:rFonts w:cs="Times New Roman"/>
      </w:rPr>
    </w:lvl>
    <w:lvl w:ilvl="2" w:tplc="4D5C3076">
      <w:start w:val="1"/>
      <w:numFmt w:val="lowerRoman"/>
      <w:lvlText w:val="%3."/>
      <w:lvlJc w:val="right"/>
      <w:pPr>
        <w:ind w:left="2160" w:hanging="180"/>
      </w:pPr>
      <w:rPr>
        <w:rFonts w:cs="Times New Roman"/>
      </w:rPr>
    </w:lvl>
    <w:lvl w:ilvl="3" w:tplc="7942427A">
      <w:start w:val="1"/>
      <w:numFmt w:val="decimal"/>
      <w:lvlText w:val="%4."/>
      <w:lvlJc w:val="left"/>
      <w:pPr>
        <w:ind w:left="2880" w:hanging="360"/>
      </w:pPr>
      <w:rPr>
        <w:rFonts w:cs="Times New Roman"/>
      </w:rPr>
    </w:lvl>
    <w:lvl w:ilvl="4" w:tplc="B858B8F0">
      <w:start w:val="1"/>
      <w:numFmt w:val="lowerLetter"/>
      <w:lvlText w:val="%5."/>
      <w:lvlJc w:val="left"/>
      <w:pPr>
        <w:ind w:left="3600" w:hanging="360"/>
      </w:pPr>
      <w:rPr>
        <w:rFonts w:cs="Times New Roman"/>
      </w:rPr>
    </w:lvl>
    <w:lvl w:ilvl="5" w:tplc="5BFE76AC">
      <w:start w:val="1"/>
      <w:numFmt w:val="lowerRoman"/>
      <w:lvlText w:val="%6."/>
      <w:lvlJc w:val="right"/>
      <w:pPr>
        <w:ind w:left="4320" w:hanging="180"/>
      </w:pPr>
      <w:rPr>
        <w:rFonts w:cs="Times New Roman"/>
      </w:rPr>
    </w:lvl>
    <w:lvl w:ilvl="6" w:tplc="1F148256">
      <w:start w:val="1"/>
      <w:numFmt w:val="decimal"/>
      <w:lvlText w:val="%7."/>
      <w:lvlJc w:val="left"/>
      <w:pPr>
        <w:ind w:left="5040" w:hanging="360"/>
      </w:pPr>
      <w:rPr>
        <w:rFonts w:cs="Times New Roman"/>
      </w:rPr>
    </w:lvl>
    <w:lvl w:ilvl="7" w:tplc="C38A3F1A">
      <w:start w:val="1"/>
      <w:numFmt w:val="lowerLetter"/>
      <w:lvlText w:val="%8."/>
      <w:lvlJc w:val="left"/>
      <w:pPr>
        <w:ind w:left="5760" w:hanging="360"/>
      </w:pPr>
      <w:rPr>
        <w:rFonts w:cs="Times New Roman"/>
      </w:rPr>
    </w:lvl>
    <w:lvl w:ilvl="8" w:tplc="11EE4EEA">
      <w:start w:val="1"/>
      <w:numFmt w:val="lowerRoman"/>
      <w:lvlText w:val="%9."/>
      <w:lvlJc w:val="right"/>
      <w:pPr>
        <w:ind w:left="6480" w:hanging="180"/>
      </w:pPr>
      <w:rPr>
        <w:rFonts w:cs="Times New Roman"/>
      </w:rPr>
    </w:lvl>
  </w:abstractNum>
  <w:abstractNum w:abstractNumId="33" w15:restartNumberingAfterBreak="0">
    <w:nsid w:val="447B66FC"/>
    <w:multiLevelType w:val="hybridMultilevel"/>
    <w:tmpl w:val="7A7E92F2"/>
    <w:lvl w:ilvl="0" w:tplc="3CD295DA">
      <w:start w:val="1"/>
      <w:numFmt w:val="decimal"/>
      <w:lvlText w:val="%1)"/>
      <w:lvlJc w:val="left"/>
      <w:pPr>
        <w:ind w:left="1380" w:hanging="360"/>
      </w:pPr>
      <w:rPr>
        <w:rFonts w:cs="Times New Roman" w:hint="default"/>
      </w:rPr>
    </w:lvl>
    <w:lvl w:ilvl="1" w:tplc="04150019" w:tentative="1">
      <w:start w:val="1"/>
      <w:numFmt w:val="lowerLetter"/>
      <w:lvlText w:val="%2."/>
      <w:lvlJc w:val="left"/>
      <w:pPr>
        <w:ind w:left="2100" w:hanging="360"/>
      </w:pPr>
      <w:rPr>
        <w:rFonts w:cs="Times New Roman"/>
      </w:rPr>
    </w:lvl>
    <w:lvl w:ilvl="2" w:tplc="0415001B" w:tentative="1">
      <w:start w:val="1"/>
      <w:numFmt w:val="lowerRoman"/>
      <w:lvlText w:val="%3."/>
      <w:lvlJc w:val="right"/>
      <w:pPr>
        <w:ind w:left="2820" w:hanging="180"/>
      </w:pPr>
      <w:rPr>
        <w:rFonts w:cs="Times New Roman"/>
      </w:rPr>
    </w:lvl>
    <w:lvl w:ilvl="3" w:tplc="0415000F" w:tentative="1">
      <w:start w:val="1"/>
      <w:numFmt w:val="decimal"/>
      <w:lvlText w:val="%4."/>
      <w:lvlJc w:val="left"/>
      <w:pPr>
        <w:ind w:left="3540" w:hanging="360"/>
      </w:pPr>
      <w:rPr>
        <w:rFonts w:cs="Times New Roman"/>
      </w:rPr>
    </w:lvl>
    <w:lvl w:ilvl="4" w:tplc="04150019" w:tentative="1">
      <w:start w:val="1"/>
      <w:numFmt w:val="lowerLetter"/>
      <w:lvlText w:val="%5."/>
      <w:lvlJc w:val="left"/>
      <w:pPr>
        <w:ind w:left="4260" w:hanging="360"/>
      </w:pPr>
      <w:rPr>
        <w:rFonts w:cs="Times New Roman"/>
      </w:rPr>
    </w:lvl>
    <w:lvl w:ilvl="5" w:tplc="0415001B" w:tentative="1">
      <w:start w:val="1"/>
      <w:numFmt w:val="lowerRoman"/>
      <w:lvlText w:val="%6."/>
      <w:lvlJc w:val="right"/>
      <w:pPr>
        <w:ind w:left="4980" w:hanging="180"/>
      </w:pPr>
      <w:rPr>
        <w:rFonts w:cs="Times New Roman"/>
      </w:rPr>
    </w:lvl>
    <w:lvl w:ilvl="6" w:tplc="0415000F" w:tentative="1">
      <w:start w:val="1"/>
      <w:numFmt w:val="decimal"/>
      <w:lvlText w:val="%7."/>
      <w:lvlJc w:val="left"/>
      <w:pPr>
        <w:ind w:left="5700" w:hanging="360"/>
      </w:pPr>
      <w:rPr>
        <w:rFonts w:cs="Times New Roman"/>
      </w:rPr>
    </w:lvl>
    <w:lvl w:ilvl="7" w:tplc="04150019" w:tentative="1">
      <w:start w:val="1"/>
      <w:numFmt w:val="lowerLetter"/>
      <w:lvlText w:val="%8."/>
      <w:lvlJc w:val="left"/>
      <w:pPr>
        <w:ind w:left="6420" w:hanging="360"/>
      </w:pPr>
      <w:rPr>
        <w:rFonts w:cs="Times New Roman"/>
      </w:rPr>
    </w:lvl>
    <w:lvl w:ilvl="8" w:tplc="0415001B" w:tentative="1">
      <w:start w:val="1"/>
      <w:numFmt w:val="lowerRoman"/>
      <w:lvlText w:val="%9."/>
      <w:lvlJc w:val="right"/>
      <w:pPr>
        <w:ind w:left="7140" w:hanging="180"/>
      </w:pPr>
      <w:rPr>
        <w:rFonts w:cs="Times New Roman"/>
      </w:rPr>
    </w:lvl>
  </w:abstractNum>
  <w:abstractNum w:abstractNumId="34" w15:restartNumberingAfterBreak="0">
    <w:nsid w:val="474A2083"/>
    <w:multiLevelType w:val="hybridMultilevel"/>
    <w:tmpl w:val="535672DE"/>
    <w:lvl w:ilvl="0" w:tplc="0415000F">
      <w:start w:val="1"/>
      <w:numFmt w:val="decimal"/>
      <w:lvlText w:val="%1."/>
      <w:lvlJc w:val="left"/>
      <w:pPr>
        <w:ind w:left="720" w:hanging="360"/>
      </w:pPr>
      <w:rPr>
        <w:rFonts w:cs="Times New Roman"/>
      </w:rPr>
    </w:lvl>
    <w:lvl w:ilvl="1" w:tplc="A42CC620">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4A3D4D8D"/>
    <w:multiLevelType w:val="hybridMultilevel"/>
    <w:tmpl w:val="6D5CCB60"/>
    <w:lvl w:ilvl="0" w:tplc="C380B1D2">
      <w:start w:val="1"/>
      <w:numFmt w:val="decimal"/>
      <w:lvlText w:val="%1)"/>
      <w:lvlJc w:val="left"/>
      <w:pPr>
        <w:ind w:left="870" w:hanging="360"/>
      </w:pPr>
      <w:rPr>
        <w:rFonts w:cs="Times New Roman" w:hint="default"/>
      </w:rPr>
    </w:lvl>
    <w:lvl w:ilvl="1" w:tplc="04150019" w:tentative="1">
      <w:start w:val="1"/>
      <w:numFmt w:val="lowerLetter"/>
      <w:lvlText w:val="%2."/>
      <w:lvlJc w:val="left"/>
      <w:pPr>
        <w:ind w:left="1590" w:hanging="360"/>
      </w:pPr>
      <w:rPr>
        <w:rFonts w:cs="Times New Roman"/>
      </w:rPr>
    </w:lvl>
    <w:lvl w:ilvl="2" w:tplc="0415001B" w:tentative="1">
      <w:start w:val="1"/>
      <w:numFmt w:val="lowerRoman"/>
      <w:lvlText w:val="%3."/>
      <w:lvlJc w:val="right"/>
      <w:pPr>
        <w:ind w:left="2310" w:hanging="180"/>
      </w:pPr>
      <w:rPr>
        <w:rFonts w:cs="Times New Roman"/>
      </w:rPr>
    </w:lvl>
    <w:lvl w:ilvl="3" w:tplc="0415000F" w:tentative="1">
      <w:start w:val="1"/>
      <w:numFmt w:val="decimal"/>
      <w:lvlText w:val="%4."/>
      <w:lvlJc w:val="left"/>
      <w:pPr>
        <w:ind w:left="3030" w:hanging="360"/>
      </w:pPr>
      <w:rPr>
        <w:rFonts w:cs="Times New Roman"/>
      </w:rPr>
    </w:lvl>
    <w:lvl w:ilvl="4" w:tplc="04150019" w:tentative="1">
      <w:start w:val="1"/>
      <w:numFmt w:val="lowerLetter"/>
      <w:lvlText w:val="%5."/>
      <w:lvlJc w:val="left"/>
      <w:pPr>
        <w:ind w:left="3750" w:hanging="360"/>
      </w:pPr>
      <w:rPr>
        <w:rFonts w:cs="Times New Roman"/>
      </w:rPr>
    </w:lvl>
    <w:lvl w:ilvl="5" w:tplc="0415001B" w:tentative="1">
      <w:start w:val="1"/>
      <w:numFmt w:val="lowerRoman"/>
      <w:lvlText w:val="%6."/>
      <w:lvlJc w:val="right"/>
      <w:pPr>
        <w:ind w:left="4470" w:hanging="180"/>
      </w:pPr>
      <w:rPr>
        <w:rFonts w:cs="Times New Roman"/>
      </w:rPr>
    </w:lvl>
    <w:lvl w:ilvl="6" w:tplc="0415000F" w:tentative="1">
      <w:start w:val="1"/>
      <w:numFmt w:val="decimal"/>
      <w:lvlText w:val="%7."/>
      <w:lvlJc w:val="left"/>
      <w:pPr>
        <w:ind w:left="5190" w:hanging="360"/>
      </w:pPr>
      <w:rPr>
        <w:rFonts w:cs="Times New Roman"/>
      </w:rPr>
    </w:lvl>
    <w:lvl w:ilvl="7" w:tplc="04150019" w:tentative="1">
      <w:start w:val="1"/>
      <w:numFmt w:val="lowerLetter"/>
      <w:lvlText w:val="%8."/>
      <w:lvlJc w:val="left"/>
      <w:pPr>
        <w:ind w:left="5910" w:hanging="360"/>
      </w:pPr>
      <w:rPr>
        <w:rFonts w:cs="Times New Roman"/>
      </w:rPr>
    </w:lvl>
    <w:lvl w:ilvl="8" w:tplc="0415001B" w:tentative="1">
      <w:start w:val="1"/>
      <w:numFmt w:val="lowerRoman"/>
      <w:lvlText w:val="%9."/>
      <w:lvlJc w:val="right"/>
      <w:pPr>
        <w:ind w:left="6630" w:hanging="180"/>
      </w:pPr>
      <w:rPr>
        <w:rFonts w:cs="Times New Roman"/>
      </w:rPr>
    </w:lvl>
  </w:abstractNum>
  <w:abstractNum w:abstractNumId="36" w15:restartNumberingAfterBreak="0">
    <w:nsid w:val="4BFA229B"/>
    <w:multiLevelType w:val="hybridMultilevel"/>
    <w:tmpl w:val="C21895CC"/>
    <w:lvl w:ilvl="0" w:tplc="381CDB96">
      <w:start w:val="1"/>
      <w:numFmt w:val="decimal"/>
      <w:lvlText w:val="%1."/>
      <w:lvlJc w:val="left"/>
      <w:pPr>
        <w:ind w:left="720" w:hanging="360"/>
      </w:pPr>
      <w:rPr>
        <w:rFonts w:cs="Times New Roman"/>
      </w:rPr>
    </w:lvl>
    <w:lvl w:ilvl="1" w:tplc="B63E0746">
      <w:start w:val="1"/>
      <w:numFmt w:val="lowerLetter"/>
      <w:lvlText w:val="%2."/>
      <w:lvlJc w:val="left"/>
      <w:pPr>
        <w:ind w:left="1440" w:hanging="360"/>
      </w:pPr>
      <w:rPr>
        <w:rFonts w:cs="Times New Roman"/>
      </w:rPr>
    </w:lvl>
    <w:lvl w:ilvl="2" w:tplc="73BA130E">
      <w:start w:val="1"/>
      <w:numFmt w:val="lowerRoman"/>
      <w:lvlText w:val="%3."/>
      <w:lvlJc w:val="right"/>
      <w:pPr>
        <w:ind w:left="2160" w:hanging="180"/>
      </w:pPr>
      <w:rPr>
        <w:rFonts w:cs="Times New Roman"/>
      </w:rPr>
    </w:lvl>
    <w:lvl w:ilvl="3" w:tplc="6CD6A8AC">
      <w:start w:val="1"/>
      <w:numFmt w:val="decimal"/>
      <w:lvlText w:val="%4."/>
      <w:lvlJc w:val="left"/>
      <w:pPr>
        <w:ind w:left="2880" w:hanging="360"/>
      </w:pPr>
      <w:rPr>
        <w:rFonts w:cs="Times New Roman"/>
      </w:rPr>
    </w:lvl>
    <w:lvl w:ilvl="4" w:tplc="43A8D524">
      <w:start w:val="1"/>
      <w:numFmt w:val="lowerLetter"/>
      <w:lvlText w:val="%5."/>
      <w:lvlJc w:val="left"/>
      <w:pPr>
        <w:ind w:left="3600" w:hanging="360"/>
      </w:pPr>
      <w:rPr>
        <w:rFonts w:cs="Times New Roman"/>
      </w:rPr>
    </w:lvl>
    <w:lvl w:ilvl="5" w:tplc="55F060FA">
      <w:start w:val="1"/>
      <w:numFmt w:val="lowerRoman"/>
      <w:lvlText w:val="%6."/>
      <w:lvlJc w:val="right"/>
      <w:pPr>
        <w:ind w:left="4320" w:hanging="180"/>
      </w:pPr>
      <w:rPr>
        <w:rFonts w:cs="Times New Roman"/>
      </w:rPr>
    </w:lvl>
    <w:lvl w:ilvl="6" w:tplc="C02036D6">
      <w:start w:val="1"/>
      <w:numFmt w:val="decimal"/>
      <w:lvlText w:val="%7."/>
      <w:lvlJc w:val="left"/>
      <w:pPr>
        <w:ind w:left="5040" w:hanging="360"/>
      </w:pPr>
      <w:rPr>
        <w:rFonts w:cs="Times New Roman"/>
      </w:rPr>
    </w:lvl>
    <w:lvl w:ilvl="7" w:tplc="06D6BEC8">
      <w:start w:val="1"/>
      <w:numFmt w:val="lowerLetter"/>
      <w:lvlText w:val="%8."/>
      <w:lvlJc w:val="left"/>
      <w:pPr>
        <w:ind w:left="5760" w:hanging="360"/>
      </w:pPr>
      <w:rPr>
        <w:rFonts w:cs="Times New Roman"/>
      </w:rPr>
    </w:lvl>
    <w:lvl w:ilvl="8" w:tplc="A5702466">
      <w:start w:val="1"/>
      <w:numFmt w:val="lowerRoman"/>
      <w:lvlText w:val="%9."/>
      <w:lvlJc w:val="right"/>
      <w:pPr>
        <w:ind w:left="6480" w:hanging="180"/>
      </w:pPr>
      <w:rPr>
        <w:rFonts w:cs="Times New Roman"/>
      </w:rPr>
    </w:lvl>
  </w:abstractNum>
  <w:abstractNum w:abstractNumId="37" w15:restartNumberingAfterBreak="0">
    <w:nsid w:val="4C5F1667"/>
    <w:multiLevelType w:val="hybridMultilevel"/>
    <w:tmpl w:val="7F44C64C"/>
    <w:lvl w:ilvl="0" w:tplc="20ACF0A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4DF876C5"/>
    <w:multiLevelType w:val="hybridMultilevel"/>
    <w:tmpl w:val="EFD2D65E"/>
    <w:lvl w:ilvl="0" w:tplc="E67477DE">
      <w:start w:val="1"/>
      <w:numFmt w:val="decimal"/>
      <w:lvlText w:val="%1)"/>
      <w:lvlJc w:val="left"/>
      <w:pPr>
        <w:ind w:left="1068" w:hanging="360"/>
      </w:pPr>
      <w:rPr>
        <w:rFonts w:cs="Times New Roman"/>
      </w:rPr>
    </w:lvl>
    <w:lvl w:ilvl="1" w:tplc="04150019">
      <w:start w:val="1"/>
      <w:numFmt w:val="lowerLetter"/>
      <w:lvlText w:val="%2."/>
      <w:lvlJc w:val="left"/>
      <w:pPr>
        <w:ind w:left="1788" w:hanging="360"/>
      </w:pPr>
      <w:rPr>
        <w:rFonts w:cs="Times New Roman"/>
      </w:rPr>
    </w:lvl>
    <w:lvl w:ilvl="2" w:tplc="0415001B">
      <w:start w:val="1"/>
      <w:numFmt w:val="lowerRoman"/>
      <w:lvlText w:val="%3."/>
      <w:lvlJc w:val="right"/>
      <w:pPr>
        <w:ind w:left="2508" w:hanging="180"/>
      </w:pPr>
      <w:rPr>
        <w:rFonts w:cs="Times New Roman"/>
      </w:rPr>
    </w:lvl>
    <w:lvl w:ilvl="3" w:tplc="0415000F">
      <w:start w:val="1"/>
      <w:numFmt w:val="decimal"/>
      <w:lvlText w:val="%4."/>
      <w:lvlJc w:val="left"/>
      <w:pPr>
        <w:ind w:left="3228" w:hanging="360"/>
      </w:pPr>
      <w:rPr>
        <w:rFonts w:cs="Times New Roman"/>
      </w:rPr>
    </w:lvl>
    <w:lvl w:ilvl="4" w:tplc="04150019">
      <w:start w:val="1"/>
      <w:numFmt w:val="lowerLetter"/>
      <w:lvlText w:val="%5."/>
      <w:lvlJc w:val="left"/>
      <w:pPr>
        <w:ind w:left="3948" w:hanging="360"/>
      </w:pPr>
      <w:rPr>
        <w:rFonts w:cs="Times New Roman"/>
      </w:rPr>
    </w:lvl>
    <w:lvl w:ilvl="5" w:tplc="0415001B">
      <w:start w:val="1"/>
      <w:numFmt w:val="lowerRoman"/>
      <w:lvlText w:val="%6."/>
      <w:lvlJc w:val="right"/>
      <w:pPr>
        <w:ind w:left="4668" w:hanging="180"/>
      </w:pPr>
      <w:rPr>
        <w:rFonts w:cs="Times New Roman"/>
      </w:rPr>
    </w:lvl>
    <w:lvl w:ilvl="6" w:tplc="0415000F">
      <w:start w:val="1"/>
      <w:numFmt w:val="decimal"/>
      <w:lvlText w:val="%7."/>
      <w:lvlJc w:val="left"/>
      <w:pPr>
        <w:ind w:left="5388" w:hanging="360"/>
      </w:pPr>
      <w:rPr>
        <w:rFonts w:cs="Times New Roman"/>
      </w:rPr>
    </w:lvl>
    <w:lvl w:ilvl="7" w:tplc="04150019">
      <w:start w:val="1"/>
      <w:numFmt w:val="lowerLetter"/>
      <w:lvlText w:val="%8."/>
      <w:lvlJc w:val="left"/>
      <w:pPr>
        <w:ind w:left="6108" w:hanging="360"/>
      </w:pPr>
      <w:rPr>
        <w:rFonts w:cs="Times New Roman"/>
      </w:rPr>
    </w:lvl>
    <w:lvl w:ilvl="8" w:tplc="0415001B">
      <w:start w:val="1"/>
      <w:numFmt w:val="lowerRoman"/>
      <w:lvlText w:val="%9."/>
      <w:lvlJc w:val="right"/>
      <w:pPr>
        <w:ind w:left="6828" w:hanging="180"/>
      </w:pPr>
      <w:rPr>
        <w:rFonts w:cs="Times New Roman"/>
      </w:rPr>
    </w:lvl>
  </w:abstractNum>
  <w:abstractNum w:abstractNumId="39" w15:restartNumberingAfterBreak="0">
    <w:nsid w:val="4E1D738D"/>
    <w:multiLevelType w:val="hybridMultilevel"/>
    <w:tmpl w:val="8D322DCC"/>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51346109"/>
    <w:multiLevelType w:val="hybridMultilevel"/>
    <w:tmpl w:val="5BF06F84"/>
    <w:lvl w:ilvl="0" w:tplc="87765C56">
      <w:start w:val="8"/>
      <w:numFmt w:val="decimal"/>
      <w:lvlText w:val="%1."/>
      <w:lvlJc w:val="left"/>
      <w:pPr>
        <w:ind w:left="720" w:hanging="360"/>
      </w:pPr>
      <w:rPr>
        <w:rFonts w:cs="Times New Roman"/>
      </w:rPr>
    </w:lvl>
    <w:lvl w:ilvl="1" w:tplc="C610D6B2">
      <w:start w:val="1"/>
      <w:numFmt w:val="lowerLetter"/>
      <w:lvlText w:val="%2."/>
      <w:lvlJc w:val="left"/>
      <w:pPr>
        <w:ind w:left="1440" w:hanging="360"/>
      </w:pPr>
      <w:rPr>
        <w:rFonts w:cs="Times New Roman"/>
      </w:rPr>
    </w:lvl>
    <w:lvl w:ilvl="2" w:tplc="ECBCA092">
      <w:start w:val="1"/>
      <w:numFmt w:val="lowerRoman"/>
      <w:lvlText w:val="%3."/>
      <w:lvlJc w:val="right"/>
      <w:pPr>
        <w:ind w:left="2160" w:hanging="180"/>
      </w:pPr>
      <w:rPr>
        <w:rFonts w:cs="Times New Roman"/>
      </w:rPr>
    </w:lvl>
    <w:lvl w:ilvl="3" w:tplc="8C04DEF0">
      <w:start w:val="1"/>
      <w:numFmt w:val="decimal"/>
      <w:lvlText w:val="%4."/>
      <w:lvlJc w:val="left"/>
      <w:pPr>
        <w:ind w:left="2880" w:hanging="360"/>
      </w:pPr>
      <w:rPr>
        <w:rFonts w:cs="Times New Roman"/>
      </w:rPr>
    </w:lvl>
    <w:lvl w:ilvl="4" w:tplc="32B6B718">
      <w:start w:val="1"/>
      <w:numFmt w:val="lowerLetter"/>
      <w:lvlText w:val="%5."/>
      <w:lvlJc w:val="left"/>
      <w:pPr>
        <w:ind w:left="3600" w:hanging="360"/>
      </w:pPr>
      <w:rPr>
        <w:rFonts w:cs="Times New Roman"/>
      </w:rPr>
    </w:lvl>
    <w:lvl w:ilvl="5" w:tplc="CA72EC60">
      <w:start w:val="1"/>
      <w:numFmt w:val="lowerRoman"/>
      <w:lvlText w:val="%6."/>
      <w:lvlJc w:val="right"/>
      <w:pPr>
        <w:ind w:left="4320" w:hanging="180"/>
      </w:pPr>
      <w:rPr>
        <w:rFonts w:cs="Times New Roman"/>
      </w:rPr>
    </w:lvl>
    <w:lvl w:ilvl="6" w:tplc="B7B2AD12">
      <w:start w:val="1"/>
      <w:numFmt w:val="decimal"/>
      <w:lvlText w:val="%7."/>
      <w:lvlJc w:val="left"/>
      <w:pPr>
        <w:ind w:left="5040" w:hanging="360"/>
      </w:pPr>
      <w:rPr>
        <w:rFonts w:cs="Times New Roman"/>
      </w:rPr>
    </w:lvl>
    <w:lvl w:ilvl="7" w:tplc="FD4A9178">
      <w:start w:val="1"/>
      <w:numFmt w:val="lowerLetter"/>
      <w:lvlText w:val="%8."/>
      <w:lvlJc w:val="left"/>
      <w:pPr>
        <w:ind w:left="5760" w:hanging="360"/>
      </w:pPr>
      <w:rPr>
        <w:rFonts w:cs="Times New Roman"/>
      </w:rPr>
    </w:lvl>
    <w:lvl w:ilvl="8" w:tplc="14D4518C">
      <w:start w:val="1"/>
      <w:numFmt w:val="lowerRoman"/>
      <w:lvlText w:val="%9."/>
      <w:lvlJc w:val="right"/>
      <w:pPr>
        <w:ind w:left="6480" w:hanging="180"/>
      </w:pPr>
      <w:rPr>
        <w:rFonts w:cs="Times New Roman"/>
      </w:rPr>
    </w:lvl>
  </w:abstractNum>
  <w:abstractNum w:abstractNumId="41" w15:restartNumberingAfterBreak="0">
    <w:nsid w:val="52485AD0"/>
    <w:multiLevelType w:val="hybridMultilevel"/>
    <w:tmpl w:val="F8ACAA52"/>
    <w:lvl w:ilvl="0" w:tplc="239A26E2">
      <w:start w:val="1"/>
      <w:numFmt w:val="decimal"/>
      <w:lvlText w:val="%1)"/>
      <w:lvlJc w:val="left"/>
      <w:pPr>
        <w:ind w:left="870" w:hanging="51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57F53B5B"/>
    <w:multiLevelType w:val="hybridMultilevel"/>
    <w:tmpl w:val="872E7138"/>
    <w:lvl w:ilvl="0" w:tplc="0E5E6B20">
      <w:start w:val="1"/>
      <w:numFmt w:val="lowerLetter"/>
      <w:lvlText w:val="%1."/>
      <w:lvlJc w:val="left"/>
      <w:pPr>
        <w:ind w:left="720" w:hanging="360"/>
      </w:pPr>
      <w:rPr>
        <w:rFonts w:cs="Times New Roman"/>
      </w:rPr>
    </w:lvl>
    <w:lvl w:ilvl="1" w:tplc="4C326A50">
      <w:start w:val="1"/>
      <w:numFmt w:val="lowerLetter"/>
      <w:lvlText w:val="%2."/>
      <w:lvlJc w:val="left"/>
      <w:pPr>
        <w:ind w:left="1440" w:hanging="360"/>
      </w:pPr>
      <w:rPr>
        <w:rFonts w:cs="Times New Roman"/>
      </w:rPr>
    </w:lvl>
    <w:lvl w:ilvl="2" w:tplc="13EEF878">
      <w:start w:val="1"/>
      <w:numFmt w:val="lowerRoman"/>
      <w:lvlText w:val="%3."/>
      <w:lvlJc w:val="right"/>
      <w:pPr>
        <w:ind w:left="2160" w:hanging="180"/>
      </w:pPr>
      <w:rPr>
        <w:rFonts w:cs="Times New Roman"/>
      </w:rPr>
    </w:lvl>
    <w:lvl w:ilvl="3" w:tplc="DE7A6A40">
      <w:start w:val="1"/>
      <w:numFmt w:val="decimal"/>
      <w:lvlText w:val="%4."/>
      <w:lvlJc w:val="left"/>
      <w:pPr>
        <w:ind w:left="2880" w:hanging="360"/>
      </w:pPr>
      <w:rPr>
        <w:rFonts w:cs="Times New Roman"/>
      </w:rPr>
    </w:lvl>
    <w:lvl w:ilvl="4" w:tplc="8416E7AE">
      <w:start w:val="1"/>
      <w:numFmt w:val="lowerLetter"/>
      <w:lvlText w:val="%5."/>
      <w:lvlJc w:val="left"/>
      <w:pPr>
        <w:ind w:left="3600" w:hanging="360"/>
      </w:pPr>
      <w:rPr>
        <w:rFonts w:cs="Times New Roman"/>
      </w:rPr>
    </w:lvl>
    <w:lvl w:ilvl="5" w:tplc="87E00170">
      <w:start w:val="1"/>
      <w:numFmt w:val="lowerRoman"/>
      <w:lvlText w:val="%6."/>
      <w:lvlJc w:val="right"/>
      <w:pPr>
        <w:ind w:left="4320" w:hanging="180"/>
      </w:pPr>
      <w:rPr>
        <w:rFonts w:cs="Times New Roman"/>
      </w:rPr>
    </w:lvl>
    <w:lvl w:ilvl="6" w:tplc="86CE3132">
      <w:start w:val="1"/>
      <w:numFmt w:val="decimal"/>
      <w:lvlText w:val="%7."/>
      <w:lvlJc w:val="left"/>
      <w:pPr>
        <w:ind w:left="5040" w:hanging="360"/>
      </w:pPr>
      <w:rPr>
        <w:rFonts w:cs="Times New Roman"/>
      </w:rPr>
    </w:lvl>
    <w:lvl w:ilvl="7" w:tplc="DB944B66">
      <w:start w:val="1"/>
      <w:numFmt w:val="lowerLetter"/>
      <w:lvlText w:val="%8."/>
      <w:lvlJc w:val="left"/>
      <w:pPr>
        <w:ind w:left="5760" w:hanging="360"/>
      </w:pPr>
      <w:rPr>
        <w:rFonts w:cs="Times New Roman"/>
      </w:rPr>
    </w:lvl>
    <w:lvl w:ilvl="8" w:tplc="13BA1656">
      <w:start w:val="1"/>
      <w:numFmt w:val="lowerRoman"/>
      <w:lvlText w:val="%9."/>
      <w:lvlJc w:val="right"/>
      <w:pPr>
        <w:ind w:left="6480" w:hanging="180"/>
      </w:pPr>
      <w:rPr>
        <w:rFonts w:cs="Times New Roman"/>
      </w:rPr>
    </w:lvl>
  </w:abstractNum>
  <w:abstractNum w:abstractNumId="43" w15:restartNumberingAfterBreak="0">
    <w:nsid w:val="58EE63AC"/>
    <w:multiLevelType w:val="hybridMultilevel"/>
    <w:tmpl w:val="F83466D0"/>
    <w:lvl w:ilvl="0" w:tplc="B1744D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DD31DF3"/>
    <w:multiLevelType w:val="hybridMultilevel"/>
    <w:tmpl w:val="CDC0D4D6"/>
    <w:lvl w:ilvl="0" w:tplc="B03C85C8">
      <w:start w:val="6"/>
      <w:numFmt w:val="decimal"/>
      <w:lvlText w:val="%1."/>
      <w:lvlJc w:val="left"/>
      <w:pPr>
        <w:ind w:left="720" w:hanging="360"/>
      </w:pPr>
      <w:rPr>
        <w:rFonts w:cs="Times New Roman"/>
      </w:rPr>
    </w:lvl>
    <w:lvl w:ilvl="1" w:tplc="F286976A">
      <w:start w:val="1"/>
      <w:numFmt w:val="lowerLetter"/>
      <w:lvlText w:val="%2."/>
      <w:lvlJc w:val="left"/>
      <w:pPr>
        <w:ind w:left="1440" w:hanging="360"/>
      </w:pPr>
      <w:rPr>
        <w:rFonts w:cs="Times New Roman"/>
      </w:rPr>
    </w:lvl>
    <w:lvl w:ilvl="2" w:tplc="5ED8E1B0">
      <w:start w:val="1"/>
      <w:numFmt w:val="lowerRoman"/>
      <w:lvlText w:val="%3."/>
      <w:lvlJc w:val="right"/>
      <w:pPr>
        <w:ind w:left="2160" w:hanging="180"/>
      </w:pPr>
      <w:rPr>
        <w:rFonts w:cs="Times New Roman"/>
      </w:rPr>
    </w:lvl>
    <w:lvl w:ilvl="3" w:tplc="B0B6E4D0">
      <w:start w:val="1"/>
      <w:numFmt w:val="decimal"/>
      <w:lvlText w:val="%4."/>
      <w:lvlJc w:val="left"/>
      <w:pPr>
        <w:ind w:left="2880" w:hanging="360"/>
      </w:pPr>
      <w:rPr>
        <w:rFonts w:cs="Times New Roman"/>
      </w:rPr>
    </w:lvl>
    <w:lvl w:ilvl="4" w:tplc="A628EB9E">
      <w:start w:val="1"/>
      <w:numFmt w:val="lowerLetter"/>
      <w:lvlText w:val="%5."/>
      <w:lvlJc w:val="left"/>
      <w:pPr>
        <w:ind w:left="3600" w:hanging="360"/>
      </w:pPr>
      <w:rPr>
        <w:rFonts w:cs="Times New Roman"/>
      </w:rPr>
    </w:lvl>
    <w:lvl w:ilvl="5" w:tplc="90B639CC">
      <w:start w:val="1"/>
      <w:numFmt w:val="lowerRoman"/>
      <w:lvlText w:val="%6."/>
      <w:lvlJc w:val="right"/>
      <w:pPr>
        <w:ind w:left="4320" w:hanging="180"/>
      </w:pPr>
      <w:rPr>
        <w:rFonts w:cs="Times New Roman"/>
      </w:rPr>
    </w:lvl>
    <w:lvl w:ilvl="6" w:tplc="96DABD52">
      <w:start w:val="1"/>
      <w:numFmt w:val="decimal"/>
      <w:lvlText w:val="%7."/>
      <w:lvlJc w:val="left"/>
      <w:pPr>
        <w:ind w:left="5040" w:hanging="360"/>
      </w:pPr>
      <w:rPr>
        <w:rFonts w:cs="Times New Roman"/>
      </w:rPr>
    </w:lvl>
    <w:lvl w:ilvl="7" w:tplc="94C23946">
      <w:start w:val="1"/>
      <w:numFmt w:val="lowerLetter"/>
      <w:lvlText w:val="%8."/>
      <w:lvlJc w:val="left"/>
      <w:pPr>
        <w:ind w:left="5760" w:hanging="360"/>
      </w:pPr>
      <w:rPr>
        <w:rFonts w:cs="Times New Roman"/>
      </w:rPr>
    </w:lvl>
    <w:lvl w:ilvl="8" w:tplc="C1E64BC8">
      <w:start w:val="1"/>
      <w:numFmt w:val="lowerRoman"/>
      <w:lvlText w:val="%9."/>
      <w:lvlJc w:val="right"/>
      <w:pPr>
        <w:ind w:left="6480" w:hanging="180"/>
      </w:pPr>
      <w:rPr>
        <w:rFonts w:cs="Times New Roman"/>
      </w:rPr>
    </w:lvl>
  </w:abstractNum>
  <w:abstractNum w:abstractNumId="45" w15:restartNumberingAfterBreak="0">
    <w:nsid w:val="635A3EFE"/>
    <w:multiLevelType w:val="hybridMultilevel"/>
    <w:tmpl w:val="21EE27EC"/>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657A3B8D"/>
    <w:multiLevelType w:val="hybridMultilevel"/>
    <w:tmpl w:val="0908B128"/>
    <w:lvl w:ilvl="0" w:tplc="25BCF8E6">
      <w:numFmt w:val="bullet"/>
      <w:lvlText w:val="•"/>
      <w:lvlJc w:val="left"/>
      <w:pPr>
        <w:ind w:left="927" w:hanging="360"/>
      </w:pPr>
      <w:rPr>
        <w:rFonts w:ascii="Times New Roman" w:eastAsiaTheme="minorEastAsia" w:hAnsi="Times New Roman" w:hint="default"/>
      </w:rPr>
    </w:lvl>
    <w:lvl w:ilvl="1" w:tplc="04150003" w:tentative="1">
      <w:start w:val="1"/>
      <w:numFmt w:val="bullet"/>
      <w:lvlText w:val="o"/>
      <w:lvlJc w:val="left"/>
      <w:pPr>
        <w:ind w:left="1647" w:hanging="360"/>
      </w:pPr>
      <w:rPr>
        <w:rFonts w:ascii="Courier New" w:hAnsi="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7" w15:restartNumberingAfterBreak="0">
    <w:nsid w:val="67467D3B"/>
    <w:multiLevelType w:val="hybridMultilevel"/>
    <w:tmpl w:val="46B05428"/>
    <w:lvl w:ilvl="0" w:tplc="E264D9B2">
      <w:start w:val="3"/>
      <w:numFmt w:val="decimal"/>
      <w:lvlText w:val="%1."/>
      <w:lvlJc w:val="left"/>
      <w:pPr>
        <w:ind w:left="720" w:hanging="360"/>
      </w:pPr>
      <w:rPr>
        <w:rFonts w:cs="Times New Roman"/>
      </w:rPr>
    </w:lvl>
    <w:lvl w:ilvl="1" w:tplc="FA1E075C">
      <w:start w:val="1"/>
      <w:numFmt w:val="lowerLetter"/>
      <w:lvlText w:val="%2."/>
      <w:lvlJc w:val="left"/>
      <w:pPr>
        <w:ind w:left="1440" w:hanging="360"/>
      </w:pPr>
      <w:rPr>
        <w:rFonts w:cs="Times New Roman"/>
      </w:rPr>
    </w:lvl>
    <w:lvl w:ilvl="2" w:tplc="A52C04F2">
      <w:start w:val="1"/>
      <w:numFmt w:val="lowerRoman"/>
      <w:lvlText w:val="%3."/>
      <w:lvlJc w:val="right"/>
      <w:pPr>
        <w:ind w:left="2160" w:hanging="180"/>
      </w:pPr>
      <w:rPr>
        <w:rFonts w:cs="Times New Roman"/>
      </w:rPr>
    </w:lvl>
    <w:lvl w:ilvl="3" w:tplc="FB26910E">
      <w:start w:val="1"/>
      <w:numFmt w:val="decimal"/>
      <w:lvlText w:val="%4."/>
      <w:lvlJc w:val="left"/>
      <w:pPr>
        <w:ind w:left="2880" w:hanging="360"/>
      </w:pPr>
      <w:rPr>
        <w:rFonts w:cs="Times New Roman"/>
      </w:rPr>
    </w:lvl>
    <w:lvl w:ilvl="4" w:tplc="33300D88">
      <w:start w:val="1"/>
      <w:numFmt w:val="lowerLetter"/>
      <w:lvlText w:val="%5."/>
      <w:lvlJc w:val="left"/>
      <w:pPr>
        <w:ind w:left="3600" w:hanging="360"/>
      </w:pPr>
      <w:rPr>
        <w:rFonts w:cs="Times New Roman"/>
      </w:rPr>
    </w:lvl>
    <w:lvl w:ilvl="5" w:tplc="6FDA81B8">
      <w:start w:val="1"/>
      <w:numFmt w:val="lowerRoman"/>
      <w:lvlText w:val="%6."/>
      <w:lvlJc w:val="right"/>
      <w:pPr>
        <w:ind w:left="4320" w:hanging="180"/>
      </w:pPr>
      <w:rPr>
        <w:rFonts w:cs="Times New Roman"/>
      </w:rPr>
    </w:lvl>
    <w:lvl w:ilvl="6" w:tplc="137E1E52">
      <w:start w:val="1"/>
      <w:numFmt w:val="decimal"/>
      <w:lvlText w:val="%7."/>
      <w:lvlJc w:val="left"/>
      <w:pPr>
        <w:ind w:left="5040" w:hanging="360"/>
      </w:pPr>
      <w:rPr>
        <w:rFonts w:cs="Times New Roman"/>
      </w:rPr>
    </w:lvl>
    <w:lvl w:ilvl="7" w:tplc="B288AB92">
      <w:start w:val="1"/>
      <w:numFmt w:val="lowerLetter"/>
      <w:lvlText w:val="%8."/>
      <w:lvlJc w:val="left"/>
      <w:pPr>
        <w:ind w:left="5760" w:hanging="360"/>
      </w:pPr>
      <w:rPr>
        <w:rFonts w:cs="Times New Roman"/>
      </w:rPr>
    </w:lvl>
    <w:lvl w:ilvl="8" w:tplc="8000133A">
      <w:start w:val="1"/>
      <w:numFmt w:val="lowerRoman"/>
      <w:lvlText w:val="%9."/>
      <w:lvlJc w:val="right"/>
      <w:pPr>
        <w:ind w:left="6480" w:hanging="180"/>
      </w:pPr>
      <w:rPr>
        <w:rFonts w:cs="Times New Roman"/>
      </w:rPr>
    </w:lvl>
  </w:abstractNum>
  <w:abstractNum w:abstractNumId="48" w15:restartNumberingAfterBreak="0">
    <w:nsid w:val="690A71E1"/>
    <w:multiLevelType w:val="hybridMultilevel"/>
    <w:tmpl w:val="855A6AAC"/>
    <w:lvl w:ilvl="0" w:tplc="B2EEECAC">
      <w:start w:val="1"/>
      <w:numFmt w:val="lowerLetter"/>
      <w:lvlText w:val="%1."/>
      <w:lvlJc w:val="left"/>
      <w:pPr>
        <w:ind w:left="720" w:hanging="360"/>
      </w:pPr>
      <w:rPr>
        <w:rFonts w:cs="Times New Roman"/>
      </w:rPr>
    </w:lvl>
    <w:lvl w:ilvl="1" w:tplc="34446064">
      <w:start w:val="1"/>
      <w:numFmt w:val="lowerLetter"/>
      <w:lvlText w:val="%2."/>
      <w:lvlJc w:val="left"/>
      <w:pPr>
        <w:ind w:left="1440" w:hanging="360"/>
      </w:pPr>
      <w:rPr>
        <w:rFonts w:cs="Times New Roman"/>
      </w:rPr>
    </w:lvl>
    <w:lvl w:ilvl="2" w:tplc="60C022E2">
      <w:start w:val="1"/>
      <w:numFmt w:val="lowerRoman"/>
      <w:lvlText w:val="%3."/>
      <w:lvlJc w:val="right"/>
      <w:pPr>
        <w:ind w:left="2160" w:hanging="180"/>
      </w:pPr>
      <w:rPr>
        <w:rFonts w:cs="Times New Roman"/>
      </w:rPr>
    </w:lvl>
    <w:lvl w:ilvl="3" w:tplc="97644220">
      <w:start w:val="1"/>
      <w:numFmt w:val="decimal"/>
      <w:lvlText w:val="%4."/>
      <w:lvlJc w:val="left"/>
      <w:pPr>
        <w:ind w:left="2880" w:hanging="360"/>
      </w:pPr>
      <w:rPr>
        <w:rFonts w:cs="Times New Roman"/>
      </w:rPr>
    </w:lvl>
    <w:lvl w:ilvl="4" w:tplc="16F890F2">
      <w:start w:val="1"/>
      <w:numFmt w:val="lowerLetter"/>
      <w:lvlText w:val="%5."/>
      <w:lvlJc w:val="left"/>
      <w:pPr>
        <w:ind w:left="3600" w:hanging="360"/>
      </w:pPr>
      <w:rPr>
        <w:rFonts w:cs="Times New Roman"/>
      </w:rPr>
    </w:lvl>
    <w:lvl w:ilvl="5" w:tplc="1A9A0792">
      <w:start w:val="1"/>
      <w:numFmt w:val="lowerRoman"/>
      <w:lvlText w:val="%6."/>
      <w:lvlJc w:val="right"/>
      <w:pPr>
        <w:ind w:left="4320" w:hanging="180"/>
      </w:pPr>
      <w:rPr>
        <w:rFonts w:cs="Times New Roman"/>
      </w:rPr>
    </w:lvl>
    <w:lvl w:ilvl="6" w:tplc="AD6EE436">
      <w:start w:val="1"/>
      <w:numFmt w:val="decimal"/>
      <w:lvlText w:val="%7."/>
      <w:lvlJc w:val="left"/>
      <w:pPr>
        <w:ind w:left="5040" w:hanging="360"/>
      </w:pPr>
      <w:rPr>
        <w:rFonts w:cs="Times New Roman"/>
      </w:rPr>
    </w:lvl>
    <w:lvl w:ilvl="7" w:tplc="7B68C892">
      <w:start w:val="1"/>
      <w:numFmt w:val="lowerLetter"/>
      <w:lvlText w:val="%8."/>
      <w:lvlJc w:val="left"/>
      <w:pPr>
        <w:ind w:left="5760" w:hanging="360"/>
      </w:pPr>
      <w:rPr>
        <w:rFonts w:cs="Times New Roman"/>
      </w:rPr>
    </w:lvl>
    <w:lvl w:ilvl="8" w:tplc="FD94B918">
      <w:start w:val="1"/>
      <w:numFmt w:val="lowerRoman"/>
      <w:lvlText w:val="%9."/>
      <w:lvlJc w:val="right"/>
      <w:pPr>
        <w:ind w:left="6480" w:hanging="180"/>
      </w:pPr>
      <w:rPr>
        <w:rFonts w:cs="Times New Roman"/>
      </w:rPr>
    </w:lvl>
  </w:abstractNum>
  <w:abstractNum w:abstractNumId="49" w15:restartNumberingAfterBreak="0">
    <w:nsid w:val="69884496"/>
    <w:multiLevelType w:val="hybridMultilevel"/>
    <w:tmpl w:val="C268C62E"/>
    <w:lvl w:ilvl="0" w:tplc="A732C8AA">
      <w:start w:val="1"/>
      <w:numFmt w:val="bullet"/>
      <w:lvlText w:val=""/>
      <w:lvlJc w:val="left"/>
      <w:pPr>
        <w:ind w:left="1230" w:hanging="360"/>
      </w:pPr>
      <w:rPr>
        <w:rFonts w:ascii="Symbol" w:hAnsi="Symbol" w:hint="default"/>
      </w:rPr>
    </w:lvl>
    <w:lvl w:ilvl="1" w:tplc="04150003" w:tentative="1">
      <w:start w:val="1"/>
      <w:numFmt w:val="bullet"/>
      <w:lvlText w:val="o"/>
      <w:lvlJc w:val="left"/>
      <w:pPr>
        <w:ind w:left="1950" w:hanging="360"/>
      </w:pPr>
      <w:rPr>
        <w:rFonts w:ascii="Courier New" w:hAnsi="Courier New" w:hint="default"/>
      </w:rPr>
    </w:lvl>
    <w:lvl w:ilvl="2" w:tplc="04150005" w:tentative="1">
      <w:start w:val="1"/>
      <w:numFmt w:val="bullet"/>
      <w:lvlText w:val=""/>
      <w:lvlJc w:val="left"/>
      <w:pPr>
        <w:ind w:left="2670" w:hanging="360"/>
      </w:pPr>
      <w:rPr>
        <w:rFonts w:ascii="Wingdings" w:hAnsi="Wingdings" w:hint="default"/>
      </w:rPr>
    </w:lvl>
    <w:lvl w:ilvl="3" w:tplc="04150001" w:tentative="1">
      <w:start w:val="1"/>
      <w:numFmt w:val="bullet"/>
      <w:lvlText w:val=""/>
      <w:lvlJc w:val="left"/>
      <w:pPr>
        <w:ind w:left="3390" w:hanging="360"/>
      </w:pPr>
      <w:rPr>
        <w:rFonts w:ascii="Symbol" w:hAnsi="Symbol" w:hint="default"/>
      </w:rPr>
    </w:lvl>
    <w:lvl w:ilvl="4" w:tplc="04150003" w:tentative="1">
      <w:start w:val="1"/>
      <w:numFmt w:val="bullet"/>
      <w:lvlText w:val="o"/>
      <w:lvlJc w:val="left"/>
      <w:pPr>
        <w:ind w:left="4110" w:hanging="360"/>
      </w:pPr>
      <w:rPr>
        <w:rFonts w:ascii="Courier New" w:hAnsi="Courier New" w:hint="default"/>
      </w:rPr>
    </w:lvl>
    <w:lvl w:ilvl="5" w:tplc="04150005" w:tentative="1">
      <w:start w:val="1"/>
      <w:numFmt w:val="bullet"/>
      <w:lvlText w:val=""/>
      <w:lvlJc w:val="left"/>
      <w:pPr>
        <w:ind w:left="4830" w:hanging="360"/>
      </w:pPr>
      <w:rPr>
        <w:rFonts w:ascii="Wingdings" w:hAnsi="Wingdings" w:hint="default"/>
      </w:rPr>
    </w:lvl>
    <w:lvl w:ilvl="6" w:tplc="04150001" w:tentative="1">
      <w:start w:val="1"/>
      <w:numFmt w:val="bullet"/>
      <w:lvlText w:val=""/>
      <w:lvlJc w:val="left"/>
      <w:pPr>
        <w:ind w:left="5550" w:hanging="360"/>
      </w:pPr>
      <w:rPr>
        <w:rFonts w:ascii="Symbol" w:hAnsi="Symbol" w:hint="default"/>
      </w:rPr>
    </w:lvl>
    <w:lvl w:ilvl="7" w:tplc="04150003" w:tentative="1">
      <w:start w:val="1"/>
      <w:numFmt w:val="bullet"/>
      <w:lvlText w:val="o"/>
      <w:lvlJc w:val="left"/>
      <w:pPr>
        <w:ind w:left="6270" w:hanging="360"/>
      </w:pPr>
      <w:rPr>
        <w:rFonts w:ascii="Courier New" w:hAnsi="Courier New" w:hint="default"/>
      </w:rPr>
    </w:lvl>
    <w:lvl w:ilvl="8" w:tplc="04150005" w:tentative="1">
      <w:start w:val="1"/>
      <w:numFmt w:val="bullet"/>
      <w:lvlText w:val=""/>
      <w:lvlJc w:val="left"/>
      <w:pPr>
        <w:ind w:left="6990" w:hanging="360"/>
      </w:pPr>
      <w:rPr>
        <w:rFonts w:ascii="Wingdings" w:hAnsi="Wingdings" w:hint="default"/>
      </w:rPr>
    </w:lvl>
  </w:abstractNum>
  <w:abstractNum w:abstractNumId="50" w15:restartNumberingAfterBreak="0">
    <w:nsid w:val="6C493930"/>
    <w:multiLevelType w:val="hybridMultilevel"/>
    <w:tmpl w:val="FAECDE7C"/>
    <w:lvl w:ilvl="0" w:tplc="D138FCEE">
      <w:start w:val="1"/>
      <w:numFmt w:val="decimal"/>
      <w:lvlText w:val="%1."/>
      <w:lvlJc w:val="left"/>
      <w:pPr>
        <w:ind w:left="720" w:hanging="360"/>
      </w:pPr>
      <w:rPr>
        <w:rFonts w:cs="Times New Roman"/>
      </w:rPr>
    </w:lvl>
    <w:lvl w:ilvl="1" w:tplc="FEC2192A">
      <w:start w:val="1"/>
      <w:numFmt w:val="lowerLetter"/>
      <w:lvlText w:val="%2."/>
      <w:lvlJc w:val="left"/>
      <w:pPr>
        <w:ind w:left="1440" w:hanging="360"/>
      </w:pPr>
      <w:rPr>
        <w:rFonts w:cs="Times New Roman"/>
      </w:rPr>
    </w:lvl>
    <w:lvl w:ilvl="2" w:tplc="C21EB13E">
      <w:start w:val="1"/>
      <w:numFmt w:val="lowerRoman"/>
      <w:lvlText w:val="%3."/>
      <w:lvlJc w:val="right"/>
      <w:pPr>
        <w:ind w:left="2160" w:hanging="180"/>
      </w:pPr>
      <w:rPr>
        <w:rFonts w:cs="Times New Roman"/>
      </w:rPr>
    </w:lvl>
    <w:lvl w:ilvl="3" w:tplc="37BC9974">
      <w:start w:val="1"/>
      <w:numFmt w:val="decimal"/>
      <w:lvlText w:val="%4."/>
      <w:lvlJc w:val="left"/>
      <w:pPr>
        <w:ind w:left="2880" w:hanging="360"/>
      </w:pPr>
      <w:rPr>
        <w:rFonts w:cs="Times New Roman"/>
      </w:rPr>
    </w:lvl>
    <w:lvl w:ilvl="4" w:tplc="A3A47B4C">
      <w:start w:val="1"/>
      <w:numFmt w:val="lowerLetter"/>
      <w:lvlText w:val="%5."/>
      <w:lvlJc w:val="left"/>
      <w:pPr>
        <w:ind w:left="3600" w:hanging="360"/>
      </w:pPr>
      <w:rPr>
        <w:rFonts w:cs="Times New Roman"/>
      </w:rPr>
    </w:lvl>
    <w:lvl w:ilvl="5" w:tplc="8D683A46">
      <w:start w:val="1"/>
      <w:numFmt w:val="lowerRoman"/>
      <w:lvlText w:val="%6."/>
      <w:lvlJc w:val="right"/>
      <w:pPr>
        <w:ind w:left="4320" w:hanging="180"/>
      </w:pPr>
      <w:rPr>
        <w:rFonts w:cs="Times New Roman"/>
      </w:rPr>
    </w:lvl>
    <w:lvl w:ilvl="6" w:tplc="1118159A">
      <w:start w:val="1"/>
      <w:numFmt w:val="decimal"/>
      <w:lvlText w:val="%7."/>
      <w:lvlJc w:val="left"/>
      <w:pPr>
        <w:ind w:left="5040" w:hanging="360"/>
      </w:pPr>
      <w:rPr>
        <w:rFonts w:cs="Times New Roman"/>
      </w:rPr>
    </w:lvl>
    <w:lvl w:ilvl="7" w:tplc="FADC5438">
      <w:start w:val="1"/>
      <w:numFmt w:val="lowerLetter"/>
      <w:lvlText w:val="%8."/>
      <w:lvlJc w:val="left"/>
      <w:pPr>
        <w:ind w:left="5760" w:hanging="360"/>
      </w:pPr>
      <w:rPr>
        <w:rFonts w:cs="Times New Roman"/>
      </w:rPr>
    </w:lvl>
    <w:lvl w:ilvl="8" w:tplc="6F522894">
      <w:start w:val="1"/>
      <w:numFmt w:val="lowerRoman"/>
      <w:lvlText w:val="%9."/>
      <w:lvlJc w:val="right"/>
      <w:pPr>
        <w:ind w:left="6480" w:hanging="180"/>
      </w:pPr>
      <w:rPr>
        <w:rFonts w:cs="Times New Roman"/>
      </w:rPr>
    </w:lvl>
  </w:abstractNum>
  <w:abstractNum w:abstractNumId="51" w15:restartNumberingAfterBreak="0">
    <w:nsid w:val="6F9D5085"/>
    <w:multiLevelType w:val="hybridMultilevel"/>
    <w:tmpl w:val="BB58A9F0"/>
    <w:lvl w:ilvl="0" w:tplc="E3828BF4">
      <w:start w:val="2"/>
      <w:numFmt w:val="lowerLetter"/>
      <w:lvlText w:val="%1."/>
      <w:lvlJc w:val="left"/>
      <w:pPr>
        <w:ind w:left="720" w:hanging="360"/>
      </w:pPr>
      <w:rPr>
        <w:rFonts w:cs="Times New Roman"/>
      </w:rPr>
    </w:lvl>
    <w:lvl w:ilvl="1" w:tplc="6FE4DC06">
      <w:start w:val="1"/>
      <w:numFmt w:val="lowerLetter"/>
      <w:lvlText w:val="%2."/>
      <w:lvlJc w:val="left"/>
      <w:pPr>
        <w:ind w:left="1440" w:hanging="360"/>
      </w:pPr>
      <w:rPr>
        <w:rFonts w:cs="Times New Roman"/>
      </w:rPr>
    </w:lvl>
    <w:lvl w:ilvl="2" w:tplc="65944172">
      <w:start w:val="1"/>
      <w:numFmt w:val="lowerRoman"/>
      <w:lvlText w:val="%3."/>
      <w:lvlJc w:val="right"/>
      <w:pPr>
        <w:ind w:left="2160" w:hanging="180"/>
      </w:pPr>
      <w:rPr>
        <w:rFonts w:cs="Times New Roman"/>
      </w:rPr>
    </w:lvl>
    <w:lvl w:ilvl="3" w:tplc="23EA1116">
      <w:start w:val="1"/>
      <w:numFmt w:val="decimal"/>
      <w:lvlText w:val="%4."/>
      <w:lvlJc w:val="left"/>
      <w:pPr>
        <w:ind w:left="2880" w:hanging="360"/>
      </w:pPr>
      <w:rPr>
        <w:rFonts w:cs="Times New Roman"/>
      </w:rPr>
    </w:lvl>
    <w:lvl w:ilvl="4" w:tplc="DAB4CFE4">
      <w:start w:val="1"/>
      <w:numFmt w:val="lowerLetter"/>
      <w:lvlText w:val="%5."/>
      <w:lvlJc w:val="left"/>
      <w:pPr>
        <w:ind w:left="3600" w:hanging="360"/>
      </w:pPr>
      <w:rPr>
        <w:rFonts w:cs="Times New Roman"/>
      </w:rPr>
    </w:lvl>
    <w:lvl w:ilvl="5" w:tplc="06E28DF2">
      <w:start w:val="1"/>
      <w:numFmt w:val="lowerRoman"/>
      <w:lvlText w:val="%6."/>
      <w:lvlJc w:val="right"/>
      <w:pPr>
        <w:ind w:left="4320" w:hanging="180"/>
      </w:pPr>
      <w:rPr>
        <w:rFonts w:cs="Times New Roman"/>
      </w:rPr>
    </w:lvl>
    <w:lvl w:ilvl="6" w:tplc="08783004">
      <w:start w:val="1"/>
      <w:numFmt w:val="decimal"/>
      <w:lvlText w:val="%7."/>
      <w:lvlJc w:val="left"/>
      <w:pPr>
        <w:ind w:left="5040" w:hanging="360"/>
      </w:pPr>
      <w:rPr>
        <w:rFonts w:cs="Times New Roman"/>
      </w:rPr>
    </w:lvl>
    <w:lvl w:ilvl="7" w:tplc="60144272">
      <w:start w:val="1"/>
      <w:numFmt w:val="lowerLetter"/>
      <w:lvlText w:val="%8."/>
      <w:lvlJc w:val="left"/>
      <w:pPr>
        <w:ind w:left="5760" w:hanging="360"/>
      </w:pPr>
      <w:rPr>
        <w:rFonts w:cs="Times New Roman"/>
      </w:rPr>
    </w:lvl>
    <w:lvl w:ilvl="8" w:tplc="5B0418F4">
      <w:start w:val="1"/>
      <w:numFmt w:val="lowerRoman"/>
      <w:lvlText w:val="%9."/>
      <w:lvlJc w:val="right"/>
      <w:pPr>
        <w:ind w:left="6480" w:hanging="180"/>
      </w:pPr>
      <w:rPr>
        <w:rFonts w:cs="Times New Roman"/>
      </w:rPr>
    </w:lvl>
  </w:abstractNum>
  <w:abstractNum w:abstractNumId="52" w15:restartNumberingAfterBreak="0">
    <w:nsid w:val="72A316D0"/>
    <w:multiLevelType w:val="hybridMultilevel"/>
    <w:tmpl w:val="D6947530"/>
    <w:lvl w:ilvl="0" w:tplc="A732C8AA">
      <w:start w:val="1"/>
      <w:numFmt w:val="bullet"/>
      <w:lvlText w:val=""/>
      <w:lvlJc w:val="left"/>
      <w:pPr>
        <w:ind w:left="1230" w:hanging="360"/>
      </w:pPr>
      <w:rPr>
        <w:rFonts w:ascii="Symbol" w:hAnsi="Symbol" w:hint="default"/>
      </w:rPr>
    </w:lvl>
    <w:lvl w:ilvl="1" w:tplc="04150003" w:tentative="1">
      <w:start w:val="1"/>
      <w:numFmt w:val="bullet"/>
      <w:lvlText w:val="o"/>
      <w:lvlJc w:val="left"/>
      <w:pPr>
        <w:ind w:left="1950" w:hanging="360"/>
      </w:pPr>
      <w:rPr>
        <w:rFonts w:ascii="Courier New" w:hAnsi="Courier New" w:hint="default"/>
      </w:rPr>
    </w:lvl>
    <w:lvl w:ilvl="2" w:tplc="04150005" w:tentative="1">
      <w:start w:val="1"/>
      <w:numFmt w:val="bullet"/>
      <w:lvlText w:val=""/>
      <w:lvlJc w:val="left"/>
      <w:pPr>
        <w:ind w:left="2670" w:hanging="360"/>
      </w:pPr>
      <w:rPr>
        <w:rFonts w:ascii="Wingdings" w:hAnsi="Wingdings" w:hint="default"/>
      </w:rPr>
    </w:lvl>
    <w:lvl w:ilvl="3" w:tplc="04150001" w:tentative="1">
      <w:start w:val="1"/>
      <w:numFmt w:val="bullet"/>
      <w:lvlText w:val=""/>
      <w:lvlJc w:val="left"/>
      <w:pPr>
        <w:ind w:left="3390" w:hanging="360"/>
      </w:pPr>
      <w:rPr>
        <w:rFonts w:ascii="Symbol" w:hAnsi="Symbol" w:hint="default"/>
      </w:rPr>
    </w:lvl>
    <w:lvl w:ilvl="4" w:tplc="04150003" w:tentative="1">
      <w:start w:val="1"/>
      <w:numFmt w:val="bullet"/>
      <w:lvlText w:val="o"/>
      <w:lvlJc w:val="left"/>
      <w:pPr>
        <w:ind w:left="4110" w:hanging="360"/>
      </w:pPr>
      <w:rPr>
        <w:rFonts w:ascii="Courier New" w:hAnsi="Courier New" w:hint="default"/>
      </w:rPr>
    </w:lvl>
    <w:lvl w:ilvl="5" w:tplc="04150005" w:tentative="1">
      <w:start w:val="1"/>
      <w:numFmt w:val="bullet"/>
      <w:lvlText w:val=""/>
      <w:lvlJc w:val="left"/>
      <w:pPr>
        <w:ind w:left="4830" w:hanging="360"/>
      </w:pPr>
      <w:rPr>
        <w:rFonts w:ascii="Wingdings" w:hAnsi="Wingdings" w:hint="default"/>
      </w:rPr>
    </w:lvl>
    <w:lvl w:ilvl="6" w:tplc="04150001" w:tentative="1">
      <w:start w:val="1"/>
      <w:numFmt w:val="bullet"/>
      <w:lvlText w:val=""/>
      <w:lvlJc w:val="left"/>
      <w:pPr>
        <w:ind w:left="5550" w:hanging="360"/>
      </w:pPr>
      <w:rPr>
        <w:rFonts w:ascii="Symbol" w:hAnsi="Symbol" w:hint="default"/>
      </w:rPr>
    </w:lvl>
    <w:lvl w:ilvl="7" w:tplc="04150003" w:tentative="1">
      <w:start w:val="1"/>
      <w:numFmt w:val="bullet"/>
      <w:lvlText w:val="o"/>
      <w:lvlJc w:val="left"/>
      <w:pPr>
        <w:ind w:left="6270" w:hanging="360"/>
      </w:pPr>
      <w:rPr>
        <w:rFonts w:ascii="Courier New" w:hAnsi="Courier New" w:hint="default"/>
      </w:rPr>
    </w:lvl>
    <w:lvl w:ilvl="8" w:tplc="04150005" w:tentative="1">
      <w:start w:val="1"/>
      <w:numFmt w:val="bullet"/>
      <w:lvlText w:val=""/>
      <w:lvlJc w:val="left"/>
      <w:pPr>
        <w:ind w:left="6990" w:hanging="360"/>
      </w:pPr>
      <w:rPr>
        <w:rFonts w:ascii="Wingdings" w:hAnsi="Wingdings" w:hint="default"/>
      </w:rPr>
    </w:lvl>
  </w:abstractNum>
  <w:abstractNum w:abstractNumId="53" w15:restartNumberingAfterBreak="0">
    <w:nsid w:val="734C7B6A"/>
    <w:multiLevelType w:val="hybridMultilevel"/>
    <w:tmpl w:val="DFF2DF80"/>
    <w:lvl w:ilvl="0" w:tplc="5AC48AEC">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76B6E09F"/>
    <w:multiLevelType w:val="hybridMultilevel"/>
    <w:tmpl w:val="202A622A"/>
    <w:lvl w:ilvl="0" w:tplc="48CE5696">
      <w:start w:val="12"/>
      <w:numFmt w:val="decimal"/>
      <w:lvlText w:val="%1."/>
      <w:lvlJc w:val="left"/>
      <w:pPr>
        <w:ind w:left="720" w:hanging="360"/>
      </w:pPr>
      <w:rPr>
        <w:rFonts w:cs="Times New Roman"/>
      </w:rPr>
    </w:lvl>
    <w:lvl w:ilvl="1" w:tplc="35406AD8">
      <w:start w:val="1"/>
      <w:numFmt w:val="lowerLetter"/>
      <w:lvlText w:val="%2."/>
      <w:lvlJc w:val="left"/>
      <w:pPr>
        <w:ind w:left="1440" w:hanging="360"/>
      </w:pPr>
      <w:rPr>
        <w:rFonts w:cs="Times New Roman"/>
      </w:rPr>
    </w:lvl>
    <w:lvl w:ilvl="2" w:tplc="807A2860">
      <w:start w:val="1"/>
      <w:numFmt w:val="lowerRoman"/>
      <w:lvlText w:val="%3."/>
      <w:lvlJc w:val="right"/>
      <w:pPr>
        <w:ind w:left="2160" w:hanging="180"/>
      </w:pPr>
      <w:rPr>
        <w:rFonts w:cs="Times New Roman"/>
      </w:rPr>
    </w:lvl>
    <w:lvl w:ilvl="3" w:tplc="4D345210">
      <w:start w:val="1"/>
      <w:numFmt w:val="decimal"/>
      <w:lvlText w:val="%4."/>
      <w:lvlJc w:val="left"/>
      <w:pPr>
        <w:ind w:left="2880" w:hanging="360"/>
      </w:pPr>
      <w:rPr>
        <w:rFonts w:cs="Times New Roman"/>
      </w:rPr>
    </w:lvl>
    <w:lvl w:ilvl="4" w:tplc="B4525D02">
      <w:start w:val="1"/>
      <w:numFmt w:val="lowerLetter"/>
      <w:lvlText w:val="%5."/>
      <w:lvlJc w:val="left"/>
      <w:pPr>
        <w:ind w:left="3600" w:hanging="360"/>
      </w:pPr>
      <w:rPr>
        <w:rFonts w:cs="Times New Roman"/>
      </w:rPr>
    </w:lvl>
    <w:lvl w:ilvl="5" w:tplc="892499F4">
      <w:start w:val="1"/>
      <w:numFmt w:val="lowerRoman"/>
      <w:lvlText w:val="%6."/>
      <w:lvlJc w:val="right"/>
      <w:pPr>
        <w:ind w:left="4320" w:hanging="180"/>
      </w:pPr>
      <w:rPr>
        <w:rFonts w:cs="Times New Roman"/>
      </w:rPr>
    </w:lvl>
    <w:lvl w:ilvl="6" w:tplc="CB1EFA04">
      <w:start w:val="1"/>
      <w:numFmt w:val="decimal"/>
      <w:lvlText w:val="%7."/>
      <w:lvlJc w:val="left"/>
      <w:pPr>
        <w:ind w:left="5040" w:hanging="360"/>
      </w:pPr>
      <w:rPr>
        <w:rFonts w:cs="Times New Roman"/>
      </w:rPr>
    </w:lvl>
    <w:lvl w:ilvl="7" w:tplc="05F61E6C">
      <w:start w:val="1"/>
      <w:numFmt w:val="lowerLetter"/>
      <w:lvlText w:val="%8."/>
      <w:lvlJc w:val="left"/>
      <w:pPr>
        <w:ind w:left="5760" w:hanging="360"/>
      </w:pPr>
      <w:rPr>
        <w:rFonts w:cs="Times New Roman"/>
      </w:rPr>
    </w:lvl>
    <w:lvl w:ilvl="8" w:tplc="9D3C904E">
      <w:start w:val="1"/>
      <w:numFmt w:val="lowerRoman"/>
      <w:lvlText w:val="%9."/>
      <w:lvlJc w:val="right"/>
      <w:pPr>
        <w:ind w:left="6480" w:hanging="180"/>
      </w:pPr>
      <w:rPr>
        <w:rFonts w:cs="Times New Roman"/>
      </w:rPr>
    </w:lvl>
  </w:abstractNum>
  <w:abstractNum w:abstractNumId="55" w15:restartNumberingAfterBreak="0">
    <w:nsid w:val="77252AE2"/>
    <w:multiLevelType w:val="hybridMultilevel"/>
    <w:tmpl w:val="499A1C9E"/>
    <w:lvl w:ilvl="0" w:tplc="64BC0606">
      <w:start w:val="2"/>
      <w:numFmt w:val="decimal"/>
      <w:lvlText w:val="%1."/>
      <w:lvlJc w:val="left"/>
      <w:pPr>
        <w:ind w:left="720" w:hanging="360"/>
      </w:pPr>
      <w:rPr>
        <w:rFonts w:cs="Times New Roman"/>
      </w:rPr>
    </w:lvl>
    <w:lvl w:ilvl="1" w:tplc="775EC11C">
      <w:start w:val="1"/>
      <w:numFmt w:val="lowerLetter"/>
      <w:lvlText w:val="%2."/>
      <w:lvlJc w:val="left"/>
      <w:pPr>
        <w:ind w:left="1440" w:hanging="360"/>
      </w:pPr>
      <w:rPr>
        <w:rFonts w:cs="Times New Roman"/>
      </w:rPr>
    </w:lvl>
    <w:lvl w:ilvl="2" w:tplc="0904291A">
      <w:start w:val="1"/>
      <w:numFmt w:val="lowerRoman"/>
      <w:lvlText w:val="%3."/>
      <w:lvlJc w:val="right"/>
      <w:pPr>
        <w:ind w:left="2160" w:hanging="180"/>
      </w:pPr>
      <w:rPr>
        <w:rFonts w:cs="Times New Roman"/>
      </w:rPr>
    </w:lvl>
    <w:lvl w:ilvl="3" w:tplc="0F3E4360">
      <w:start w:val="1"/>
      <w:numFmt w:val="decimal"/>
      <w:lvlText w:val="%4."/>
      <w:lvlJc w:val="left"/>
      <w:pPr>
        <w:ind w:left="2880" w:hanging="360"/>
      </w:pPr>
      <w:rPr>
        <w:rFonts w:cs="Times New Roman"/>
      </w:rPr>
    </w:lvl>
    <w:lvl w:ilvl="4" w:tplc="1428AF62">
      <w:start w:val="1"/>
      <w:numFmt w:val="lowerLetter"/>
      <w:lvlText w:val="%5."/>
      <w:lvlJc w:val="left"/>
      <w:pPr>
        <w:ind w:left="3600" w:hanging="360"/>
      </w:pPr>
      <w:rPr>
        <w:rFonts w:cs="Times New Roman"/>
      </w:rPr>
    </w:lvl>
    <w:lvl w:ilvl="5" w:tplc="DC30B17C">
      <w:start w:val="1"/>
      <w:numFmt w:val="lowerRoman"/>
      <w:lvlText w:val="%6."/>
      <w:lvlJc w:val="right"/>
      <w:pPr>
        <w:ind w:left="4320" w:hanging="180"/>
      </w:pPr>
      <w:rPr>
        <w:rFonts w:cs="Times New Roman"/>
      </w:rPr>
    </w:lvl>
    <w:lvl w:ilvl="6" w:tplc="8578F0C4">
      <w:start w:val="1"/>
      <w:numFmt w:val="decimal"/>
      <w:lvlText w:val="%7."/>
      <w:lvlJc w:val="left"/>
      <w:pPr>
        <w:ind w:left="5040" w:hanging="360"/>
      </w:pPr>
      <w:rPr>
        <w:rFonts w:cs="Times New Roman"/>
      </w:rPr>
    </w:lvl>
    <w:lvl w:ilvl="7" w:tplc="4E2EC604">
      <w:start w:val="1"/>
      <w:numFmt w:val="lowerLetter"/>
      <w:lvlText w:val="%8."/>
      <w:lvlJc w:val="left"/>
      <w:pPr>
        <w:ind w:left="5760" w:hanging="360"/>
      </w:pPr>
      <w:rPr>
        <w:rFonts w:cs="Times New Roman"/>
      </w:rPr>
    </w:lvl>
    <w:lvl w:ilvl="8" w:tplc="3146D170">
      <w:start w:val="1"/>
      <w:numFmt w:val="lowerRoman"/>
      <w:lvlText w:val="%9."/>
      <w:lvlJc w:val="right"/>
      <w:pPr>
        <w:ind w:left="6480" w:hanging="180"/>
      </w:pPr>
      <w:rPr>
        <w:rFonts w:cs="Times New Roman"/>
      </w:rPr>
    </w:lvl>
  </w:abstractNum>
  <w:abstractNum w:abstractNumId="56" w15:restartNumberingAfterBreak="0">
    <w:nsid w:val="77350B58"/>
    <w:multiLevelType w:val="hybridMultilevel"/>
    <w:tmpl w:val="51D0F296"/>
    <w:lvl w:ilvl="0" w:tplc="A5AEB244">
      <w:start w:val="1"/>
      <w:numFmt w:val="decimal"/>
      <w:lvlText w:val="%1)"/>
      <w:lvlJc w:val="left"/>
      <w:pPr>
        <w:ind w:left="1380" w:hanging="360"/>
      </w:pPr>
      <w:rPr>
        <w:rFonts w:cs="Times New Roman" w:hint="default"/>
      </w:rPr>
    </w:lvl>
    <w:lvl w:ilvl="1" w:tplc="04150019" w:tentative="1">
      <w:start w:val="1"/>
      <w:numFmt w:val="lowerLetter"/>
      <w:lvlText w:val="%2."/>
      <w:lvlJc w:val="left"/>
      <w:pPr>
        <w:ind w:left="2100" w:hanging="360"/>
      </w:pPr>
      <w:rPr>
        <w:rFonts w:cs="Times New Roman"/>
      </w:rPr>
    </w:lvl>
    <w:lvl w:ilvl="2" w:tplc="0415001B" w:tentative="1">
      <w:start w:val="1"/>
      <w:numFmt w:val="lowerRoman"/>
      <w:lvlText w:val="%3."/>
      <w:lvlJc w:val="right"/>
      <w:pPr>
        <w:ind w:left="2820" w:hanging="180"/>
      </w:pPr>
      <w:rPr>
        <w:rFonts w:cs="Times New Roman"/>
      </w:rPr>
    </w:lvl>
    <w:lvl w:ilvl="3" w:tplc="0415000F" w:tentative="1">
      <w:start w:val="1"/>
      <w:numFmt w:val="decimal"/>
      <w:lvlText w:val="%4."/>
      <w:lvlJc w:val="left"/>
      <w:pPr>
        <w:ind w:left="3540" w:hanging="360"/>
      </w:pPr>
      <w:rPr>
        <w:rFonts w:cs="Times New Roman"/>
      </w:rPr>
    </w:lvl>
    <w:lvl w:ilvl="4" w:tplc="04150019" w:tentative="1">
      <w:start w:val="1"/>
      <w:numFmt w:val="lowerLetter"/>
      <w:lvlText w:val="%5."/>
      <w:lvlJc w:val="left"/>
      <w:pPr>
        <w:ind w:left="4260" w:hanging="360"/>
      </w:pPr>
      <w:rPr>
        <w:rFonts w:cs="Times New Roman"/>
      </w:rPr>
    </w:lvl>
    <w:lvl w:ilvl="5" w:tplc="0415001B" w:tentative="1">
      <w:start w:val="1"/>
      <w:numFmt w:val="lowerRoman"/>
      <w:lvlText w:val="%6."/>
      <w:lvlJc w:val="right"/>
      <w:pPr>
        <w:ind w:left="4980" w:hanging="180"/>
      </w:pPr>
      <w:rPr>
        <w:rFonts w:cs="Times New Roman"/>
      </w:rPr>
    </w:lvl>
    <w:lvl w:ilvl="6" w:tplc="0415000F" w:tentative="1">
      <w:start w:val="1"/>
      <w:numFmt w:val="decimal"/>
      <w:lvlText w:val="%7."/>
      <w:lvlJc w:val="left"/>
      <w:pPr>
        <w:ind w:left="5700" w:hanging="360"/>
      </w:pPr>
      <w:rPr>
        <w:rFonts w:cs="Times New Roman"/>
      </w:rPr>
    </w:lvl>
    <w:lvl w:ilvl="7" w:tplc="04150019" w:tentative="1">
      <w:start w:val="1"/>
      <w:numFmt w:val="lowerLetter"/>
      <w:lvlText w:val="%8."/>
      <w:lvlJc w:val="left"/>
      <w:pPr>
        <w:ind w:left="6420" w:hanging="360"/>
      </w:pPr>
      <w:rPr>
        <w:rFonts w:cs="Times New Roman"/>
      </w:rPr>
    </w:lvl>
    <w:lvl w:ilvl="8" w:tplc="0415001B" w:tentative="1">
      <w:start w:val="1"/>
      <w:numFmt w:val="lowerRoman"/>
      <w:lvlText w:val="%9."/>
      <w:lvlJc w:val="right"/>
      <w:pPr>
        <w:ind w:left="7140" w:hanging="180"/>
      </w:pPr>
      <w:rPr>
        <w:rFonts w:cs="Times New Roman"/>
      </w:rPr>
    </w:lvl>
  </w:abstractNum>
  <w:abstractNum w:abstractNumId="57" w15:restartNumberingAfterBreak="0">
    <w:nsid w:val="79C559E3"/>
    <w:multiLevelType w:val="hybridMultilevel"/>
    <w:tmpl w:val="427AC4CE"/>
    <w:lvl w:ilvl="0" w:tplc="04150011">
      <w:start w:val="1"/>
      <w:numFmt w:val="decimal"/>
      <w:lvlText w:val="%1)"/>
      <w:lvlJc w:val="left"/>
      <w:pPr>
        <w:ind w:left="1440" w:hanging="360"/>
      </w:pPr>
      <w:rPr>
        <w:rFonts w:cs="Times New Roman"/>
      </w:rPr>
    </w:lvl>
    <w:lvl w:ilvl="1" w:tplc="BAD4095C">
      <w:start w:val="1"/>
      <w:numFmt w:val="decimal"/>
      <w:lvlText w:val="%2."/>
      <w:lvlJc w:val="left"/>
      <w:pPr>
        <w:ind w:left="2160" w:hanging="360"/>
      </w:pPr>
      <w:rPr>
        <w:rFonts w:cs="Times New Roman" w:hint="default"/>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8" w15:restartNumberingAfterBreak="0">
    <w:nsid w:val="7B695A19"/>
    <w:multiLevelType w:val="hybridMultilevel"/>
    <w:tmpl w:val="270A32AE"/>
    <w:lvl w:ilvl="0" w:tplc="B8F4180E">
      <w:start w:val="2"/>
      <w:numFmt w:val="lowerLetter"/>
      <w:lvlText w:val="%1."/>
      <w:lvlJc w:val="left"/>
      <w:pPr>
        <w:ind w:left="720" w:hanging="360"/>
      </w:pPr>
      <w:rPr>
        <w:rFonts w:cs="Times New Roman"/>
      </w:rPr>
    </w:lvl>
    <w:lvl w:ilvl="1" w:tplc="2C8434F6">
      <w:start w:val="1"/>
      <w:numFmt w:val="lowerLetter"/>
      <w:lvlText w:val="%2."/>
      <w:lvlJc w:val="left"/>
      <w:pPr>
        <w:ind w:left="1440" w:hanging="360"/>
      </w:pPr>
      <w:rPr>
        <w:rFonts w:cs="Times New Roman"/>
      </w:rPr>
    </w:lvl>
    <w:lvl w:ilvl="2" w:tplc="12DC0420">
      <w:start w:val="1"/>
      <w:numFmt w:val="lowerRoman"/>
      <w:lvlText w:val="%3."/>
      <w:lvlJc w:val="right"/>
      <w:pPr>
        <w:ind w:left="2160" w:hanging="180"/>
      </w:pPr>
      <w:rPr>
        <w:rFonts w:cs="Times New Roman"/>
      </w:rPr>
    </w:lvl>
    <w:lvl w:ilvl="3" w:tplc="8404198E">
      <w:start w:val="1"/>
      <w:numFmt w:val="decimal"/>
      <w:lvlText w:val="%4."/>
      <w:lvlJc w:val="left"/>
      <w:pPr>
        <w:ind w:left="2880" w:hanging="360"/>
      </w:pPr>
      <w:rPr>
        <w:rFonts w:cs="Times New Roman"/>
      </w:rPr>
    </w:lvl>
    <w:lvl w:ilvl="4" w:tplc="A2A05DAC">
      <w:start w:val="1"/>
      <w:numFmt w:val="lowerLetter"/>
      <w:lvlText w:val="%5."/>
      <w:lvlJc w:val="left"/>
      <w:pPr>
        <w:ind w:left="3600" w:hanging="360"/>
      </w:pPr>
      <w:rPr>
        <w:rFonts w:cs="Times New Roman"/>
      </w:rPr>
    </w:lvl>
    <w:lvl w:ilvl="5" w:tplc="E8803A40">
      <w:start w:val="1"/>
      <w:numFmt w:val="lowerRoman"/>
      <w:lvlText w:val="%6."/>
      <w:lvlJc w:val="right"/>
      <w:pPr>
        <w:ind w:left="4320" w:hanging="180"/>
      </w:pPr>
      <w:rPr>
        <w:rFonts w:cs="Times New Roman"/>
      </w:rPr>
    </w:lvl>
    <w:lvl w:ilvl="6" w:tplc="02200376">
      <w:start w:val="1"/>
      <w:numFmt w:val="decimal"/>
      <w:lvlText w:val="%7."/>
      <w:lvlJc w:val="left"/>
      <w:pPr>
        <w:ind w:left="5040" w:hanging="360"/>
      </w:pPr>
      <w:rPr>
        <w:rFonts w:cs="Times New Roman"/>
      </w:rPr>
    </w:lvl>
    <w:lvl w:ilvl="7" w:tplc="2988D2B8">
      <w:start w:val="1"/>
      <w:numFmt w:val="lowerLetter"/>
      <w:lvlText w:val="%8."/>
      <w:lvlJc w:val="left"/>
      <w:pPr>
        <w:ind w:left="5760" w:hanging="360"/>
      </w:pPr>
      <w:rPr>
        <w:rFonts w:cs="Times New Roman"/>
      </w:rPr>
    </w:lvl>
    <w:lvl w:ilvl="8" w:tplc="833AE3EA">
      <w:start w:val="1"/>
      <w:numFmt w:val="lowerRoman"/>
      <w:lvlText w:val="%9."/>
      <w:lvlJc w:val="right"/>
      <w:pPr>
        <w:ind w:left="6480" w:hanging="180"/>
      </w:pPr>
      <w:rPr>
        <w:rFonts w:cs="Times New Roman"/>
      </w:rPr>
    </w:lvl>
  </w:abstractNum>
  <w:abstractNum w:abstractNumId="59" w15:restartNumberingAfterBreak="0">
    <w:nsid w:val="7C1710D4"/>
    <w:multiLevelType w:val="hybridMultilevel"/>
    <w:tmpl w:val="8A14B75C"/>
    <w:lvl w:ilvl="0" w:tplc="BE28B088">
      <w:start w:val="4"/>
      <w:numFmt w:val="decimal"/>
      <w:lvlText w:val="%1."/>
      <w:lvlJc w:val="left"/>
      <w:pPr>
        <w:ind w:left="720" w:hanging="360"/>
      </w:pPr>
      <w:rPr>
        <w:rFonts w:cs="Times New Roman"/>
      </w:rPr>
    </w:lvl>
    <w:lvl w:ilvl="1" w:tplc="F274058E">
      <w:start w:val="1"/>
      <w:numFmt w:val="lowerLetter"/>
      <w:lvlText w:val="%2."/>
      <w:lvlJc w:val="left"/>
      <w:pPr>
        <w:ind w:left="1440" w:hanging="360"/>
      </w:pPr>
      <w:rPr>
        <w:rFonts w:cs="Times New Roman"/>
      </w:rPr>
    </w:lvl>
    <w:lvl w:ilvl="2" w:tplc="7F520200">
      <w:start w:val="1"/>
      <w:numFmt w:val="lowerRoman"/>
      <w:lvlText w:val="%3."/>
      <w:lvlJc w:val="right"/>
      <w:pPr>
        <w:ind w:left="2160" w:hanging="180"/>
      </w:pPr>
      <w:rPr>
        <w:rFonts w:cs="Times New Roman"/>
      </w:rPr>
    </w:lvl>
    <w:lvl w:ilvl="3" w:tplc="35566DC6">
      <w:start w:val="1"/>
      <w:numFmt w:val="decimal"/>
      <w:lvlText w:val="%4."/>
      <w:lvlJc w:val="left"/>
      <w:pPr>
        <w:ind w:left="2880" w:hanging="360"/>
      </w:pPr>
      <w:rPr>
        <w:rFonts w:cs="Times New Roman"/>
      </w:rPr>
    </w:lvl>
    <w:lvl w:ilvl="4" w:tplc="A3B4D524">
      <w:start w:val="1"/>
      <w:numFmt w:val="lowerLetter"/>
      <w:lvlText w:val="%5."/>
      <w:lvlJc w:val="left"/>
      <w:pPr>
        <w:ind w:left="3600" w:hanging="360"/>
      </w:pPr>
      <w:rPr>
        <w:rFonts w:cs="Times New Roman"/>
      </w:rPr>
    </w:lvl>
    <w:lvl w:ilvl="5" w:tplc="84B0CEB8">
      <w:start w:val="1"/>
      <w:numFmt w:val="lowerRoman"/>
      <w:lvlText w:val="%6."/>
      <w:lvlJc w:val="right"/>
      <w:pPr>
        <w:ind w:left="4320" w:hanging="180"/>
      </w:pPr>
      <w:rPr>
        <w:rFonts w:cs="Times New Roman"/>
      </w:rPr>
    </w:lvl>
    <w:lvl w:ilvl="6" w:tplc="12267F0E">
      <w:start w:val="1"/>
      <w:numFmt w:val="decimal"/>
      <w:lvlText w:val="%7."/>
      <w:lvlJc w:val="left"/>
      <w:pPr>
        <w:ind w:left="5040" w:hanging="360"/>
      </w:pPr>
      <w:rPr>
        <w:rFonts w:cs="Times New Roman"/>
      </w:rPr>
    </w:lvl>
    <w:lvl w:ilvl="7" w:tplc="D526C85E">
      <w:start w:val="1"/>
      <w:numFmt w:val="lowerLetter"/>
      <w:lvlText w:val="%8."/>
      <w:lvlJc w:val="left"/>
      <w:pPr>
        <w:ind w:left="5760" w:hanging="360"/>
      </w:pPr>
      <w:rPr>
        <w:rFonts w:cs="Times New Roman"/>
      </w:rPr>
    </w:lvl>
    <w:lvl w:ilvl="8" w:tplc="329CE4F0">
      <w:start w:val="1"/>
      <w:numFmt w:val="lowerRoman"/>
      <w:lvlText w:val="%9."/>
      <w:lvlJc w:val="right"/>
      <w:pPr>
        <w:ind w:left="6480" w:hanging="180"/>
      </w:pPr>
      <w:rPr>
        <w:rFonts w:cs="Times New Roman"/>
      </w:rPr>
    </w:lvl>
  </w:abstractNum>
  <w:num w:numId="1">
    <w:abstractNumId w:val="24"/>
  </w:num>
  <w:num w:numId="2">
    <w:abstractNumId w:val="53"/>
  </w:num>
  <w:num w:numId="3">
    <w:abstractNumId w:val="37"/>
  </w:num>
  <w:num w:numId="4">
    <w:abstractNumId w:val="13"/>
  </w:num>
  <w:num w:numId="5">
    <w:abstractNumId w:val="3"/>
  </w:num>
  <w:num w:numId="6">
    <w:abstractNumId w:val="21"/>
  </w:num>
  <w:num w:numId="7">
    <w:abstractNumId w:val="43"/>
  </w:num>
  <w:num w:numId="8">
    <w:abstractNumId w:val="22"/>
  </w:num>
  <w:num w:numId="9">
    <w:abstractNumId w:val="57"/>
  </w:num>
  <w:num w:numId="10">
    <w:abstractNumId w:val="6"/>
  </w:num>
  <w:num w:numId="11">
    <w:abstractNumId w:val="39"/>
  </w:num>
  <w:num w:numId="12">
    <w:abstractNumId w:val="26"/>
  </w:num>
  <w:num w:numId="13">
    <w:abstractNumId w:val="41"/>
  </w:num>
  <w:num w:numId="14">
    <w:abstractNumId w:val="52"/>
  </w:num>
  <w:num w:numId="15">
    <w:abstractNumId w:val="49"/>
  </w:num>
  <w:num w:numId="16">
    <w:abstractNumId w:val="34"/>
  </w:num>
  <w:num w:numId="17">
    <w:abstractNumId w:val="5"/>
  </w:num>
  <w:num w:numId="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num>
  <w:num w:numId="20">
    <w:abstractNumId w:val="35"/>
  </w:num>
  <w:num w:numId="21">
    <w:abstractNumId w:val="30"/>
  </w:num>
  <w:num w:numId="22">
    <w:abstractNumId w:val="46"/>
  </w:num>
  <w:num w:numId="23">
    <w:abstractNumId w:val="9"/>
  </w:num>
  <w:num w:numId="24">
    <w:abstractNumId w:val="8"/>
  </w:num>
  <w:num w:numId="25">
    <w:abstractNumId w:val="29"/>
  </w:num>
  <w:num w:numId="26">
    <w:abstractNumId w:val="28"/>
  </w:num>
  <w:num w:numId="27">
    <w:abstractNumId w:val="50"/>
  </w:num>
  <w:num w:numId="28">
    <w:abstractNumId w:val="54"/>
  </w:num>
  <w:num w:numId="29">
    <w:abstractNumId w:val="16"/>
  </w:num>
  <w:num w:numId="30">
    <w:abstractNumId w:val="12"/>
  </w:num>
  <w:num w:numId="31">
    <w:abstractNumId w:val="10"/>
  </w:num>
  <w:num w:numId="32">
    <w:abstractNumId w:val="4"/>
  </w:num>
  <w:num w:numId="33">
    <w:abstractNumId w:val="36"/>
  </w:num>
  <w:num w:numId="34">
    <w:abstractNumId w:val="51"/>
  </w:num>
  <w:num w:numId="35">
    <w:abstractNumId w:val="42"/>
  </w:num>
  <w:num w:numId="36">
    <w:abstractNumId w:val="32"/>
  </w:num>
  <w:num w:numId="37">
    <w:abstractNumId w:val="11"/>
  </w:num>
  <w:num w:numId="38">
    <w:abstractNumId w:val="23"/>
  </w:num>
  <w:num w:numId="39">
    <w:abstractNumId w:val="1"/>
  </w:num>
  <w:num w:numId="40">
    <w:abstractNumId w:val="55"/>
  </w:num>
  <w:num w:numId="41">
    <w:abstractNumId w:val="2"/>
  </w:num>
  <w:num w:numId="42">
    <w:abstractNumId w:val="7"/>
  </w:num>
  <w:num w:numId="43">
    <w:abstractNumId w:val="48"/>
  </w:num>
  <w:num w:numId="44">
    <w:abstractNumId w:val="40"/>
  </w:num>
  <w:num w:numId="45">
    <w:abstractNumId w:val="0"/>
  </w:num>
  <w:num w:numId="46">
    <w:abstractNumId w:val="58"/>
  </w:num>
  <w:num w:numId="47">
    <w:abstractNumId w:val="27"/>
  </w:num>
  <w:num w:numId="48">
    <w:abstractNumId w:val="44"/>
  </w:num>
  <w:num w:numId="49">
    <w:abstractNumId w:val="25"/>
  </w:num>
  <w:num w:numId="50">
    <w:abstractNumId w:val="15"/>
  </w:num>
  <w:num w:numId="51">
    <w:abstractNumId w:val="14"/>
  </w:num>
  <w:num w:numId="52">
    <w:abstractNumId w:val="31"/>
  </w:num>
  <w:num w:numId="53">
    <w:abstractNumId w:val="59"/>
  </w:num>
  <w:num w:numId="54">
    <w:abstractNumId w:val="47"/>
  </w:num>
  <w:num w:numId="55">
    <w:abstractNumId w:val="19"/>
  </w:num>
  <w:num w:numId="56">
    <w:abstractNumId w:val="20"/>
  </w:num>
  <w:num w:numId="5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6"/>
  </w:num>
  <w:num w:numId="59">
    <w:abstractNumId w:val="45"/>
  </w:num>
  <w:num w:numId="60">
    <w:abstractNumId w:val="1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0"/>
  <w:styleLockTheme/>
  <w:styleLockQFSet/>
  <w:defaultTabStop w:val="170"/>
  <w:hyphenationZone w:val="425"/>
  <w:drawingGridHorizontalSpacing w:val="187"/>
  <w:displayHorizontalDrawingGridEvery w:val="0"/>
  <w:displayVerticalDrawingGridEvery w:val="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ACF"/>
    <w:rsid w:val="0000098B"/>
    <w:rsid w:val="000012DA"/>
    <w:rsid w:val="0000166D"/>
    <w:rsid w:val="0000198D"/>
    <w:rsid w:val="0000246E"/>
    <w:rsid w:val="00002D1E"/>
    <w:rsid w:val="00002D49"/>
    <w:rsid w:val="00002DCD"/>
    <w:rsid w:val="00002E0B"/>
    <w:rsid w:val="00002F3D"/>
    <w:rsid w:val="0000359F"/>
    <w:rsid w:val="00003721"/>
    <w:rsid w:val="00003862"/>
    <w:rsid w:val="00003C7F"/>
    <w:rsid w:val="00003ED1"/>
    <w:rsid w:val="000044E7"/>
    <w:rsid w:val="0000591C"/>
    <w:rsid w:val="00006ABB"/>
    <w:rsid w:val="0000749E"/>
    <w:rsid w:val="0001043D"/>
    <w:rsid w:val="00010555"/>
    <w:rsid w:val="00011212"/>
    <w:rsid w:val="0001139E"/>
    <w:rsid w:val="000118CE"/>
    <w:rsid w:val="00011F16"/>
    <w:rsid w:val="000120A4"/>
    <w:rsid w:val="00012184"/>
    <w:rsid w:val="000125E9"/>
    <w:rsid w:val="000127CD"/>
    <w:rsid w:val="00012A35"/>
    <w:rsid w:val="00012CB7"/>
    <w:rsid w:val="00013171"/>
    <w:rsid w:val="00013686"/>
    <w:rsid w:val="000147EA"/>
    <w:rsid w:val="00014F6E"/>
    <w:rsid w:val="00015006"/>
    <w:rsid w:val="000153B1"/>
    <w:rsid w:val="00015746"/>
    <w:rsid w:val="000157DC"/>
    <w:rsid w:val="000159CC"/>
    <w:rsid w:val="00016099"/>
    <w:rsid w:val="00016BC3"/>
    <w:rsid w:val="00016D69"/>
    <w:rsid w:val="00017DC2"/>
    <w:rsid w:val="00017DCC"/>
    <w:rsid w:val="00020D0C"/>
    <w:rsid w:val="00021522"/>
    <w:rsid w:val="00021E78"/>
    <w:rsid w:val="00021FF0"/>
    <w:rsid w:val="00022040"/>
    <w:rsid w:val="00022158"/>
    <w:rsid w:val="000231D6"/>
    <w:rsid w:val="00023272"/>
    <w:rsid w:val="00023471"/>
    <w:rsid w:val="00023497"/>
    <w:rsid w:val="00023A0E"/>
    <w:rsid w:val="00023C30"/>
    <w:rsid w:val="00023F13"/>
    <w:rsid w:val="000243D5"/>
    <w:rsid w:val="00025363"/>
    <w:rsid w:val="00025DA6"/>
    <w:rsid w:val="0002612B"/>
    <w:rsid w:val="000270EC"/>
    <w:rsid w:val="000279CF"/>
    <w:rsid w:val="00030634"/>
    <w:rsid w:val="00030EF6"/>
    <w:rsid w:val="0003108E"/>
    <w:rsid w:val="000316CD"/>
    <w:rsid w:val="000319C1"/>
    <w:rsid w:val="00031A8B"/>
    <w:rsid w:val="00031BCA"/>
    <w:rsid w:val="00031DC5"/>
    <w:rsid w:val="0003202A"/>
    <w:rsid w:val="0003262C"/>
    <w:rsid w:val="000330FA"/>
    <w:rsid w:val="00033526"/>
    <w:rsid w:val="000335A2"/>
    <w:rsid w:val="0003362F"/>
    <w:rsid w:val="0003385F"/>
    <w:rsid w:val="00033B38"/>
    <w:rsid w:val="00033F5E"/>
    <w:rsid w:val="000345C3"/>
    <w:rsid w:val="000348B7"/>
    <w:rsid w:val="000353E6"/>
    <w:rsid w:val="00035516"/>
    <w:rsid w:val="00036479"/>
    <w:rsid w:val="00036917"/>
    <w:rsid w:val="00036B5D"/>
    <w:rsid w:val="00036B63"/>
    <w:rsid w:val="0003771C"/>
    <w:rsid w:val="000377A1"/>
    <w:rsid w:val="00037E1A"/>
    <w:rsid w:val="00037E3B"/>
    <w:rsid w:val="00041841"/>
    <w:rsid w:val="00041B3D"/>
    <w:rsid w:val="00041DA5"/>
    <w:rsid w:val="0004216C"/>
    <w:rsid w:val="00042176"/>
    <w:rsid w:val="000421E6"/>
    <w:rsid w:val="000422A9"/>
    <w:rsid w:val="0004240D"/>
    <w:rsid w:val="000425C2"/>
    <w:rsid w:val="00042A07"/>
    <w:rsid w:val="0004319C"/>
    <w:rsid w:val="00043495"/>
    <w:rsid w:val="00043DF5"/>
    <w:rsid w:val="000442B2"/>
    <w:rsid w:val="00044408"/>
    <w:rsid w:val="000451F7"/>
    <w:rsid w:val="000457A6"/>
    <w:rsid w:val="00045FA5"/>
    <w:rsid w:val="00046528"/>
    <w:rsid w:val="00046A75"/>
    <w:rsid w:val="00047312"/>
    <w:rsid w:val="00047333"/>
    <w:rsid w:val="00047FF6"/>
    <w:rsid w:val="000503F0"/>
    <w:rsid w:val="000508BD"/>
    <w:rsid w:val="00050A17"/>
    <w:rsid w:val="00051657"/>
    <w:rsid w:val="000517AB"/>
    <w:rsid w:val="00051802"/>
    <w:rsid w:val="00051C37"/>
    <w:rsid w:val="00051D7F"/>
    <w:rsid w:val="0005320F"/>
    <w:rsid w:val="0005339C"/>
    <w:rsid w:val="00053B7F"/>
    <w:rsid w:val="000541B4"/>
    <w:rsid w:val="00054B27"/>
    <w:rsid w:val="00055421"/>
    <w:rsid w:val="0005571B"/>
    <w:rsid w:val="00056F64"/>
    <w:rsid w:val="00057AB3"/>
    <w:rsid w:val="00060076"/>
    <w:rsid w:val="00060432"/>
    <w:rsid w:val="00060D87"/>
    <w:rsid w:val="00060EFD"/>
    <w:rsid w:val="0006139C"/>
    <w:rsid w:val="000614ED"/>
    <w:rsid w:val="000615A5"/>
    <w:rsid w:val="00062358"/>
    <w:rsid w:val="000631EB"/>
    <w:rsid w:val="000635A3"/>
    <w:rsid w:val="00063933"/>
    <w:rsid w:val="000643D9"/>
    <w:rsid w:val="00064914"/>
    <w:rsid w:val="00064E4C"/>
    <w:rsid w:val="00065303"/>
    <w:rsid w:val="00065B99"/>
    <w:rsid w:val="00066531"/>
    <w:rsid w:val="00066901"/>
    <w:rsid w:val="00066A77"/>
    <w:rsid w:val="00067FD1"/>
    <w:rsid w:val="0007020C"/>
    <w:rsid w:val="000703C4"/>
    <w:rsid w:val="0007076D"/>
    <w:rsid w:val="00070C78"/>
    <w:rsid w:val="00070FBE"/>
    <w:rsid w:val="000710AF"/>
    <w:rsid w:val="00071878"/>
    <w:rsid w:val="00071885"/>
    <w:rsid w:val="00071BEE"/>
    <w:rsid w:val="00072005"/>
    <w:rsid w:val="00072D0E"/>
    <w:rsid w:val="000736CD"/>
    <w:rsid w:val="0007460A"/>
    <w:rsid w:val="000748C8"/>
    <w:rsid w:val="00074BCC"/>
    <w:rsid w:val="0007532D"/>
    <w:rsid w:val="0007533B"/>
    <w:rsid w:val="0007545D"/>
    <w:rsid w:val="00075BC9"/>
    <w:rsid w:val="00075D24"/>
    <w:rsid w:val="00075F6D"/>
    <w:rsid w:val="000760BF"/>
    <w:rsid w:val="0007613E"/>
    <w:rsid w:val="00076BFC"/>
    <w:rsid w:val="00076E67"/>
    <w:rsid w:val="00077350"/>
    <w:rsid w:val="00077496"/>
    <w:rsid w:val="00077606"/>
    <w:rsid w:val="000778EA"/>
    <w:rsid w:val="00077A9A"/>
    <w:rsid w:val="0008008D"/>
    <w:rsid w:val="000805AC"/>
    <w:rsid w:val="0008110F"/>
    <w:rsid w:val="000814A7"/>
    <w:rsid w:val="0008174D"/>
    <w:rsid w:val="00081756"/>
    <w:rsid w:val="00081A40"/>
    <w:rsid w:val="00081C6D"/>
    <w:rsid w:val="00084A0F"/>
    <w:rsid w:val="000850B3"/>
    <w:rsid w:val="000853FD"/>
    <w:rsid w:val="0008557B"/>
    <w:rsid w:val="000859CC"/>
    <w:rsid w:val="00085AD8"/>
    <w:rsid w:val="00085CE7"/>
    <w:rsid w:val="00085D7B"/>
    <w:rsid w:val="00086637"/>
    <w:rsid w:val="000868E5"/>
    <w:rsid w:val="00086F60"/>
    <w:rsid w:val="000872A2"/>
    <w:rsid w:val="000872CE"/>
    <w:rsid w:val="000878A5"/>
    <w:rsid w:val="00087E20"/>
    <w:rsid w:val="000906EE"/>
    <w:rsid w:val="000907EB"/>
    <w:rsid w:val="00090A8A"/>
    <w:rsid w:val="00091388"/>
    <w:rsid w:val="000915B8"/>
    <w:rsid w:val="00091BA2"/>
    <w:rsid w:val="00091D07"/>
    <w:rsid w:val="00091F74"/>
    <w:rsid w:val="000927CA"/>
    <w:rsid w:val="00092ED9"/>
    <w:rsid w:val="0009365D"/>
    <w:rsid w:val="00093AA6"/>
    <w:rsid w:val="00093C66"/>
    <w:rsid w:val="000941D0"/>
    <w:rsid w:val="000944EF"/>
    <w:rsid w:val="00094727"/>
    <w:rsid w:val="00094E44"/>
    <w:rsid w:val="0009612A"/>
    <w:rsid w:val="00096A74"/>
    <w:rsid w:val="00096BC1"/>
    <w:rsid w:val="0009732D"/>
    <w:rsid w:val="000973F0"/>
    <w:rsid w:val="000979DA"/>
    <w:rsid w:val="000A098C"/>
    <w:rsid w:val="000A10F2"/>
    <w:rsid w:val="000A1219"/>
    <w:rsid w:val="000A1296"/>
    <w:rsid w:val="000A1C27"/>
    <w:rsid w:val="000A1D5F"/>
    <w:rsid w:val="000A1DAD"/>
    <w:rsid w:val="000A24A1"/>
    <w:rsid w:val="000A2649"/>
    <w:rsid w:val="000A2EE2"/>
    <w:rsid w:val="000A2F36"/>
    <w:rsid w:val="000A323B"/>
    <w:rsid w:val="000A3310"/>
    <w:rsid w:val="000A3D2C"/>
    <w:rsid w:val="000A58C9"/>
    <w:rsid w:val="000A6261"/>
    <w:rsid w:val="000A6C21"/>
    <w:rsid w:val="000A6CCA"/>
    <w:rsid w:val="000A6D1A"/>
    <w:rsid w:val="000A6F52"/>
    <w:rsid w:val="000A70A6"/>
    <w:rsid w:val="000A76B5"/>
    <w:rsid w:val="000A78E2"/>
    <w:rsid w:val="000B057B"/>
    <w:rsid w:val="000B2029"/>
    <w:rsid w:val="000B298D"/>
    <w:rsid w:val="000B29FF"/>
    <w:rsid w:val="000B4B4A"/>
    <w:rsid w:val="000B50BA"/>
    <w:rsid w:val="000B5700"/>
    <w:rsid w:val="000B5B2D"/>
    <w:rsid w:val="000B5DCE"/>
    <w:rsid w:val="000B62A1"/>
    <w:rsid w:val="000B68D4"/>
    <w:rsid w:val="000B6BDF"/>
    <w:rsid w:val="000B7334"/>
    <w:rsid w:val="000B7986"/>
    <w:rsid w:val="000B7A22"/>
    <w:rsid w:val="000B7DAB"/>
    <w:rsid w:val="000C0154"/>
    <w:rsid w:val="000C05BA"/>
    <w:rsid w:val="000C061A"/>
    <w:rsid w:val="000C0E8F"/>
    <w:rsid w:val="000C1E28"/>
    <w:rsid w:val="000C21E8"/>
    <w:rsid w:val="000C2785"/>
    <w:rsid w:val="000C33BD"/>
    <w:rsid w:val="000C3583"/>
    <w:rsid w:val="000C36C2"/>
    <w:rsid w:val="000C3C44"/>
    <w:rsid w:val="000C4BC4"/>
    <w:rsid w:val="000C5123"/>
    <w:rsid w:val="000C57A1"/>
    <w:rsid w:val="000C582A"/>
    <w:rsid w:val="000C58B9"/>
    <w:rsid w:val="000C5ECF"/>
    <w:rsid w:val="000C6961"/>
    <w:rsid w:val="000C6AF6"/>
    <w:rsid w:val="000C71B3"/>
    <w:rsid w:val="000C785E"/>
    <w:rsid w:val="000D0066"/>
    <w:rsid w:val="000D0110"/>
    <w:rsid w:val="000D061A"/>
    <w:rsid w:val="000D0C5E"/>
    <w:rsid w:val="000D0FA1"/>
    <w:rsid w:val="000D0FA4"/>
    <w:rsid w:val="000D11B4"/>
    <w:rsid w:val="000D12A4"/>
    <w:rsid w:val="000D1B3A"/>
    <w:rsid w:val="000D1B8E"/>
    <w:rsid w:val="000D2468"/>
    <w:rsid w:val="000D247D"/>
    <w:rsid w:val="000D2951"/>
    <w:rsid w:val="000D2AB3"/>
    <w:rsid w:val="000D318A"/>
    <w:rsid w:val="000D3671"/>
    <w:rsid w:val="000D3736"/>
    <w:rsid w:val="000D39D0"/>
    <w:rsid w:val="000D4363"/>
    <w:rsid w:val="000D4A23"/>
    <w:rsid w:val="000D502F"/>
    <w:rsid w:val="000D52E6"/>
    <w:rsid w:val="000D55BA"/>
    <w:rsid w:val="000D6173"/>
    <w:rsid w:val="000D6545"/>
    <w:rsid w:val="000D69FC"/>
    <w:rsid w:val="000D6EE4"/>
    <w:rsid w:val="000D6F83"/>
    <w:rsid w:val="000D701C"/>
    <w:rsid w:val="000D70DA"/>
    <w:rsid w:val="000D7346"/>
    <w:rsid w:val="000D78DB"/>
    <w:rsid w:val="000E0F17"/>
    <w:rsid w:val="000E10C8"/>
    <w:rsid w:val="000E1520"/>
    <w:rsid w:val="000E174F"/>
    <w:rsid w:val="000E180E"/>
    <w:rsid w:val="000E25CC"/>
    <w:rsid w:val="000E2837"/>
    <w:rsid w:val="000E299A"/>
    <w:rsid w:val="000E2C5F"/>
    <w:rsid w:val="000E348E"/>
    <w:rsid w:val="000E3694"/>
    <w:rsid w:val="000E3C94"/>
    <w:rsid w:val="000E3CC8"/>
    <w:rsid w:val="000E490F"/>
    <w:rsid w:val="000E4F66"/>
    <w:rsid w:val="000E5742"/>
    <w:rsid w:val="000E5883"/>
    <w:rsid w:val="000E6241"/>
    <w:rsid w:val="000E64B3"/>
    <w:rsid w:val="000E6DA5"/>
    <w:rsid w:val="000E75DC"/>
    <w:rsid w:val="000E7A83"/>
    <w:rsid w:val="000E7D78"/>
    <w:rsid w:val="000F06A9"/>
    <w:rsid w:val="000F1166"/>
    <w:rsid w:val="000F1B36"/>
    <w:rsid w:val="000F2012"/>
    <w:rsid w:val="000F20B7"/>
    <w:rsid w:val="000F216E"/>
    <w:rsid w:val="000F258D"/>
    <w:rsid w:val="000F2BE3"/>
    <w:rsid w:val="000F32E5"/>
    <w:rsid w:val="000F3773"/>
    <w:rsid w:val="000F379B"/>
    <w:rsid w:val="000F39A0"/>
    <w:rsid w:val="000F39FB"/>
    <w:rsid w:val="000F3D0D"/>
    <w:rsid w:val="000F42E4"/>
    <w:rsid w:val="000F49D6"/>
    <w:rsid w:val="000F554E"/>
    <w:rsid w:val="000F55D4"/>
    <w:rsid w:val="000F57CA"/>
    <w:rsid w:val="000F5C99"/>
    <w:rsid w:val="000F6ED4"/>
    <w:rsid w:val="000F72A8"/>
    <w:rsid w:val="000F7736"/>
    <w:rsid w:val="000F7A6E"/>
    <w:rsid w:val="000F7EE6"/>
    <w:rsid w:val="00100466"/>
    <w:rsid w:val="00100945"/>
    <w:rsid w:val="001009FE"/>
    <w:rsid w:val="00101044"/>
    <w:rsid w:val="0010139A"/>
    <w:rsid w:val="001016A8"/>
    <w:rsid w:val="00101C34"/>
    <w:rsid w:val="00101CFE"/>
    <w:rsid w:val="00101D07"/>
    <w:rsid w:val="00102724"/>
    <w:rsid w:val="00102C46"/>
    <w:rsid w:val="001036F2"/>
    <w:rsid w:val="001042BA"/>
    <w:rsid w:val="00105733"/>
    <w:rsid w:val="0010587C"/>
    <w:rsid w:val="0010591F"/>
    <w:rsid w:val="00105CA8"/>
    <w:rsid w:val="00106D03"/>
    <w:rsid w:val="00106F54"/>
    <w:rsid w:val="001074E8"/>
    <w:rsid w:val="001075B8"/>
    <w:rsid w:val="00107709"/>
    <w:rsid w:val="001078D2"/>
    <w:rsid w:val="00107EFE"/>
    <w:rsid w:val="00110182"/>
    <w:rsid w:val="00110465"/>
    <w:rsid w:val="0011055A"/>
    <w:rsid w:val="00110628"/>
    <w:rsid w:val="001107C4"/>
    <w:rsid w:val="0011124D"/>
    <w:rsid w:val="00111735"/>
    <w:rsid w:val="00111EAB"/>
    <w:rsid w:val="00112034"/>
    <w:rsid w:val="0011240A"/>
    <w:rsid w:val="0011245A"/>
    <w:rsid w:val="001124BD"/>
    <w:rsid w:val="001144D6"/>
    <w:rsid w:val="0011493E"/>
    <w:rsid w:val="0011494D"/>
    <w:rsid w:val="00114E77"/>
    <w:rsid w:val="0011512A"/>
    <w:rsid w:val="001151C8"/>
    <w:rsid w:val="00115B72"/>
    <w:rsid w:val="00115D58"/>
    <w:rsid w:val="00116394"/>
    <w:rsid w:val="00116F60"/>
    <w:rsid w:val="00117047"/>
    <w:rsid w:val="001170EE"/>
    <w:rsid w:val="00117904"/>
    <w:rsid w:val="0012075F"/>
    <w:rsid w:val="001209EC"/>
    <w:rsid w:val="00120A9E"/>
    <w:rsid w:val="00120F81"/>
    <w:rsid w:val="00121175"/>
    <w:rsid w:val="00121250"/>
    <w:rsid w:val="00121AF4"/>
    <w:rsid w:val="00121CE5"/>
    <w:rsid w:val="00121E8B"/>
    <w:rsid w:val="00121EB7"/>
    <w:rsid w:val="0012211F"/>
    <w:rsid w:val="001226BE"/>
    <w:rsid w:val="00122BAC"/>
    <w:rsid w:val="00123AE5"/>
    <w:rsid w:val="00124D60"/>
    <w:rsid w:val="00124E1F"/>
    <w:rsid w:val="001252CD"/>
    <w:rsid w:val="00125A9C"/>
    <w:rsid w:val="00125C30"/>
    <w:rsid w:val="001261B9"/>
    <w:rsid w:val="001270A2"/>
    <w:rsid w:val="0012742C"/>
    <w:rsid w:val="00127600"/>
    <w:rsid w:val="001279D9"/>
    <w:rsid w:val="00127DD1"/>
    <w:rsid w:val="00130122"/>
    <w:rsid w:val="001308E4"/>
    <w:rsid w:val="00130914"/>
    <w:rsid w:val="001310F6"/>
    <w:rsid w:val="0013121F"/>
    <w:rsid w:val="00131237"/>
    <w:rsid w:val="0013124B"/>
    <w:rsid w:val="00131DC1"/>
    <w:rsid w:val="00132013"/>
    <w:rsid w:val="00132539"/>
    <w:rsid w:val="00132858"/>
    <w:rsid w:val="001329AC"/>
    <w:rsid w:val="00132EE6"/>
    <w:rsid w:val="00132FAF"/>
    <w:rsid w:val="00133691"/>
    <w:rsid w:val="00133DA7"/>
    <w:rsid w:val="00133DBB"/>
    <w:rsid w:val="00133E29"/>
    <w:rsid w:val="00134579"/>
    <w:rsid w:val="00134CA0"/>
    <w:rsid w:val="0013527B"/>
    <w:rsid w:val="00136687"/>
    <w:rsid w:val="00137001"/>
    <w:rsid w:val="00137215"/>
    <w:rsid w:val="00137CB6"/>
    <w:rsid w:val="001400DF"/>
    <w:rsid w:val="0014026F"/>
    <w:rsid w:val="001409CE"/>
    <w:rsid w:val="00141AB7"/>
    <w:rsid w:val="00141FA3"/>
    <w:rsid w:val="00142363"/>
    <w:rsid w:val="00142FD8"/>
    <w:rsid w:val="0014313D"/>
    <w:rsid w:val="0014373C"/>
    <w:rsid w:val="001437CA"/>
    <w:rsid w:val="00143E8D"/>
    <w:rsid w:val="00144387"/>
    <w:rsid w:val="001445F0"/>
    <w:rsid w:val="001447AF"/>
    <w:rsid w:val="00145169"/>
    <w:rsid w:val="00145482"/>
    <w:rsid w:val="00145C1C"/>
    <w:rsid w:val="00145ED0"/>
    <w:rsid w:val="00145F5F"/>
    <w:rsid w:val="00146478"/>
    <w:rsid w:val="00146B05"/>
    <w:rsid w:val="00146E17"/>
    <w:rsid w:val="00146E78"/>
    <w:rsid w:val="0014768D"/>
    <w:rsid w:val="00147845"/>
    <w:rsid w:val="00147A47"/>
    <w:rsid w:val="00147AA1"/>
    <w:rsid w:val="0015021B"/>
    <w:rsid w:val="0015036E"/>
    <w:rsid w:val="00150549"/>
    <w:rsid w:val="00150CC6"/>
    <w:rsid w:val="00151164"/>
    <w:rsid w:val="00151533"/>
    <w:rsid w:val="00151EC1"/>
    <w:rsid w:val="001520CF"/>
    <w:rsid w:val="00152DA2"/>
    <w:rsid w:val="001544D8"/>
    <w:rsid w:val="0015489B"/>
    <w:rsid w:val="001548A1"/>
    <w:rsid w:val="00154AEC"/>
    <w:rsid w:val="00154B10"/>
    <w:rsid w:val="00155213"/>
    <w:rsid w:val="00155598"/>
    <w:rsid w:val="00155DC5"/>
    <w:rsid w:val="0015667C"/>
    <w:rsid w:val="00157110"/>
    <w:rsid w:val="0015742A"/>
    <w:rsid w:val="001579C3"/>
    <w:rsid w:val="00157D4F"/>
    <w:rsid w:val="00157DA1"/>
    <w:rsid w:val="00160182"/>
    <w:rsid w:val="001601A8"/>
    <w:rsid w:val="00160B6C"/>
    <w:rsid w:val="00160F67"/>
    <w:rsid w:val="00161592"/>
    <w:rsid w:val="001618BA"/>
    <w:rsid w:val="0016242C"/>
    <w:rsid w:val="00162CC1"/>
    <w:rsid w:val="00163147"/>
    <w:rsid w:val="0016384D"/>
    <w:rsid w:val="0016389F"/>
    <w:rsid w:val="00163A7E"/>
    <w:rsid w:val="00163D32"/>
    <w:rsid w:val="00163FDD"/>
    <w:rsid w:val="00164016"/>
    <w:rsid w:val="00164231"/>
    <w:rsid w:val="00164966"/>
    <w:rsid w:val="00164B19"/>
    <w:rsid w:val="00164C57"/>
    <w:rsid w:val="00164C6B"/>
    <w:rsid w:val="00164C9D"/>
    <w:rsid w:val="0016518D"/>
    <w:rsid w:val="00165604"/>
    <w:rsid w:val="00166045"/>
    <w:rsid w:val="00166EFF"/>
    <w:rsid w:val="001675CD"/>
    <w:rsid w:val="0017025E"/>
    <w:rsid w:val="001703FA"/>
    <w:rsid w:val="00170442"/>
    <w:rsid w:val="001705E0"/>
    <w:rsid w:val="001712F1"/>
    <w:rsid w:val="00171536"/>
    <w:rsid w:val="0017259F"/>
    <w:rsid w:val="00172DCE"/>
    <w:rsid w:val="00172F7A"/>
    <w:rsid w:val="00173150"/>
    <w:rsid w:val="00173390"/>
    <w:rsid w:val="001736F0"/>
    <w:rsid w:val="0017383C"/>
    <w:rsid w:val="001739E8"/>
    <w:rsid w:val="00173BB3"/>
    <w:rsid w:val="00173D5B"/>
    <w:rsid w:val="00173EAD"/>
    <w:rsid w:val="001740D0"/>
    <w:rsid w:val="00174760"/>
    <w:rsid w:val="00174F2C"/>
    <w:rsid w:val="00175E01"/>
    <w:rsid w:val="001765EE"/>
    <w:rsid w:val="00176724"/>
    <w:rsid w:val="00176ABE"/>
    <w:rsid w:val="00176ABF"/>
    <w:rsid w:val="00176B92"/>
    <w:rsid w:val="001777F7"/>
    <w:rsid w:val="001802BF"/>
    <w:rsid w:val="00180E53"/>
    <w:rsid w:val="00180F2A"/>
    <w:rsid w:val="001813F5"/>
    <w:rsid w:val="001819DB"/>
    <w:rsid w:val="001819F7"/>
    <w:rsid w:val="00181F3A"/>
    <w:rsid w:val="0018241D"/>
    <w:rsid w:val="0018247C"/>
    <w:rsid w:val="001827BF"/>
    <w:rsid w:val="00183334"/>
    <w:rsid w:val="001837D9"/>
    <w:rsid w:val="001839BF"/>
    <w:rsid w:val="001839F5"/>
    <w:rsid w:val="00183ABD"/>
    <w:rsid w:val="00183EEC"/>
    <w:rsid w:val="00184996"/>
    <w:rsid w:val="00184B91"/>
    <w:rsid w:val="00184D4A"/>
    <w:rsid w:val="00185D02"/>
    <w:rsid w:val="00186A06"/>
    <w:rsid w:val="00186EC1"/>
    <w:rsid w:val="00186EE4"/>
    <w:rsid w:val="00187B85"/>
    <w:rsid w:val="00190533"/>
    <w:rsid w:val="00190FE1"/>
    <w:rsid w:val="00191A3F"/>
    <w:rsid w:val="00191AAE"/>
    <w:rsid w:val="00191E1F"/>
    <w:rsid w:val="00192105"/>
    <w:rsid w:val="00192F8F"/>
    <w:rsid w:val="00193627"/>
    <w:rsid w:val="001936B4"/>
    <w:rsid w:val="00193801"/>
    <w:rsid w:val="00193A65"/>
    <w:rsid w:val="0019473B"/>
    <w:rsid w:val="0019477A"/>
    <w:rsid w:val="00194953"/>
    <w:rsid w:val="00194A79"/>
    <w:rsid w:val="00194EAF"/>
    <w:rsid w:val="001952B1"/>
    <w:rsid w:val="00195713"/>
    <w:rsid w:val="001965C6"/>
    <w:rsid w:val="00196C79"/>
    <w:rsid w:val="00196CBB"/>
    <w:rsid w:val="00196E39"/>
    <w:rsid w:val="00197649"/>
    <w:rsid w:val="00197743"/>
    <w:rsid w:val="00197B1E"/>
    <w:rsid w:val="00197F56"/>
    <w:rsid w:val="001A0110"/>
    <w:rsid w:val="001A01FB"/>
    <w:rsid w:val="001A0866"/>
    <w:rsid w:val="001A10E9"/>
    <w:rsid w:val="001A183D"/>
    <w:rsid w:val="001A2B65"/>
    <w:rsid w:val="001A31F1"/>
    <w:rsid w:val="001A32DB"/>
    <w:rsid w:val="001A364F"/>
    <w:rsid w:val="001A3CD3"/>
    <w:rsid w:val="001A3D43"/>
    <w:rsid w:val="001A4A87"/>
    <w:rsid w:val="001A4AC4"/>
    <w:rsid w:val="001A59A1"/>
    <w:rsid w:val="001A5BEF"/>
    <w:rsid w:val="001A5CBD"/>
    <w:rsid w:val="001A5E42"/>
    <w:rsid w:val="001A604A"/>
    <w:rsid w:val="001A607E"/>
    <w:rsid w:val="001A6DDF"/>
    <w:rsid w:val="001A6E63"/>
    <w:rsid w:val="001A7F15"/>
    <w:rsid w:val="001B02CF"/>
    <w:rsid w:val="001B09EF"/>
    <w:rsid w:val="001B0C20"/>
    <w:rsid w:val="001B0E37"/>
    <w:rsid w:val="001B17C7"/>
    <w:rsid w:val="001B19CE"/>
    <w:rsid w:val="001B2368"/>
    <w:rsid w:val="001B26D0"/>
    <w:rsid w:val="001B342E"/>
    <w:rsid w:val="001B4B64"/>
    <w:rsid w:val="001B5846"/>
    <w:rsid w:val="001B5FC7"/>
    <w:rsid w:val="001B6604"/>
    <w:rsid w:val="001B7B9A"/>
    <w:rsid w:val="001C02E3"/>
    <w:rsid w:val="001C03BD"/>
    <w:rsid w:val="001C1325"/>
    <w:rsid w:val="001C1832"/>
    <w:rsid w:val="001C188C"/>
    <w:rsid w:val="001C18C6"/>
    <w:rsid w:val="001C1BEA"/>
    <w:rsid w:val="001C1C94"/>
    <w:rsid w:val="001C3777"/>
    <w:rsid w:val="001C382F"/>
    <w:rsid w:val="001C3B02"/>
    <w:rsid w:val="001C424E"/>
    <w:rsid w:val="001C464C"/>
    <w:rsid w:val="001C55D8"/>
    <w:rsid w:val="001C6771"/>
    <w:rsid w:val="001C684A"/>
    <w:rsid w:val="001C7BE4"/>
    <w:rsid w:val="001D035D"/>
    <w:rsid w:val="001D0F60"/>
    <w:rsid w:val="001D156A"/>
    <w:rsid w:val="001D15E5"/>
    <w:rsid w:val="001D1783"/>
    <w:rsid w:val="001D1805"/>
    <w:rsid w:val="001D191F"/>
    <w:rsid w:val="001D1C8B"/>
    <w:rsid w:val="001D21E9"/>
    <w:rsid w:val="001D22DD"/>
    <w:rsid w:val="001D250B"/>
    <w:rsid w:val="001D2802"/>
    <w:rsid w:val="001D2AE2"/>
    <w:rsid w:val="001D2BCB"/>
    <w:rsid w:val="001D3363"/>
    <w:rsid w:val="001D3A36"/>
    <w:rsid w:val="001D53CD"/>
    <w:rsid w:val="001D55A3"/>
    <w:rsid w:val="001D55B3"/>
    <w:rsid w:val="001D5AF5"/>
    <w:rsid w:val="001D62B0"/>
    <w:rsid w:val="001D6C07"/>
    <w:rsid w:val="001D74D3"/>
    <w:rsid w:val="001E02D9"/>
    <w:rsid w:val="001E0A18"/>
    <w:rsid w:val="001E0ACA"/>
    <w:rsid w:val="001E0E57"/>
    <w:rsid w:val="001E1102"/>
    <w:rsid w:val="001E126F"/>
    <w:rsid w:val="001E149A"/>
    <w:rsid w:val="001E1B80"/>
    <w:rsid w:val="001E1C1E"/>
    <w:rsid w:val="001E1E73"/>
    <w:rsid w:val="001E24B7"/>
    <w:rsid w:val="001E2E23"/>
    <w:rsid w:val="001E2FF4"/>
    <w:rsid w:val="001E369B"/>
    <w:rsid w:val="001E3890"/>
    <w:rsid w:val="001E3D48"/>
    <w:rsid w:val="001E3E26"/>
    <w:rsid w:val="001E3FC6"/>
    <w:rsid w:val="001E4242"/>
    <w:rsid w:val="001E469E"/>
    <w:rsid w:val="001E4C74"/>
    <w:rsid w:val="001E4E0C"/>
    <w:rsid w:val="001E5250"/>
    <w:rsid w:val="001E526D"/>
    <w:rsid w:val="001E5639"/>
    <w:rsid w:val="001E5655"/>
    <w:rsid w:val="001E6323"/>
    <w:rsid w:val="001E69F6"/>
    <w:rsid w:val="001E6D2F"/>
    <w:rsid w:val="001E7B51"/>
    <w:rsid w:val="001E7D6F"/>
    <w:rsid w:val="001F076D"/>
    <w:rsid w:val="001F0E78"/>
    <w:rsid w:val="001F1136"/>
    <w:rsid w:val="001F1832"/>
    <w:rsid w:val="001F1E07"/>
    <w:rsid w:val="001F1EF8"/>
    <w:rsid w:val="001F220F"/>
    <w:rsid w:val="001F25B3"/>
    <w:rsid w:val="001F4AC3"/>
    <w:rsid w:val="001F5063"/>
    <w:rsid w:val="001F5289"/>
    <w:rsid w:val="001F5482"/>
    <w:rsid w:val="001F5613"/>
    <w:rsid w:val="001F588D"/>
    <w:rsid w:val="001F5A3E"/>
    <w:rsid w:val="001F619E"/>
    <w:rsid w:val="001F6616"/>
    <w:rsid w:val="001F72AE"/>
    <w:rsid w:val="002000AD"/>
    <w:rsid w:val="00200CCB"/>
    <w:rsid w:val="00201379"/>
    <w:rsid w:val="002019F9"/>
    <w:rsid w:val="00201BAD"/>
    <w:rsid w:val="0020294A"/>
    <w:rsid w:val="00202A50"/>
    <w:rsid w:val="00202BD4"/>
    <w:rsid w:val="00203E8A"/>
    <w:rsid w:val="00204A97"/>
    <w:rsid w:val="00204CAD"/>
    <w:rsid w:val="00205189"/>
    <w:rsid w:val="00205558"/>
    <w:rsid w:val="0020561D"/>
    <w:rsid w:val="0020639B"/>
    <w:rsid w:val="0020644B"/>
    <w:rsid w:val="00206E19"/>
    <w:rsid w:val="00207113"/>
    <w:rsid w:val="00207ACD"/>
    <w:rsid w:val="002108A3"/>
    <w:rsid w:val="00210E02"/>
    <w:rsid w:val="0021118F"/>
    <w:rsid w:val="00211285"/>
    <w:rsid w:val="002114EF"/>
    <w:rsid w:val="00211AA0"/>
    <w:rsid w:val="00212140"/>
    <w:rsid w:val="00212BC6"/>
    <w:rsid w:val="0021337A"/>
    <w:rsid w:val="00213497"/>
    <w:rsid w:val="00214813"/>
    <w:rsid w:val="00215299"/>
    <w:rsid w:val="0021584B"/>
    <w:rsid w:val="00215BA7"/>
    <w:rsid w:val="002166AD"/>
    <w:rsid w:val="00216772"/>
    <w:rsid w:val="002171D7"/>
    <w:rsid w:val="00217289"/>
    <w:rsid w:val="002174AB"/>
    <w:rsid w:val="00217871"/>
    <w:rsid w:val="00217FA7"/>
    <w:rsid w:val="00220495"/>
    <w:rsid w:val="00220B37"/>
    <w:rsid w:val="00220B9C"/>
    <w:rsid w:val="00221468"/>
    <w:rsid w:val="00221529"/>
    <w:rsid w:val="002218F8"/>
    <w:rsid w:val="00221ED8"/>
    <w:rsid w:val="00221F4C"/>
    <w:rsid w:val="00221F86"/>
    <w:rsid w:val="00222C22"/>
    <w:rsid w:val="00222D96"/>
    <w:rsid w:val="002230B0"/>
    <w:rsid w:val="002230DB"/>
    <w:rsid w:val="002231EA"/>
    <w:rsid w:val="00223652"/>
    <w:rsid w:val="00223FDF"/>
    <w:rsid w:val="002245FA"/>
    <w:rsid w:val="00224BCE"/>
    <w:rsid w:val="00224F5C"/>
    <w:rsid w:val="00225845"/>
    <w:rsid w:val="00225A47"/>
    <w:rsid w:val="00225ADB"/>
    <w:rsid w:val="002265C3"/>
    <w:rsid w:val="00226907"/>
    <w:rsid w:val="00226B43"/>
    <w:rsid w:val="0022705C"/>
    <w:rsid w:val="002274A7"/>
    <w:rsid w:val="00227762"/>
    <w:rsid w:val="002279C0"/>
    <w:rsid w:val="00230040"/>
    <w:rsid w:val="00232623"/>
    <w:rsid w:val="00232A01"/>
    <w:rsid w:val="00232A8B"/>
    <w:rsid w:val="00233152"/>
    <w:rsid w:val="00233226"/>
    <w:rsid w:val="00233734"/>
    <w:rsid w:val="00233A6F"/>
    <w:rsid w:val="00233C68"/>
    <w:rsid w:val="0023448D"/>
    <w:rsid w:val="00234A86"/>
    <w:rsid w:val="00234F8F"/>
    <w:rsid w:val="002357C2"/>
    <w:rsid w:val="00235BBB"/>
    <w:rsid w:val="00235D1E"/>
    <w:rsid w:val="00235DB4"/>
    <w:rsid w:val="0023602D"/>
    <w:rsid w:val="002367FC"/>
    <w:rsid w:val="00236AD9"/>
    <w:rsid w:val="00236FB3"/>
    <w:rsid w:val="0023727E"/>
    <w:rsid w:val="002378D4"/>
    <w:rsid w:val="0023795E"/>
    <w:rsid w:val="00241157"/>
    <w:rsid w:val="00242081"/>
    <w:rsid w:val="002425BA"/>
    <w:rsid w:val="00242C17"/>
    <w:rsid w:val="00243777"/>
    <w:rsid w:val="00243789"/>
    <w:rsid w:val="00243A63"/>
    <w:rsid w:val="002441CD"/>
    <w:rsid w:val="00244276"/>
    <w:rsid w:val="002445A3"/>
    <w:rsid w:val="00245C82"/>
    <w:rsid w:val="00245CA6"/>
    <w:rsid w:val="00245F40"/>
    <w:rsid w:val="002460CF"/>
    <w:rsid w:val="002461D0"/>
    <w:rsid w:val="002464C3"/>
    <w:rsid w:val="00246B97"/>
    <w:rsid w:val="00246C20"/>
    <w:rsid w:val="00247146"/>
    <w:rsid w:val="002475FD"/>
    <w:rsid w:val="002501A3"/>
    <w:rsid w:val="00251374"/>
    <w:rsid w:val="0025166C"/>
    <w:rsid w:val="00251A86"/>
    <w:rsid w:val="00251B51"/>
    <w:rsid w:val="00251E8B"/>
    <w:rsid w:val="00252067"/>
    <w:rsid w:val="002525AC"/>
    <w:rsid w:val="00253AF6"/>
    <w:rsid w:val="00253D74"/>
    <w:rsid w:val="00253FE1"/>
    <w:rsid w:val="002549D4"/>
    <w:rsid w:val="00254FE2"/>
    <w:rsid w:val="002555D4"/>
    <w:rsid w:val="002556F8"/>
    <w:rsid w:val="00255B71"/>
    <w:rsid w:val="002562BB"/>
    <w:rsid w:val="00256C71"/>
    <w:rsid w:val="002570D0"/>
    <w:rsid w:val="002575A5"/>
    <w:rsid w:val="002604C8"/>
    <w:rsid w:val="00260711"/>
    <w:rsid w:val="00261650"/>
    <w:rsid w:val="00261A16"/>
    <w:rsid w:val="00261F81"/>
    <w:rsid w:val="00261FFD"/>
    <w:rsid w:val="00262988"/>
    <w:rsid w:val="00262F85"/>
    <w:rsid w:val="00263522"/>
    <w:rsid w:val="00263C6D"/>
    <w:rsid w:val="002641AA"/>
    <w:rsid w:val="0026442A"/>
    <w:rsid w:val="00264D76"/>
    <w:rsid w:val="00264E00"/>
    <w:rsid w:val="00264EC6"/>
    <w:rsid w:val="00265079"/>
    <w:rsid w:val="002656C4"/>
    <w:rsid w:val="00265730"/>
    <w:rsid w:val="0026575C"/>
    <w:rsid w:val="00265C07"/>
    <w:rsid w:val="00265DC5"/>
    <w:rsid w:val="00265E26"/>
    <w:rsid w:val="00265FFD"/>
    <w:rsid w:val="002660AF"/>
    <w:rsid w:val="00266162"/>
    <w:rsid w:val="00266489"/>
    <w:rsid w:val="00266EDA"/>
    <w:rsid w:val="00267013"/>
    <w:rsid w:val="00267DE1"/>
    <w:rsid w:val="00267EEE"/>
    <w:rsid w:val="00270304"/>
    <w:rsid w:val="002703CC"/>
    <w:rsid w:val="00270ACC"/>
    <w:rsid w:val="00270D04"/>
    <w:rsid w:val="00271013"/>
    <w:rsid w:val="00271B1E"/>
    <w:rsid w:val="002724BA"/>
    <w:rsid w:val="00272DB5"/>
    <w:rsid w:val="00273219"/>
    <w:rsid w:val="002735DF"/>
    <w:rsid w:val="002737B6"/>
    <w:rsid w:val="00273FE4"/>
    <w:rsid w:val="0027432E"/>
    <w:rsid w:val="002744C2"/>
    <w:rsid w:val="002746B7"/>
    <w:rsid w:val="00274BC2"/>
    <w:rsid w:val="00275376"/>
    <w:rsid w:val="00275809"/>
    <w:rsid w:val="00275FB2"/>
    <w:rsid w:val="00276060"/>
    <w:rsid w:val="0027613D"/>
    <w:rsid w:val="0027615D"/>
    <w:rsid w:val="002765B4"/>
    <w:rsid w:val="00276A94"/>
    <w:rsid w:val="00277B4D"/>
    <w:rsid w:val="00277C93"/>
    <w:rsid w:val="0028016A"/>
    <w:rsid w:val="0028078B"/>
    <w:rsid w:val="00280D0F"/>
    <w:rsid w:val="0028184F"/>
    <w:rsid w:val="00281E1C"/>
    <w:rsid w:val="002826F7"/>
    <w:rsid w:val="00282B17"/>
    <w:rsid w:val="00282EE7"/>
    <w:rsid w:val="00283154"/>
    <w:rsid w:val="002832F2"/>
    <w:rsid w:val="0028471C"/>
    <w:rsid w:val="002848A7"/>
    <w:rsid w:val="00284B56"/>
    <w:rsid w:val="00286605"/>
    <w:rsid w:val="0028726F"/>
    <w:rsid w:val="00287447"/>
    <w:rsid w:val="0029023E"/>
    <w:rsid w:val="00291337"/>
    <w:rsid w:val="002915FA"/>
    <w:rsid w:val="00291915"/>
    <w:rsid w:val="00291989"/>
    <w:rsid w:val="00291DFF"/>
    <w:rsid w:val="00291ECA"/>
    <w:rsid w:val="00292CC5"/>
    <w:rsid w:val="00292DCD"/>
    <w:rsid w:val="0029314F"/>
    <w:rsid w:val="00293FC6"/>
    <w:rsid w:val="0029405D"/>
    <w:rsid w:val="0029458A"/>
    <w:rsid w:val="00294B6C"/>
    <w:rsid w:val="00294FA6"/>
    <w:rsid w:val="0029567D"/>
    <w:rsid w:val="00295A6F"/>
    <w:rsid w:val="00295D09"/>
    <w:rsid w:val="0029663A"/>
    <w:rsid w:val="00296B7F"/>
    <w:rsid w:val="00296E42"/>
    <w:rsid w:val="002971EE"/>
    <w:rsid w:val="00297401"/>
    <w:rsid w:val="002975C8"/>
    <w:rsid w:val="002975E8"/>
    <w:rsid w:val="00297B47"/>
    <w:rsid w:val="00297E44"/>
    <w:rsid w:val="00297E4A"/>
    <w:rsid w:val="002A02EA"/>
    <w:rsid w:val="002A036F"/>
    <w:rsid w:val="002A04B6"/>
    <w:rsid w:val="002A13C2"/>
    <w:rsid w:val="002A14AD"/>
    <w:rsid w:val="002A181C"/>
    <w:rsid w:val="002A20C4"/>
    <w:rsid w:val="002A30E6"/>
    <w:rsid w:val="002A4731"/>
    <w:rsid w:val="002A4895"/>
    <w:rsid w:val="002A56D7"/>
    <w:rsid w:val="002A570F"/>
    <w:rsid w:val="002A5AB5"/>
    <w:rsid w:val="002A5B95"/>
    <w:rsid w:val="002A6123"/>
    <w:rsid w:val="002A633E"/>
    <w:rsid w:val="002A6B7E"/>
    <w:rsid w:val="002A7292"/>
    <w:rsid w:val="002A7358"/>
    <w:rsid w:val="002A76EF"/>
    <w:rsid w:val="002A7848"/>
    <w:rsid w:val="002A7902"/>
    <w:rsid w:val="002A7C35"/>
    <w:rsid w:val="002A7CA9"/>
    <w:rsid w:val="002B06B8"/>
    <w:rsid w:val="002B096C"/>
    <w:rsid w:val="002B0F6B"/>
    <w:rsid w:val="002B1401"/>
    <w:rsid w:val="002B15DB"/>
    <w:rsid w:val="002B18ED"/>
    <w:rsid w:val="002B23B8"/>
    <w:rsid w:val="002B2992"/>
    <w:rsid w:val="002B29EC"/>
    <w:rsid w:val="002B3974"/>
    <w:rsid w:val="002B3E97"/>
    <w:rsid w:val="002B4109"/>
    <w:rsid w:val="002B42C7"/>
    <w:rsid w:val="002B4429"/>
    <w:rsid w:val="002B523E"/>
    <w:rsid w:val="002B57E5"/>
    <w:rsid w:val="002B5E30"/>
    <w:rsid w:val="002B681B"/>
    <w:rsid w:val="002B68A6"/>
    <w:rsid w:val="002B6FF3"/>
    <w:rsid w:val="002B7080"/>
    <w:rsid w:val="002B7FAF"/>
    <w:rsid w:val="002C0654"/>
    <w:rsid w:val="002C2502"/>
    <w:rsid w:val="002C25A0"/>
    <w:rsid w:val="002C2BEA"/>
    <w:rsid w:val="002C2E1F"/>
    <w:rsid w:val="002C2FF3"/>
    <w:rsid w:val="002C4C99"/>
    <w:rsid w:val="002C4D8D"/>
    <w:rsid w:val="002C5A20"/>
    <w:rsid w:val="002C5F20"/>
    <w:rsid w:val="002C6189"/>
    <w:rsid w:val="002C6CC2"/>
    <w:rsid w:val="002C6E98"/>
    <w:rsid w:val="002C756F"/>
    <w:rsid w:val="002C7D3F"/>
    <w:rsid w:val="002D0C4F"/>
    <w:rsid w:val="002D1364"/>
    <w:rsid w:val="002D1368"/>
    <w:rsid w:val="002D1729"/>
    <w:rsid w:val="002D18A0"/>
    <w:rsid w:val="002D19A5"/>
    <w:rsid w:val="002D2827"/>
    <w:rsid w:val="002D2ADC"/>
    <w:rsid w:val="002D318C"/>
    <w:rsid w:val="002D3220"/>
    <w:rsid w:val="002D3746"/>
    <w:rsid w:val="002D4265"/>
    <w:rsid w:val="002D459B"/>
    <w:rsid w:val="002D4D30"/>
    <w:rsid w:val="002D4DF7"/>
    <w:rsid w:val="002D5000"/>
    <w:rsid w:val="002D578A"/>
    <w:rsid w:val="002D598D"/>
    <w:rsid w:val="002D6586"/>
    <w:rsid w:val="002D7188"/>
    <w:rsid w:val="002D7322"/>
    <w:rsid w:val="002D7EDE"/>
    <w:rsid w:val="002E0CF2"/>
    <w:rsid w:val="002E1DE3"/>
    <w:rsid w:val="002E23EC"/>
    <w:rsid w:val="002E24DE"/>
    <w:rsid w:val="002E2A29"/>
    <w:rsid w:val="002E2AB6"/>
    <w:rsid w:val="002E3AB0"/>
    <w:rsid w:val="002E3F34"/>
    <w:rsid w:val="002E3F46"/>
    <w:rsid w:val="002E4849"/>
    <w:rsid w:val="002E4D37"/>
    <w:rsid w:val="002E509A"/>
    <w:rsid w:val="002E53C0"/>
    <w:rsid w:val="002E569A"/>
    <w:rsid w:val="002E571E"/>
    <w:rsid w:val="002E5F79"/>
    <w:rsid w:val="002E6393"/>
    <w:rsid w:val="002E64FA"/>
    <w:rsid w:val="002E74D7"/>
    <w:rsid w:val="002E75EE"/>
    <w:rsid w:val="002F0298"/>
    <w:rsid w:val="002F04C6"/>
    <w:rsid w:val="002F0A00"/>
    <w:rsid w:val="002F0BEE"/>
    <w:rsid w:val="002F0CFA"/>
    <w:rsid w:val="002F1218"/>
    <w:rsid w:val="002F12AA"/>
    <w:rsid w:val="002F142B"/>
    <w:rsid w:val="002F1BC6"/>
    <w:rsid w:val="002F1C2C"/>
    <w:rsid w:val="002F1E1F"/>
    <w:rsid w:val="002F2323"/>
    <w:rsid w:val="002F28E2"/>
    <w:rsid w:val="002F2C56"/>
    <w:rsid w:val="002F370D"/>
    <w:rsid w:val="002F39A5"/>
    <w:rsid w:val="002F3B93"/>
    <w:rsid w:val="002F3BE9"/>
    <w:rsid w:val="002F3ED8"/>
    <w:rsid w:val="002F3FDA"/>
    <w:rsid w:val="002F4067"/>
    <w:rsid w:val="002F4565"/>
    <w:rsid w:val="002F4753"/>
    <w:rsid w:val="002F495E"/>
    <w:rsid w:val="002F56A0"/>
    <w:rsid w:val="002F669F"/>
    <w:rsid w:val="002F6A53"/>
    <w:rsid w:val="002F6D01"/>
    <w:rsid w:val="002F6FF3"/>
    <w:rsid w:val="002F7162"/>
    <w:rsid w:val="002F7789"/>
    <w:rsid w:val="002F77E9"/>
    <w:rsid w:val="002F7C71"/>
    <w:rsid w:val="002FE726"/>
    <w:rsid w:val="0030194A"/>
    <w:rsid w:val="00301C97"/>
    <w:rsid w:val="00301DFF"/>
    <w:rsid w:val="0030339A"/>
    <w:rsid w:val="003037DE"/>
    <w:rsid w:val="00304119"/>
    <w:rsid w:val="0030424F"/>
    <w:rsid w:val="00304A52"/>
    <w:rsid w:val="00304CDE"/>
    <w:rsid w:val="0030633E"/>
    <w:rsid w:val="003063C8"/>
    <w:rsid w:val="00306877"/>
    <w:rsid w:val="00306A8F"/>
    <w:rsid w:val="00306D80"/>
    <w:rsid w:val="003071EB"/>
    <w:rsid w:val="003074FD"/>
    <w:rsid w:val="003077E2"/>
    <w:rsid w:val="0031004C"/>
    <w:rsid w:val="003105F6"/>
    <w:rsid w:val="00310693"/>
    <w:rsid w:val="00311297"/>
    <w:rsid w:val="003113BE"/>
    <w:rsid w:val="003115D8"/>
    <w:rsid w:val="0031196C"/>
    <w:rsid w:val="00311CB1"/>
    <w:rsid w:val="00312200"/>
    <w:rsid w:val="003122CA"/>
    <w:rsid w:val="00312753"/>
    <w:rsid w:val="00313462"/>
    <w:rsid w:val="003140A8"/>
    <w:rsid w:val="003143C8"/>
    <w:rsid w:val="00314528"/>
    <w:rsid w:val="003146B2"/>
    <w:rsid w:val="003148FD"/>
    <w:rsid w:val="00314F9F"/>
    <w:rsid w:val="003151EE"/>
    <w:rsid w:val="00315D9C"/>
    <w:rsid w:val="00315EB4"/>
    <w:rsid w:val="00316050"/>
    <w:rsid w:val="00316092"/>
    <w:rsid w:val="003161AA"/>
    <w:rsid w:val="003162A3"/>
    <w:rsid w:val="00316867"/>
    <w:rsid w:val="0031780F"/>
    <w:rsid w:val="0031794D"/>
    <w:rsid w:val="003200F2"/>
    <w:rsid w:val="003204F1"/>
    <w:rsid w:val="00321080"/>
    <w:rsid w:val="00321D30"/>
    <w:rsid w:val="00321E75"/>
    <w:rsid w:val="00322089"/>
    <w:rsid w:val="003222CB"/>
    <w:rsid w:val="00322D45"/>
    <w:rsid w:val="00323BA9"/>
    <w:rsid w:val="00324BB8"/>
    <w:rsid w:val="0032505B"/>
    <w:rsid w:val="0032569A"/>
    <w:rsid w:val="00325A1F"/>
    <w:rsid w:val="003268F9"/>
    <w:rsid w:val="0032692F"/>
    <w:rsid w:val="00326F54"/>
    <w:rsid w:val="00327BE1"/>
    <w:rsid w:val="00327CF4"/>
    <w:rsid w:val="00327F9D"/>
    <w:rsid w:val="003301FE"/>
    <w:rsid w:val="0033047C"/>
    <w:rsid w:val="0033065A"/>
    <w:rsid w:val="00330BAF"/>
    <w:rsid w:val="00330E90"/>
    <w:rsid w:val="00331F2E"/>
    <w:rsid w:val="00332925"/>
    <w:rsid w:val="00332EB4"/>
    <w:rsid w:val="00332FF2"/>
    <w:rsid w:val="00333B2B"/>
    <w:rsid w:val="00333D39"/>
    <w:rsid w:val="0033488C"/>
    <w:rsid w:val="00334BB5"/>
    <w:rsid w:val="00334C7D"/>
    <w:rsid w:val="00334E3A"/>
    <w:rsid w:val="00335001"/>
    <w:rsid w:val="00335AC2"/>
    <w:rsid w:val="003361DD"/>
    <w:rsid w:val="003367F1"/>
    <w:rsid w:val="00336AD6"/>
    <w:rsid w:val="00336C83"/>
    <w:rsid w:val="00337590"/>
    <w:rsid w:val="003376E8"/>
    <w:rsid w:val="0034027C"/>
    <w:rsid w:val="00340983"/>
    <w:rsid w:val="00340F2B"/>
    <w:rsid w:val="00340F73"/>
    <w:rsid w:val="00340F82"/>
    <w:rsid w:val="003410D6"/>
    <w:rsid w:val="00341307"/>
    <w:rsid w:val="0034144F"/>
    <w:rsid w:val="00341494"/>
    <w:rsid w:val="00341A6A"/>
    <w:rsid w:val="00343605"/>
    <w:rsid w:val="003436B5"/>
    <w:rsid w:val="00343BAB"/>
    <w:rsid w:val="00344791"/>
    <w:rsid w:val="00345B9C"/>
    <w:rsid w:val="003463B0"/>
    <w:rsid w:val="00346FA9"/>
    <w:rsid w:val="003502F5"/>
    <w:rsid w:val="003515C8"/>
    <w:rsid w:val="003516C5"/>
    <w:rsid w:val="00352946"/>
    <w:rsid w:val="00352DAE"/>
    <w:rsid w:val="003530A6"/>
    <w:rsid w:val="003539F4"/>
    <w:rsid w:val="00353C2E"/>
    <w:rsid w:val="00353D0F"/>
    <w:rsid w:val="00354CE4"/>
    <w:rsid w:val="00354EB9"/>
    <w:rsid w:val="003553A6"/>
    <w:rsid w:val="003558B5"/>
    <w:rsid w:val="00355B38"/>
    <w:rsid w:val="003563B7"/>
    <w:rsid w:val="00356404"/>
    <w:rsid w:val="003574A4"/>
    <w:rsid w:val="00357543"/>
    <w:rsid w:val="00357B1C"/>
    <w:rsid w:val="00357CA8"/>
    <w:rsid w:val="003602AE"/>
    <w:rsid w:val="00360929"/>
    <w:rsid w:val="00361343"/>
    <w:rsid w:val="0036155F"/>
    <w:rsid w:val="003620BE"/>
    <w:rsid w:val="003624A7"/>
    <w:rsid w:val="0036290B"/>
    <w:rsid w:val="00363096"/>
    <w:rsid w:val="00363BB5"/>
    <w:rsid w:val="0036462D"/>
    <w:rsid w:val="003647D5"/>
    <w:rsid w:val="00364A5F"/>
    <w:rsid w:val="00364AC4"/>
    <w:rsid w:val="00364E22"/>
    <w:rsid w:val="00365343"/>
    <w:rsid w:val="00366512"/>
    <w:rsid w:val="0036658C"/>
    <w:rsid w:val="0036671F"/>
    <w:rsid w:val="00366823"/>
    <w:rsid w:val="00367466"/>
    <w:rsid w:val="003674B0"/>
    <w:rsid w:val="00370689"/>
    <w:rsid w:val="00370696"/>
    <w:rsid w:val="003712FF"/>
    <w:rsid w:val="003754A3"/>
    <w:rsid w:val="003754EE"/>
    <w:rsid w:val="00375E91"/>
    <w:rsid w:val="0037727C"/>
    <w:rsid w:val="003772FA"/>
    <w:rsid w:val="00377547"/>
    <w:rsid w:val="00377E70"/>
    <w:rsid w:val="00380904"/>
    <w:rsid w:val="00380D0F"/>
    <w:rsid w:val="003812DF"/>
    <w:rsid w:val="00381892"/>
    <w:rsid w:val="003820C9"/>
    <w:rsid w:val="003823EE"/>
    <w:rsid w:val="00382458"/>
    <w:rsid w:val="00382787"/>
    <w:rsid w:val="00382960"/>
    <w:rsid w:val="00382D38"/>
    <w:rsid w:val="00382E0D"/>
    <w:rsid w:val="003834B1"/>
    <w:rsid w:val="00383E6A"/>
    <w:rsid w:val="003846F7"/>
    <w:rsid w:val="003851ED"/>
    <w:rsid w:val="003852D8"/>
    <w:rsid w:val="00385569"/>
    <w:rsid w:val="003856C1"/>
    <w:rsid w:val="00385B39"/>
    <w:rsid w:val="00386785"/>
    <w:rsid w:val="00387699"/>
    <w:rsid w:val="0038788B"/>
    <w:rsid w:val="003909AC"/>
    <w:rsid w:val="00390E89"/>
    <w:rsid w:val="003913F0"/>
    <w:rsid w:val="00391B1A"/>
    <w:rsid w:val="00391B5D"/>
    <w:rsid w:val="00392024"/>
    <w:rsid w:val="0039341E"/>
    <w:rsid w:val="00393F81"/>
    <w:rsid w:val="00394423"/>
    <w:rsid w:val="003949F5"/>
    <w:rsid w:val="00394F7C"/>
    <w:rsid w:val="003958C9"/>
    <w:rsid w:val="003959A4"/>
    <w:rsid w:val="003963D5"/>
    <w:rsid w:val="00396942"/>
    <w:rsid w:val="00396B49"/>
    <w:rsid w:val="00396C64"/>
    <w:rsid w:val="00396E3E"/>
    <w:rsid w:val="00396E63"/>
    <w:rsid w:val="00397273"/>
    <w:rsid w:val="003972CD"/>
    <w:rsid w:val="00397D65"/>
    <w:rsid w:val="003A0108"/>
    <w:rsid w:val="003A258B"/>
    <w:rsid w:val="003A2E5E"/>
    <w:rsid w:val="003A2E70"/>
    <w:rsid w:val="003A306E"/>
    <w:rsid w:val="003A393B"/>
    <w:rsid w:val="003A3F28"/>
    <w:rsid w:val="003A44BB"/>
    <w:rsid w:val="003A4575"/>
    <w:rsid w:val="003A4687"/>
    <w:rsid w:val="003A4B94"/>
    <w:rsid w:val="003A568F"/>
    <w:rsid w:val="003A5925"/>
    <w:rsid w:val="003A5B7C"/>
    <w:rsid w:val="003A5D1D"/>
    <w:rsid w:val="003A5EA2"/>
    <w:rsid w:val="003A6057"/>
    <w:rsid w:val="003A60DC"/>
    <w:rsid w:val="003A6285"/>
    <w:rsid w:val="003A6A46"/>
    <w:rsid w:val="003A792F"/>
    <w:rsid w:val="003A7934"/>
    <w:rsid w:val="003A7A63"/>
    <w:rsid w:val="003A7D65"/>
    <w:rsid w:val="003B000C"/>
    <w:rsid w:val="003B090D"/>
    <w:rsid w:val="003B0EB5"/>
    <w:rsid w:val="003B0ED9"/>
    <w:rsid w:val="003B0F1D"/>
    <w:rsid w:val="003B1A8D"/>
    <w:rsid w:val="003B1CF3"/>
    <w:rsid w:val="003B1D5D"/>
    <w:rsid w:val="003B1E2F"/>
    <w:rsid w:val="003B21BC"/>
    <w:rsid w:val="003B21C3"/>
    <w:rsid w:val="003B38A5"/>
    <w:rsid w:val="003B3A6F"/>
    <w:rsid w:val="003B40B5"/>
    <w:rsid w:val="003B4349"/>
    <w:rsid w:val="003B444D"/>
    <w:rsid w:val="003B4A57"/>
    <w:rsid w:val="003B4C51"/>
    <w:rsid w:val="003B5263"/>
    <w:rsid w:val="003B6181"/>
    <w:rsid w:val="003B7B6E"/>
    <w:rsid w:val="003C026D"/>
    <w:rsid w:val="003C0AD9"/>
    <w:rsid w:val="003C0ED0"/>
    <w:rsid w:val="003C1427"/>
    <w:rsid w:val="003C1A0C"/>
    <w:rsid w:val="003C1D49"/>
    <w:rsid w:val="003C22D9"/>
    <w:rsid w:val="003C2E63"/>
    <w:rsid w:val="003C35C4"/>
    <w:rsid w:val="003C4182"/>
    <w:rsid w:val="003C4328"/>
    <w:rsid w:val="003C45B3"/>
    <w:rsid w:val="003C55ED"/>
    <w:rsid w:val="003C567C"/>
    <w:rsid w:val="003C5B95"/>
    <w:rsid w:val="003C5D27"/>
    <w:rsid w:val="003C79FF"/>
    <w:rsid w:val="003D0D6E"/>
    <w:rsid w:val="003D12C2"/>
    <w:rsid w:val="003D1627"/>
    <w:rsid w:val="003D1C2D"/>
    <w:rsid w:val="003D1E07"/>
    <w:rsid w:val="003D2FF7"/>
    <w:rsid w:val="003D31B9"/>
    <w:rsid w:val="003D3867"/>
    <w:rsid w:val="003D45CF"/>
    <w:rsid w:val="003D47F4"/>
    <w:rsid w:val="003D4B4D"/>
    <w:rsid w:val="003D5BE2"/>
    <w:rsid w:val="003D62AA"/>
    <w:rsid w:val="003D63D1"/>
    <w:rsid w:val="003D7DFA"/>
    <w:rsid w:val="003E0538"/>
    <w:rsid w:val="003E0566"/>
    <w:rsid w:val="003E08EA"/>
    <w:rsid w:val="003E0A48"/>
    <w:rsid w:val="003E0D1A"/>
    <w:rsid w:val="003E1D6B"/>
    <w:rsid w:val="003E2670"/>
    <w:rsid w:val="003E2DA3"/>
    <w:rsid w:val="003E3419"/>
    <w:rsid w:val="003E5496"/>
    <w:rsid w:val="003E5619"/>
    <w:rsid w:val="003E57A3"/>
    <w:rsid w:val="003E57D8"/>
    <w:rsid w:val="003E6AEE"/>
    <w:rsid w:val="003E74E1"/>
    <w:rsid w:val="003E7B01"/>
    <w:rsid w:val="003E7D21"/>
    <w:rsid w:val="003E7E59"/>
    <w:rsid w:val="003F00EF"/>
    <w:rsid w:val="003F020D"/>
    <w:rsid w:val="003F03D9"/>
    <w:rsid w:val="003F0DBA"/>
    <w:rsid w:val="003F19C9"/>
    <w:rsid w:val="003F1A19"/>
    <w:rsid w:val="003F1C48"/>
    <w:rsid w:val="003F20EA"/>
    <w:rsid w:val="003F2129"/>
    <w:rsid w:val="003F21D6"/>
    <w:rsid w:val="003F237E"/>
    <w:rsid w:val="003F2ADC"/>
    <w:rsid w:val="003F2B5A"/>
    <w:rsid w:val="003F2F1B"/>
    <w:rsid w:val="003F2FBE"/>
    <w:rsid w:val="003F318D"/>
    <w:rsid w:val="003F3374"/>
    <w:rsid w:val="003F377B"/>
    <w:rsid w:val="003F3A01"/>
    <w:rsid w:val="003F4DF8"/>
    <w:rsid w:val="003F505D"/>
    <w:rsid w:val="003F539C"/>
    <w:rsid w:val="003F53DD"/>
    <w:rsid w:val="003F56DF"/>
    <w:rsid w:val="003F5BAE"/>
    <w:rsid w:val="003F60CA"/>
    <w:rsid w:val="003F61BB"/>
    <w:rsid w:val="003F626E"/>
    <w:rsid w:val="003F6D27"/>
    <w:rsid w:val="003F6ED7"/>
    <w:rsid w:val="003F71B2"/>
    <w:rsid w:val="003F7751"/>
    <w:rsid w:val="003F7E5A"/>
    <w:rsid w:val="004003F2"/>
    <w:rsid w:val="004006B7"/>
    <w:rsid w:val="00400B57"/>
    <w:rsid w:val="00401C84"/>
    <w:rsid w:val="0040216A"/>
    <w:rsid w:val="004027D8"/>
    <w:rsid w:val="00403210"/>
    <w:rsid w:val="004035BB"/>
    <w:rsid w:val="004035EB"/>
    <w:rsid w:val="004036F9"/>
    <w:rsid w:val="00403BDE"/>
    <w:rsid w:val="00404C04"/>
    <w:rsid w:val="00404F8C"/>
    <w:rsid w:val="004051A4"/>
    <w:rsid w:val="00405600"/>
    <w:rsid w:val="00406590"/>
    <w:rsid w:val="00407332"/>
    <w:rsid w:val="00407828"/>
    <w:rsid w:val="004078F8"/>
    <w:rsid w:val="00410C16"/>
    <w:rsid w:val="00412342"/>
    <w:rsid w:val="00412582"/>
    <w:rsid w:val="004129E2"/>
    <w:rsid w:val="0041347B"/>
    <w:rsid w:val="00413BFA"/>
    <w:rsid w:val="00413D8E"/>
    <w:rsid w:val="004140F2"/>
    <w:rsid w:val="00414982"/>
    <w:rsid w:val="00414FC5"/>
    <w:rsid w:val="004150B2"/>
    <w:rsid w:val="0041516C"/>
    <w:rsid w:val="004151D0"/>
    <w:rsid w:val="004156FF"/>
    <w:rsid w:val="004161B3"/>
    <w:rsid w:val="004161D0"/>
    <w:rsid w:val="00416326"/>
    <w:rsid w:val="004169E4"/>
    <w:rsid w:val="00417498"/>
    <w:rsid w:val="004178EC"/>
    <w:rsid w:val="004179A1"/>
    <w:rsid w:val="00417A6C"/>
    <w:rsid w:val="00417B22"/>
    <w:rsid w:val="00417E63"/>
    <w:rsid w:val="00420014"/>
    <w:rsid w:val="004206D4"/>
    <w:rsid w:val="00421055"/>
    <w:rsid w:val="00421085"/>
    <w:rsid w:val="004212C5"/>
    <w:rsid w:val="00421606"/>
    <w:rsid w:val="0042185F"/>
    <w:rsid w:val="00421991"/>
    <w:rsid w:val="00421E6E"/>
    <w:rsid w:val="00422892"/>
    <w:rsid w:val="00422A70"/>
    <w:rsid w:val="00422E59"/>
    <w:rsid w:val="00423230"/>
    <w:rsid w:val="00423759"/>
    <w:rsid w:val="00424001"/>
    <w:rsid w:val="004240D5"/>
    <w:rsid w:val="0042465E"/>
    <w:rsid w:val="00424DF7"/>
    <w:rsid w:val="00425EBB"/>
    <w:rsid w:val="004261F5"/>
    <w:rsid w:val="004263DA"/>
    <w:rsid w:val="00426ED5"/>
    <w:rsid w:val="00426F56"/>
    <w:rsid w:val="004275E7"/>
    <w:rsid w:val="0043020A"/>
    <w:rsid w:val="00430D74"/>
    <w:rsid w:val="00431758"/>
    <w:rsid w:val="00431E2F"/>
    <w:rsid w:val="004328F1"/>
    <w:rsid w:val="00432B76"/>
    <w:rsid w:val="00433C4B"/>
    <w:rsid w:val="00433FB8"/>
    <w:rsid w:val="004344B7"/>
    <w:rsid w:val="0043495D"/>
    <w:rsid w:val="00434C0C"/>
    <w:rsid w:val="00434D01"/>
    <w:rsid w:val="004352CD"/>
    <w:rsid w:val="00435D02"/>
    <w:rsid w:val="00435D26"/>
    <w:rsid w:val="00435F50"/>
    <w:rsid w:val="00436A4A"/>
    <w:rsid w:val="00440C99"/>
    <w:rsid w:val="0044175C"/>
    <w:rsid w:val="00441DF4"/>
    <w:rsid w:val="004421D5"/>
    <w:rsid w:val="004427D6"/>
    <w:rsid w:val="00443B8C"/>
    <w:rsid w:val="00443BDD"/>
    <w:rsid w:val="004440C3"/>
    <w:rsid w:val="004442C3"/>
    <w:rsid w:val="0044499D"/>
    <w:rsid w:val="004449B7"/>
    <w:rsid w:val="00444BAB"/>
    <w:rsid w:val="00444C2F"/>
    <w:rsid w:val="00445B5E"/>
    <w:rsid w:val="00445F4D"/>
    <w:rsid w:val="00446123"/>
    <w:rsid w:val="00446BEA"/>
    <w:rsid w:val="00447B41"/>
    <w:rsid w:val="00447DFE"/>
    <w:rsid w:val="004504C0"/>
    <w:rsid w:val="004506B8"/>
    <w:rsid w:val="00450B34"/>
    <w:rsid w:val="00450D95"/>
    <w:rsid w:val="0045125C"/>
    <w:rsid w:val="004512A0"/>
    <w:rsid w:val="00451E82"/>
    <w:rsid w:val="004524BB"/>
    <w:rsid w:val="004547C9"/>
    <w:rsid w:val="004550FB"/>
    <w:rsid w:val="0045622C"/>
    <w:rsid w:val="00456241"/>
    <w:rsid w:val="0045643F"/>
    <w:rsid w:val="00456738"/>
    <w:rsid w:val="00456C7A"/>
    <w:rsid w:val="00456F62"/>
    <w:rsid w:val="00457D57"/>
    <w:rsid w:val="00460CAF"/>
    <w:rsid w:val="0046111A"/>
    <w:rsid w:val="0046112F"/>
    <w:rsid w:val="004614E4"/>
    <w:rsid w:val="004616E9"/>
    <w:rsid w:val="004618AE"/>
    <w:rsid w:val="00461991"/>
    <w:rsid w:val="00461CB5"/>
    <w:rsid w:val="00462946"/>
    <w:rsid w:val="00462C97"/>
    <w:rsid w:val="004633E8"/>
    <w:rsid w:val="00463845"/>
    <w:rsid w:val="00463F43"/>
    <w:rsid w:val="004643F7"/>
    <w:rsid w:val="0046491A"/>
    <w:rsid w:val="00464B94"/>
    <w:rsid w:val="004653A8"/>
    <w:rsid w:val="004658DC"/>
    <w:rsid w:val="00465A0B"/>
    <w:rsid w:val="00465C2E"/>
    <w:rsid w:val="00466CEB"/>
    <w:rsid w:val="00467A58"/>
    <w:rsid w:val="00467DEB"/>
    <w:rsid w:val="004702AD"/>
    <w:rsid w:val="0047077C"/>
    <w:rsid w:val="00470B05"/>
    <w:rsid w:val="00470DA4"/>
    <w:rsid w:val="00471281"/>
    <w:rsid w:val="0047207C"/>
    <w:rsid w:val="00472173"/>
    <w:rsid w:val="00472CD6"/>
    <w:rsid w:val="004732E4"/>
    <w:rsid w:val="0047338E"/>
    <w:rsid w:val="004738E7"/>
    <w:rsid w:val="00473AE9"/>
    <w:rsid w:val="00474216"/>
    <w:rsid w:val="00474E3C"/>
    <w:rsid w:val="0047706F"/>
    <w:rsid w:val="00477B7B"/>
    <w:rsid w:val="00480A32"/>
    <w:rsid w:val="00480A58"/>
    <w:rsid w:val="00480B68"/>
    <w:rsid w:val="00480C7B"/>
    <w:rsid w:val="00481B49"/>
    <w:rsid w:val="00481B99"/>
    <w:rsid w:val="00482151"/>
    <w:rsid w:val="004824BA"/>
    <w:rsid w:val="0048257B"/>
    <w:rsid w:val="00482805"/>
    <w:rsid w:val="0048295A"/>
    <w:rsid w:val="00482ECC"/>
    <w:rsid w:val="004831D2"/>
    <w:rsid w:val="00483435"/>
    <w:rsid w:val="00484D92"/>
    <w:rsid w:val="0048553A"/>
    <w:rsid w:val="00485FAD"/>
    <w:rsid w:val="00486181"/>
    <w:rsid w:val="00486771"/>
    <w:rsid w:val="0048797B"/>
    <w:rsid w:val="00487AED"/>
    <w:rsid w:val="00487DF7"/>
    <w:rsid w:val="00487E5F"/>
    <w:rsid w:val="004906C0"/>
    <w:rsid w:val="00490B23"/>
    <w:rsid w:val="00490BE5"/>
    <w:rsid w:val="00491531"/>
    <w:rsid w:val="00491B02"/>
    <w:rsid w:val="00491EDF"/>
    <w:rsid w:val="00492018"/>
    <w:rsid w:val="00492A3F"/>
    <w:rsid w:val="00493933"/>
    <w:rsid w:val="00493C40"/>
    <w:rsid w:val="00494543"/>
    <w:rsid w:val="00494BE1"/>
    <w:rsid w:val="00494DF3"/>
    <w:rsid w:val="00494F62"/>
    <w:rsid w:val="004959E3"/>
    <w:rsid w:val="00495D7D"/>
    <w:rsid w:val="00496375"/>
    <w:rsid w:val="00496912"/>
    <w:rsid w:val="00496B5F"/>
    <w:rsid w:val="00496F4D"/>
    <w:rsid w:val="0049721F"/>
    <w:rsid w:val="0049799D"/>
    <w:rsid w:val="00497CB5"/>
    <w:rsid w:val="004A0BB1"/>
    <w:rsid w:val="004A0F69"/>
    <w:rsid w:val="004A1B21"/>
    <w:rsid w:val="004A1F11"/>
    <w:rsid w:val="004A2001"/>
    <w:rsid w:val="004A2467"/>
    <w:rsid w:val="004A265F"/>
    <w:rsid w:val="004A27D9"/>
    <w:rsid w:val="004A337D"/>
    <w:rsid w:val="004A358F"/>
    <w:rsid w:val="004A3590"/>
    <w:rsid w:val="004A4A08"/>
    <w:rsid w:val="004A559A"/>
    <w:rsid w:val="004A5FBE"/>
    <w:rsid w:val="004A6477"/>
    <w:rsid w:val="004A6E75"/>
    <w:rsid w:val="004A7347"/>
    <w:rsid w:val="004A73AB"/>
    <w:rsid w:val="004B00A7"/>
    <w:rsid w:val="004B05AB"/>
    <w:rsid w:val="004B09F1"/>
    <w:rsid w:val="004B14B0"/>
    <w:rsid w:val="004B175B"/>
    <w:rsid w:val="004B2322"/>
    <w:rsid w:val="004B25E2"/>
    <w:rsid w:val="004B29CA"/>
    <w:rsid w:val="004B34D7"/>
    <w:rsid w:val="004B354A"/>
    <w:rsid w:val="004B39A0"/>
    <w:rsid w:val="004B3A86"/>
    <w:rsid w:val="004B4553"/>
    <w:rsid w:val="004B45AB"/>
    <w:rsid w:val="004B5037"/>
    <w:rsid w:val="004B512D"/>
    <w:rsid w:val="004B5395"/>
    <w:rsid w:val="004B55AB"/>
    <w:rsid w:val="004B5A4E"/>
    <w:rsid w:val="004B5B2F"/>
    <w:rsid w:val="004B5CF9"/>
    <w:rsid w:val="004B626A"/>
    <w:rsid w:val="004B641D"/>
    <w:rsid w:val="004B660E"/>
    <w:rsid w:val="004B7742"/>
    <w:rsid w:val="004B7D73"/>
    <w:rsid w:val="004C040C"/>
    <w:rsid w:val="004C0496"/>
    <w:rsid w:val="004C05BD"/>
    <w:rsid w:val="004C0C36"/>
    <w:rsid w:val="004C180B"/>
    <w:rsid w:val="004C1ADE"/>
    <w:rsid w:val="004C30DD"/>
    <w:rsid w:val="004C3446"/>
    <w:rsid w:val="004C3B06"/>
    <w:rsid w:val="004C3DF5"/>
    <w:rsid w:val="004C3F97"/>
    <w:rsid w:val="004C3FD0"/>
    <w:rsid w:val="004C44AE"/>
    <w:rsid w:val="004C4D7A"/>
    <w:rsid w:val="004C608F"/>
    <w:rsid w:val="004C6438"/>
    <w:rsid w:val="004C680A"/>
    <w:rsid w:val="004C699F"/>
    <w:rsid w:val="004C704A"/>
    <w:rsid w:val="004C70A5"/>
    <w:rsid w:val="004C754F"/>
    <w:rsid w:val="004C77E4"/>
    <w:rsid w:val="004C7EE7"/>
    <w:rsid w:val="004D02D2"/>
    <w:rsid w:val="004D2D5E"/>
    <w:rsid w:val="004D2D82"/>
    <w:rsid w:val="004D2DEE"/>
    <w:rsid w:val="004D2E1F"/>
    <w:rsid w:val="004D3892"/>
    <w:rsid w:val="004D3966"/>
    <w:rsid w:val="004D5098"/>
    <w:rsid w:val="004D50DF"/>
    <w:rsid w:val="004D57AD"/>
    <w:rsid w:val="004D5BC0"/>
    <w:rsid w:val="004D6698"/>
    <w:rsid w:val="004D6AA5"/>
    <w:rsid w:val="004D7AB9"/>
    <w:rsid w:val="004D7FD9"/>
    <w:rsid w:val="004E1324"/>
    <w:rsid w:val="004E1994"/>
    <w:rsid w:val="004E19A5"/>
    <w:rsid w:val="004E1EC7"/>
    <w:rsid w:val="004E2F35"/>
    <w:rsid w:val="004E32EC"/>
    <w:rsid w:val="004E37E5"/>
    <w:rsid w:val="004E3FDB"/>
    <w:rsid w:val="004E4493"/>
    <w:rsid w:val="004E5CC0"/>
    <w:rsid w:val="004E6F86"/>
    <w:rsid w:val="004E703F"/>
    <w:rsid w:val="004E75ED"/>
    <w:rsid w:val="004E78C7"/>
    <w:rsid w:val="004F03D3"/>
    <w:rsid w:val="004F059D"/>
    <w:rsid w:val="004F1B78"/>
    <w:rsid w:val="004F1BA0"/>
    <w:rsid w:val="004F1F4A"/>
    <w:rsid w:val="004F1F8D"/>
    <w:rsid w:val="004F20D7"/>
    <w:rsid w:val="004F296D"/>
    <w:rsid w:val="004F307A"/>
    <w:rsid w:val="004F3439"/>
    <w:rsid w:val="004F3E32"/>
    <w:rsid w:val="004F438D"/>
    <w:rsid w:val="004F508B"/>
    <w:rsid w:val="004F5277"/>
    <w:rsid w:val="004F5BBA"/>
    <w:rsid w:val="004F5FC7"/>
    <w:rsid w:val="004F5FF0"/>
    <w:rsid w:val="004F695F"/>
    <w:rsid w:val="004F6CA4"/>
    <w:rsid w:val="004F7138"/>
    <w:rsid w:val="004F7C83"/>
    <w:rsid w:val="00500379"/>
    <w:rsid w:val="00500752"/>
    <w:rsid w:val="0050088F"/>
    <w:rsid w:val="00501480"/>
    <w:rsid w:val="00501A50"/>
    <w:rsid w:val="00501AD5"/>
    <w:rsid w:val="0050222D"/>
    <w:rsid w:val="00502355"/>
    <w:rsid w:val="00502840"/>
    <w:rsid w:val="00503AF3"/>
    <w:rsid w:val="00503B15"/>
    <w:rsid w:val="00504D38"/>
    <w:rsid w:val="0050519E"/>
    <w:rsid w:val="00505211"/>
    <w:rsid w:val="005058B4"/>
    <w:rsid w:val="0050628E"/>
    <w:rsid w:val="0050694F"/>
    <w:rsid w:val="0050696D"/>
    <w:rsid w:val="00507017"/>
    <w:rsid w:val="005070B8"/>
    <w:rsid w:val="00507487"/>
    <w:rsid w:val="005074E5"/>
    <w:rsid w:val="005075F9"/>
    <w:rsid w:val="00507802"/>
    <w:rsid w:val="00507822"/>
    <w:rsid w:val="005102ED"/>
    <w:rsid w:val="0051040A"/>
    <w:rsid w:val="0051094B"/>
    <w:rsid w:val="005110D7"/>
    <w:rsid w:val="00511D99"/>
    <w:rsid w:val="00512656"/>
    <w:rsid w:val="005128D3"/>
    <w:rsid w:val="00513F6B"/>
    <w:rsid w:val="005147E8"/>
    <w:rsid w:val="005147F5"/>
    <w:rsid w:val="005158F2"/>
    <w:rsid w:val="005209E8"/>
    <w:rsid w:val="00520BCB"/>
    <w:rsid w:val="0052116B"/>
    <w:rsid w:val="005216BD"/>
    <w:rsid w:val="0052187B"/>
    <w:rsid w:val="0052233D"/>
    <w:rsid w:val="00522580"/>
    <w:rsid w:val="00522824"/>
    <w:rsid w:val="00522E2E"/>
    <w:rsid w:val="00523005"/>
    <w:rsid w:val="00523336"/>
    <w:rsid w:val="0052384D"/>
    <w:rsid w:val="00523E2E"/>
    <w:rsid w:val="00524987"/>
    <w:rsid w:val="00524F27"/>
    <w:rsid w:val="00525172"/>
    <w:rsid w:val="00525394"/>
    <w:rsid w:val="0052588B"/>
    <w:rsid w:val="00526282"/>
    <w:rsid w:val="005264DD"/>
    <w:rsid w:val="00526DC6"/>
    <w:rsid w:val="00526DFC"/>
    <w:rsid w:val="00526F43"/>
    <w:rsid w:val="00527651"/>
    <w:rsid w:val="005307DE"/>
    <w:rsid w:val="00531DE4"/>
    <w:rsid w:val="005322AD"/>
    <w:rsid w:val="00533AC5"/>
    <w:rsid w:val="00533DCD"/>
    <w:rsid w:val="005341B5"/>
    <w:rsid w:val="0053450D"/>
    <w:rsid w:val="0053486D"/>
    <w:rsid w:val="005363AB"/>
    <w:rsid w:val="005364F2"/>
    <w:rsid w:val="00536ABA"/>
    <w:rsid w:val="00536C6F"/>
    <w:rsid w:val="00536DCD"/>
    <w:rsid w:val="00536E34"/>
    <w:rsid w:val="00536ECB"/>
    <w:rsid w:val="00536ED8"/>
    <w:rsid w:val="005375E4"/>
    <w:rsid w:val="00537894"/>
    <w:rsid w:val="00537EF2"/>
    <w:rsid w:val="0054173F"/>
    <w:rsid w:val="005419A1"/>
    <w:rsid w:val="00541B28"/>
    <w:rsid w:val="00541B4C"/>
    <w:rsid w:val="0054202C"/>
    <w:rsid w:val="0054299F"/>
    <w:rsid w:val="00542A53"/>
    <w:rsid w:val="005432A6"/>
    <w:rsid w:val="00543886"/>
    <w:rsid w:val="0054399C"/>
    <w:rsid w:val="00544235"/>
    <w:rsid w:val="0054439D"/>
    <w:rsid w:val="005444B8"/>
    <w:rsid w:val="00544EF4"/>
    <w:rsid w:val="00545157"/>
    <w:rsid w:val="005455F9"/>
    <w:rsid w:val="00545E53"/>
    <w:rsid w:val="00546210"/>
    <w:rsid w:val="00546473"/>
    <w:rsid w:val="0054684C"/>
    <w:rsid w:val="005472D9"/>
    <w:rsid w:val="005479D9"/>
    <w:rsid w:val="00550096"/>
    <w:rsid w:val="00550648"/>
    <w:rsid w:val="00551195"/>
    <w:rsid w:val="00551412"/>
    <w:rsid w:val="00551422"/>
    <w:rsid w:val="005516CE"/>
    <w:rsid w:val="005517C6"/>
    <w:rsid w:val="00551928"/>
    <w:rsid w:val="00551939"/>
    <w:rsid w:val="00551F6F"/>
    <w:rsid w:val="005521CE"/>
    <w:rsid w:val="00552641"/>
    <w:rsid w:val="00552672"/>
    <w:rsid w:val="00552BA1"/>
    <w:rsid w:val="00552BE8"/>
    <w:rsid w:val="00552D62"/>
    <w:rsid w:val="00552FA1"/>
    <w:rsid w:val="0055326A"/>
    <w:rsid w:val="0055373C"/>
    <w:rsid w:val="0055428C"/>
    <w:rsid w:val="005559A2"/>
    <w:rsid w:val="00555A77"/>
    <w:rsid w:val="00555A97"/>
    <w:rsid w:val="00555F8C"/>
    <w:rsid w:val="0055645A"/>
    <w:rsid w:val="005565C9"/>
    <w:rsid w:val="005569DC"/>
    <w:rsid w:val="005569E4"/>
    <w:rsid w:val="00556A32"/>
    <w:rsid w:val="00556C24"/>
    <w:rsid w:val="00556C88"/>
    <w:rsid w:val="005572BD"/>
    <w:rsid w:val="00557A12"/>
    <w:rsid w:val="005600C9"/>
    <w:rsid w:val="00560866"/>
    <w:rsid w:val="00560AC7"/>
    <w:rsid w:val="00560ACC"/>
    <w:rsid w:val="0056193A"/>
    <w:rsid w:val="00561AFB"/>
    <w:rsid w:val="00561B16"/>
    <w:rsid w:val="00561FA8"/>
    <w:rsid w:val="00562136"/>
    <w:rsid w:val="005622F2"/>
    <w:rsid w:val="00562542"/>
    <w:rsid w:val="005635ED"/>
    <w:rsid w:val="0056514F"/>
    <w:rsid w:val="00565253"/>
    <w:rsid w:val="00565FAC"/>
    <w:rsid w:val="00565FE1"/>
    <w:rsid w:val="005669E9"/>
    <w:rsid w:val="0056720C"/>
    <w:rsid w:val="0056773F"/>
    <w:rsid w:val="00570191"/>
    <w:rsid w:val="00570570"/>
    <w:rsid w:val="00570691"/>
    <w:rsid w:val="00570BB3"/>
    <w:rsid w:val="00570D52"/>
    <w:rsid w:val="00571AC7"/>
    <w:rsid w:val="00572512"/>
    <w:rsid w:val="005730D8"/>
    <w:rsid w:val="005735A7"/>
    <w:rsid w:val="005735B0"/>
    <w:rsid w:val="00573EE6"/>
    <w:rsid w:val="0057522A"/>
    <w:rsid w:val="005753BE"/>
    <w:rsid w:val="0057547F"/>
    <w:rsid w:val="005754EE"/>
    <w:rsid w:val="00575687"/>
    <w:rsid w:val="00575AD2"/>
    <w:rsid w:val="0057617E"/>
    <w:rsid w:val="00576497"/>
    <w:rsid w:val="005764C0"/>
    <w:rsid w:val="00576A4C"/>
    <w:rsid w:val="00576B1D"/>
    <w:rsid w:val="0057709E"/>
    <w:rsid w:val="0057765C"/>
    <w:rsid w:val="00577686"/>
    <w:rsid w:val="00577A1D"/>
    <w:rsid w:val="0058054B"/>
    <w:rsid w:val="00580804"/>
    <w:rsid w:val="00580CDB"/>
    <w:rsid w:val="0058187E"/>
    <w:rsid w:val="00581A44"/>
    <w:rsid w:val="005820BC"/>
    <w:rsid w:val="005823CE"/>
    <w:rsid w:val="00583365"/>
    <w:rsid w:val="005835E7"/>
    <w:rsid w:val="00583855"/>
    <w:rsid w:val="0058397F"/>
    <w:rsid w:val="00583A26"/>
    <w:rsid w:val="00583BF8"/>
    <w:rsid w:val="005841D6"/>
    <w:rsid w:val="00584450"/>
    <w:rsid w:val="0058495A"/>
    <w:rsid w:val="00584B01"/>
    <w:rsid w:val="00585A29"/>
    <w:rsid w:val="00585CCC"/>
    <w:rsid w:val="00585F33"/>
    <w:rsid w:val="005860DD"/>
    <w:rsid w:val="00586DF9"/>
    <w:rsid w:val="0058797D"/>
    <w:rsid w:val="0059074F"/>
    <w:rsid w:val="00590840"/>
    <w:rsid w:val="00591124"/>
    <w:rsid w:val="0059155D"/>
    <w:rsid w:val="00592121"/>
    <w:rsid w:val="005921F8"/>
    <w:rsid w:val="00592409"/>
    <w:rsid w:val="00592E02"/>
    <w:rsid w:val="00592E5D"/>
    <w:rsid w:val="00593184"/>
    <w:rsid w:val="00593D4A"/>
    <w:rsid w:val="00593D5D"/>
    <w:rsid w:val="0059428D"/>
    <w:rsid w:val="00594361"/>
    <w:rsid w:val="00595CC4"/>
    <w:rsid w:val="00596CC4"/>
    <w:rsid w:val="00597024"/>
    <w:rsid w:val="0059794C"/>
    <w:rsid w:val="005A0274"/>
    <w:rsid w:val="005A039A"/>
    <w:rsid w:val="005A05CB"/>
    <w:rsid w:val="005A095C"/>
    <w:rsid w:val="005A099E"/>
    <w:rsid w:val="005A0E9D"/>
    <w:rsid w:val="005A1159"/>
    <w:rsid w:val="005A2F9D"/>
    <w:rsid w:val="005A32DC"/>
    <w:rsid w:val="005A34B5"/>
    <w:rsid w:val="005A40F1"/>
    <w:rsid w:val="005A4CA5"/>
    <w:rsid w:val="005A4D6A"/>
    <w:rsid w:val="005A4E24"/>
    <w:rsid w:val="005A5B3F"/>
    <w:rsid w:val="005A5B50"/>
    <w:rsid w:val="005A5BB9"/>
    <w:rsid w:val="005A669D"/>
    <w:rsid w:val="005A68A9"/>
    <w:rsid w:val="005A6E18"/>
    <w:rsid w:val="005A7549"/>
    <w:rsid w:val="005A7598"/>
    <w:rsid w:val="005A75D8"/>
    <w:rsid w:val="005A7675"/>
    <w:rsid w:val="005B003F"/>
    <w:rsid w:val="005B0443"/>
    <w:rsid w:val="005B09F2"/>
    <w:rsid w:val="005B15E5"/>
    <w:rsid w:val="005B28AF"/>
    <w:rsid w:val="005B2B61"/>
    <w:rsid w:val="005B3662"/>
    <w:rsid w:val="005B4E05"/>
    <w:rsid w:val="005B506C"/>
    <w:rsid w:val="005B645E"/>
    <w:rsid w:val="005B64EF"/>
    <w:rsid w:val="005B671A"/>
    <w:rsid w:val="005B675B"/>
    <w:rsid w:val="005B6826"/>
    <w:rsid w:val="005B698E"/>
    <w:rsid w:val="005B6C44"/>
    <w:rsid w:val="005B713E"/>
    <w:rsid w:val="005B7D52"/>
    <w:rsid w:val="005C03B6"/>
    <w:rsid w:val="005C055C"/>
    <w:rsid w:val="005C06B7"/>
    <w:rsid w:val="005C0DCE"/>
    <w:rsid w:val="005C0F52"/>
    <w:rsid w:val="005C0FAA"/>
    <w:rsid w:val="005C149F"/>
    <w:rsid w:val="005C1B1A"/>
    <w:rsid w:val="005C1BF8"/>
    <w:rsid w:val="005C1C36"/>
    <w:rsid w:val="005C2093"/>
    <w:rsid w:val="005C348E"/>
    <w:rsid w:val="005C3C86"/>
    <w:rsid w:val="005C3E9A"/>
    <w:rsid w:val="005C409E"/>
    <w:rsid w:val="005C41BB"/>
    <w:rsid w:val="005C42A3"/>
    <w:rsid w:val="005C4911"/>
    <w:rsid w:val="005C5045"/>
    <w:rsid w:val="005C5674"/>
    <w:rsid w:val="005C5792"/>
    <w:rsid w:val="005C60A2"/>
    <w:rsid w:val="005C619F"/>
    <w:rsid w:val="005C678C"/>
    <w:rsid w:val="005C68E1"/>
    <w:rsid w:val="005C6EB7"/>
    <w:rsid w:val="005C6F32"/>
    <w:rsid w:val="005C73FE"/>
    <w:rsid w:val="005C75B6"/>
    <w:rsid w:val="005C774A"/>
    <w:rsid w:val="005D02E0"/>
    <w:rsid w:val="005D0722"/>
    <w:rsid w:val="005D133B"/>
    <w:rsid w:val="005D18F2"/>
    <w:rsid w:val="005D1D50"/>
    <w:rsid w:val="005D1F03"/>
    <w:rsid w:val="005D3763"/>
    <w:rsid w:val="005D378A"/>
    <w:rsid w:val="005D37AE"/>
    <w:rsid w:val="005D3F54"/>
    <w:rsid w:val="005D4734"/>
    <w:rsid w:val="005D47EE"/>
    <w:rsid w:val="005D5092"/>
    <w:rsid w:val="005D55E1"/>
    <w:rsid w:val="005D57F0"/>
    <w:rsid w:val="005D59C2"/>
    <w:rsid w:val="005D618C"/>
    <w:rsid w:val="005D746B"/>
    <w:rsid w:val="005D77FA"/>
    <w:rsid w:val="005D7AA4"/>
    <w:rsid w:val="005D7B55"/>
    <w:rsid w:val="005E004F"/>
    <w:rsid w:val="005E0296"/>
    <w:rsid w:val="005E049D"/>
    <w:rsid w:val="005E09A5"/>
    <w:rsid w:val="005E16B2"/>
    <w:rsid w:val="005E19F7"/>
    <w:rsid w:val="005E2C62"/>
    <w:rsid w:val="005E3E16"/>
    <w:rsid w:val="005E3F35"/>
    <w:rsid w:val="005E41B6"/>
    <w:rsid w:val="005E4515"/>
    <w:rsid w:val="005E462E"/>
    <w:rsid w:val="005E4B9D"/>
    <w:rsid w:val="005E4F04"/>
    <w:rsid w:val="005E5E6F"/>
    <w:rsid w:val="005E62C2"/>
    <w:rsid w:val="005E641C"/>
    <w:rsid w:val="005E6C71"/>
    <w:rsid w:val="005E7014"/>
    <w:rsid w:val="005E708E"/>
    <w:rsid w:val="005E755C"/>
    <w:rsid w:val="005E7E17"/>
    <w:rsid w:val="005F0963"/>
    <w:rsid w:val="005F096C"/>
    <w:rsid w:val="005F0B47"/>
    <w:rsid w:val="005F0FE9"/>
    <w:rsid w:val="005F0FF0"/>
    <w:rsid w:val="005F19BD"/>
    <w:rsid w:val="005F19C1"/>
    <w:rsid w:val="005F1B38"/>
    <w:rsid w:val="005F234E"/>
    <w:rsid w:val="005F23A5"/>
    <w:rsid w:val="005F24E3"/>
    <w:rsid w:val="005F2824"/>
    <w:rsid w:val="005F28C8"/>
    <w:rsid w:val="005F2970"/>
    <w:rsid w:val="005F2EBA"/>
    <w:rsid w:val="005F2F55"/>
    <w:rsid w:val="005F302F"/>
    <w:rsid w:val="005F35ED"/>
    <w:rsid w:val="005F4492"/>
    <w:rsid w:val="005F489E"/>
    <w:rsid w:val="005F4A8E"/>
    <w:rsid w:val="005F4B2A"/>
    <w:rsid w:val="005F4D48"/>
    <w:rsid w:val="005F4D85"/>
    <w:rsid w:val="005F5025"/>
    <w:rsid w:val="005F55AB"/>
    <w:rsid w:val="005F61A8"/>
    <w:rsid w:val="005F66B1"/>
    <w:rsid w:val="005F69C5"/>
    <w:rsid w:val="005F6A77"/>
    <w:rsid w:val="005F7259"/>
    <w:rsid w:val="005F74CF"/>
    <w:rsid w:val="005F7778"/>
    <w:rsid w:val="005F7812"/>
    <w:rsid w:val="005F7A51"/>
    <w:rsid w:val="005F7A70"/>
    <w:rsid w:val="005F7A88"/>
    <w:rsid w:val="005F7F7F"/>
    <w:rsid w:val="006003AD"/>
    <w:rsid w:val="00600B54"/>
    <w:rsid w:val="00600BD8"/>
    <w:rsid w:val="00600D54"/>
    <w:rsid w:val="00601B22"/>
    <w:rsid w:val="00602556"/>
    <w:rsid w:val="00602E1B"/>
    <w:rsid w:val="006037B8"/>
    <w:rsid w:val="00603A1A"/>
    <w:rsid w:val="0060433D"/>
    <w:rsid w:val="006046D5"/>
    <w:rsid w:val="006048DD"/>
    <w:rsid w:val="00605479"/>
    <w:rsid w:val="00605549"/>
    <w:rsid w:val="006061E8"/>
    <w:rsid w:val="00607A93"/>
    <w:rsid w:val="006103B3"/>
    <w:rsid w:val="00610C08"/>
    <w:rsid w:val="00611B8A"/>
    <w:rsid w:val="00611F74"/>
    <w:rsid w:val="0061252B"/>
    <w:rsid w:val="00612751"/>
    <w:rsid w:val="00612BC1"/>
    <w:rsid w:val="0061316B"/>
    <w:rsid w:val="006134C0"/>
    <w:rsid w:val="00613B17"/>
    <w:rsid w:val="006141A8"/>
    <w:rsid w:val="006141F4"/>
    <w:rsid w:val="0061530E"/>
    <w:rsid w:val="00615772"/>
    <w:rsid w:val="00616478"/>
    <w:rsid w:val="006166FE"/>
    <w:rsid w:val="006175AE"/>
    <w:rsid w:val="00620175"/>
    <w:rsid w:val="006206D9"/>
    <w:rsid w:val="006209D6"/>
    <w:rsid w:val="00621256"/>
    <w:rsid w:val="0062136A"/>
    <w:rsid w:val="0062159D"/>
    <w:rsid w:val="0062166B"/>
    <w:rsid w:val="006218DB"/>
    <w:rsid w:val="00621FCC"/>
    <w:rsid w:val="00622085"/>
    <w:rsid w:val="00622E4B"/>
    <w:rsid w:val="006233A5"/>
    <w:rsid w:val="00626453"/>
    <w:rsid w:val="00626512"/>
    <w:rsid w:val="00626932"/>
    <w:rsid w:val="00626D18"/>
    <w:rsid w:val="00626D6D"/>
    <w:rsid w:val="00627EAF"/>
    <w:rsid w:val="00630787"/>
    <w:rsid w:val="00631935"/>
    <w:rsid w:val="00631B23"/>
    <w:rsid w:val="00632A70"/>
    <w:rsid w:val="006333DA"/>
    <w:rsid w:val="006334B6"/>
    <w:rsid w:val="00634000"/>
    <w:rsid w:val="00634312"/>
    <w:rsid w:val="00634503"/>
    <w:rsid w:val="0063453D"/>
    <w:rsid w:val="0063469D"/>
    <w:rsid w:val="0063471A"/>
    <w:rsid w:val="0063478A"/>
    <w:rsid w:val="0063496F"/>
    <w:rsid w:val="00634BDE"/>
    <w:rsid w:val="00635134"/>
    <w:rsid w:val="00635522"/>
    <w:rsid w:val="006356E2"/>
    <w:rsid w:val="00635F17"/>
    <w:rsid w:val="00636AE0"/>
    <w:rsid w:val="00637232"/>
    <w:rsid w:val="00637822"/>
    <w:rsid w:val="00637A6F"/>
    <w:rsid w:val="00637B6C"/>
    <w:rsid w:val="00637D85"/>
    <w:rsid w:val="006400EF"/>
    <w:rsid w:val="00640C02"/>
    <w:rsid w:val="00641333"/>
    <w:rsid w:val="00641AB8"/>
    <w:rsid w:val="006421A4"/>
    <w:rsid w:val="006421F9"/>
    <w:rsid w:val="006423BD"/>
    <w:rsid w:val="006424CF"/>
    <w:rsid w:val="00642A65"/>
    <w:rsid w:val="00642BA6"/>
    <w:rsid w:val="00642BC7"/>
    <w:rsid w:val="00642EE0"/>
    <w:rsid w:val="006436A6"/>
    <w:rsid w:val="00643A63"/>
    <w:rsid w:val="00643B1C"/>
    <w:rsid w:val="00643EEC"/>
    <w:rsid w:val="0064484A"/>
    <w:rsid w:val="00644DD2"/>
    <w:rsid w:val="00644F81"/>
    <w:rsid w:val="00645DCE"/>
    <w:rsid w:val="00645F8C"/>
    <w:rsid w:val="006465AC"/>
    <w:rsid w:val="006465BF"/>
    <w:rsid w:val="0064671A"/>
    <w:rsid w:val="006467A4"/>
    <w:rsid w:val="00646E82"/>
    <w:rsid w:val="00646FBF"/>
    <w:rsid w:val="00647554"/>
    <w:rsid w:val="00650FC5"/>
    <w:rsid w:val="00650FCB"/>
    <w:rsid w:val="006525E5"/>
    <w:rsid w:val="00653B22"/>
    <w:rsid w:val="00654D91"/>
    <w:rsid w:val="0065501B"/>
    <w:rsid w:val="00655128"/>
    <w:rsid w:val="00655A96"/>
    <w:rsid w:val="00655CA5"/>
    <w:rsid w:val="00655CC1"/>
    <w:rsid w:val="00656690"/>
    <w:rsid w:val="00657BF4"/>
    <w:rsid w:val="00657E88"/>
    <w:rsid w:val="006603FB"/>
    <w:rsid w:val="006608DF"/>
    <w:rsid w:val="0066195E"/>
    <w:rsid w:val="00661FE0"/>
    <w:rsid w:val="006623AC"/>
    <w:rsid w:val="00663D7A"/>
    <w:rsid w:val="00663EAF"/>
    <w:rsid w:val="00664130"/>
    <w:rsid w:val="00664652"/>
    <w:rsid w:val="00664834"/>
    <w:rsid w:val="006651A2"/>
    <w:rsid w:val="00665625"/>
    <w:rsid w:val="00665895"/>
    <w:rsid w:val="00666320"/>
    <w:rsid w:val="00666506"/>
    <w:rsid w:val="00666643"/>
    <w:rsid w:val="006668C9"/>
    <w:rsid w:val="00666F4C"/>
    <w:rsid w:val="00667052"/>
    <w:rsid w:val="006678AF"/>
    <w:rsid w:val="006678C1"/>
    <w:rsid w:val="00667E8B"/>
    <w:rsid w:val="006701EF"/>
    <w:rsid w:val="00670C4F"/>
    <w:rsid w:val="0067212E"/>
    <w:rsid w:val="00672394"/>
    <w:rsid w:val="00672500"/>
    <w:rsid w:val="006731F4"/>
    <w:rsid w:val="00673861"/>
    <w:rsid w:val="00673ACF"/>
    <w:rsid w:val="00673BA5"/>
    <w:rsid w:val="006750C6"/>
    <w:rsid w:val="006757E6"/>
    <w:rsid w:val="006760BE"/>
    <w:rsid w:val="00676144"/>
    <w:rsid w:val="00676BF0"/>
    <w:rsid w:val="00676EDD"/>
    <w:rsid w:val="006775E3"/>
    <w:rsid w:val="0067787D"/>
    <w:rsid w:val="00677E34"/>
    <w:rsid w:val="00680058"/>
    <w:rsid w:val="006800A1"/>
    <w:rsid w:val="00681004"/>
    <w:rsid w:val="00681F81"/>
    <w:rsid w:val="00681F9F"/>
    <w:rsid w:val="00682824"/>
    <w:rsid w:val="006829AB"/>
    <w:rsid w:val="00683058"/>
    <w:rsid w:val="00683446"/>
    <w:rsid w:val="00683B95"/>
    <w:rsid w:val="00683EEA"/>
    <w:rsid w:val="006840EA"/>
    <w:rsid w:val="006844E2"/>
    <w:rsid w:val="00684A3F"/>
    <w:rsid w:val="00685267"/>
    <w:rsid w:val="00685564"/>
    <w:rsid w:val="006857F7"/>
    <w:rsid w:val="00685928"/>
    <w:rsid w:val="006865E2"/>
    <w:rsid w:val="006867BF"/>
    <w:rsid w:val="00686CF3"/>
    <w:rsid w:val="006872AE"/>
    <w:rsid w:val="00687F7B"/>
    <w:rsid w:val="00690082"/>
    <w:rsid w:val="00690252"/>
    <w:rsid w:val="00690618"/>
    <w:rsid w:val="00690801"/>
    <w:rsid w:val="00690F7D"/>
    <w:rsid w:val="006918F2"/>
    <w:rsid w:val="0069195E"/>
    <w:rsid w:val="00691F0D"/>
    <w:rsid w:val="00692124"/>
    <w:rsid w:val="00692347"/>
    <w:rsid w:val="006923C1"/>
    <w:rsid w:val="006924C4"/>
    <w:rsid w:val="006930A1"/>
    <w:rsid w:val="006946BB"/>
    <w:rsid w:val="00694E7F"/>
    <w:rsid w:val="00695596"/>
    <w:rsid w:val="006963B3"/>
    <w:rsid w:val="006969FA"/>
    <w:rsid w:val="006978BC"/>
    <w:rsid w:val="00697D2F"/>
    <w:rsid w:val="006A083C"/>
    <w:rsid w:val="006A090E"/>
    <w:rsid w:val="006A09C5"/>
    <w:rsid w:val="006A0F34"/>
    <w:rsid w:val="006A1597"/>
    <w:rsid w:val="006A189D"/>
    <w:rsid w:val="006A1BC6"/>
    <w:rsid w:val="006A2EE3"/>
    <w:rsid w:val="006A35D5"/>
    <w:rsid w:val="006A4EFE"/>
    <w:rsid w:val="006A60B2"/>
    <w:rsid w:val="006A6591"/>
    <w:rsid w:val="006A748A"/>
    <w:rsid w:val="006B0583"/>
    <w:rsid w:val="006B0E29"/>
    <w:rsid w:val="006B18C9"/>
    <w:rsid w:val="006B1E56"/>
    <w:rsid w:val="006B2AED"/>
    <w:rsid w:val="006B34E6"/>
    <w:rsid w:val="006B38C5"/>
    <w:rsid w:val="006B48D5"/>
    <w:rsid w:val="006B4AB0"/>
    <w:rsid w:val="006B4B02"/>
    <w:rsid w:val="006B546F"/>
    <w:rsid w:val="006B5487"/>
    <w:rsid w:val="006B6490"/>
    <w:rsid w:val="006B69E8"/>
    <w:rsid w:val="006B6ECB"/>
    <w:rsid w:val="006C011D"/>
    <w:rsid w:val="006C03B8"/>
    <w:rsid w:val="006C1014"/>
    <w:rsid w:val="006C1350"/>
    <w:rsid w:val="006C15DC"/>
    <w:rsid w:val="006C161C"/>
    <w:rsid w:val="006C2232"/>
    <w:rsid w:val="006C2806"/>
    <w:rsid w:val="006C2B7B"/>
    <w:rsid w:val="006C30B3"/>
    <w:rsid w:val="006C347D"/>
    <w:rsid w:val="006C38E3"/>
    <w:rsid w:val="006C3C6C"/>
    <w:rsid w:val="006C419E"/>
    <w:rsid w:val="006C4A31"/>
    <w:rsid w:val="006C4EF6"/>
    <w:rsid w:val="006C505D"/>
    <w:rsid w:val="006C5166"/>
    <w:rsid w:val="006C5AC2"/>
    <w:rsid w:val="006C61F1"/>
    <w:rsid w:val="006C67C9"/>
    <w:rsid w:val="006C68C0"/>
    <w:rsid w:val="006C6AFB"/>
    <w:rsid w:val="006C6E14"/>
    <w:rsid w:val="006D0130"/>
    <w:rsid w:val="006D0624"/>
    <w:rsid w:val="006D1A51"/>
    <w:rsid w:val="006D1DD8"/>
    <w:rsid w:val="006D1F0D"/>
    <w:rsid w:val="006D2735"/>
    <w:rsid w:val="006D291B"/>
    <w:rsid w:val="006D3174"/>
    <w:rsid w:val="006D3657"/>
    <w:rsid w:val="006D45B2"/>
    <w:rsid w:val="006D5B02"/>
    <w:rsid w:val="006D5F31"/>
    <w:rsid w:val="006D5FDC"/>
    <w:rsid w:val="006D5FF1"/>
    <w:rsid w:val="006D6DC7"/>
    <w:rsid w:val="006D7544"/>
    <w:rsid w:val="006E00A3"/>
    <w:rsid w:val="006E01E4"/>
    <w:rsid w:val="006E0540"/>
    <w:rsid w:val="006E0BC4"/>
    <w:rsid w:val="006E0F94"/>
    <w:rsid w:val="006E0FCC"/>
    <w:rsid w:val="006E1E96"/>
    <w:rsid w:val="006E27CC"/>
    <w:rsid w:val="006E2902"/>
    <w:rsid w:val="006E31D7"/>
    <w:rsid w:val="006E31F7"/>
    <w:rsid w:val="006E35EA"/>
    <w:rsid w:val="006E362F"/>
    <w:rsid w:val="006E38D2"/>
    <w:rsid w:val="006E4058"/>
    <w:rsid w:val="006E407B"/>
    <w:rsid w:val="006E418B"/>
    <w:rsid w:val="006E4F13"/>
    <w:rsid w:val="006E4FF3"/>
    <w:rsid w:val="006E57A2"/>
    <w:rsid w:val="006E5897"/>
    <w:rsid w:val="006E599C"/>
    <w:rsid w:val="006E5E21"/>
    <w:rsid w:val="006E6151"/>
    <w:rsid w:val="006E642E"/>
    <w:rsid w:val="006E6690"/>
    <w:rsid w:val="006E6EFD"/>
    <w:rsid w:val="006E74C9"/>
    <w:rsid w:val="006E792A"/>
    <w:rsid w:val="006E7D07"/>
    <w:rsid w:val="006F02C0"/>
    <w:rsid w:val="006F0B76"/>
    <w:rsid w:val="006F11AA"/>
    <w:rsid w:val="006F244C"/>
    <w:rsid w:val="006F2648"/>
    <w:rsid w:val="006F2847"/>
    <w:rsid w:val="006F2ECB"/>
    <w:rsid w:val="006F2F10"/>
    <w:rsid w:val="006F2FA8"/>
    <w:rsid w:val="006F33DE"/>
    <w:rsid w:val="006F3BD0"/>
    <w:rsid w:val="006F480D"/>
    <w:rsid w:val="006F482B"/>
    <w:rsid w:val="006F4A7B"/>
    <w:rsid w:val="006F4B78"/>
    <w:rsid w:val="006F5A60"/>
    <w:rsid w:val="006F5F6C"/>
    <w:rsid w:val="006F6311"/>
    <w:rsid w:val="006F72B7"/>
    <w:rsid w:val="006F7402"/>
    <w:rsid w:val="006F7BC6"/>
    <w:rsid w:val="007005F8"/>
    <w:rsid w:val="007010B3"/>
    <w:rsid w:val="00701813"/>
    <w:rsid w:val="0070185F"/>
    <w:rsid w:val="00701952"/>
    <w:rsid w:val="00702556"/>
    <w:rsid w:val="00702700"/>
    <w:rsid w:val="0070277E"/>
    <w:rsid w:val="00702A33"/>
    <w:rsid w:val="00702D76"/>
    <w:rsid w:val="0070327B"/>
    <w:rsid w:val="00703769"/>
    <w:rsid w:val="00703B52"/>
    <w:rsid w:val="00703CDD"/>
    <w:rsid w:val="00704156"/>
    <w:rsid w:val="00704662"/>
    <w:rsid w:val="007049CB"/>
    <w:rsid w:val="00705144"/>
    <w:rsid w:val="00705C09"/>
    <w:rsid w:val="00706314"/>
    <w:rsid w:val="0070663C"/>
    <w:rsid w:val="00706649"/>
    <w:rsid w:val="007069FC"/>
    <w:rsid w:val="007071F9"/>
    <w:rsid w:val="007072C2"/>
    <w:rsid w:val="0070737C"/>
    <w:rsid w:val="00707C4D"/>
    <w:rsid w:val="00707CA4"/>
    <w:rsid w:val="00710A20"/>
    <w:rsid w:val="0071116D"/>
    <w:rsid w:val="00711221"/>
    <w:rsid w:val="007115E0"/>
    <w:rsid w:val="0071174F"/>
    <w:rsid w:val="00711783"/>
    <w:rsid w:val="00711C87"/>
    <w:rsid w:val="00711D1E"/>
    <w:rsid w:val="00711EF1"/>
    <w:rsid w:val="00712675"/>
    <w:rsid w:val="007134A0"/>
    <w:rsid w:val="00713808"/>
    <w:rsid w:val="0071455E"/>
    <w:rsid w:val="007145E4"/>
    <w:rsid w:val="00714758"/>
    <w:rsid w:val="007149B7"/>
    <w:rsid w:val="00714AD1"/>
    <w:rsid w:val="00714BE8"/>
    <w:rsid w:val="00715038"/>
    <w:rsid w:val="007151B6"/>
    <w:rsid w:val="0071520D"/>
    <w:rsid w:val="00715938"/>
    <w:rsid w:val="00715EDB"/>
    <w:rsid w:val="007160D5"/>
    <w:rsid w:val="007163FB"/>
    <w:rsid w:val="00716594"/>
    <w:rsid w:val="00716EFF"/>
    <w:rsid w:val="00717107"/>
    <w:rsid w:val="0071715B"/>
    <w:rsid w:val="00717231"/>
    <w:rsid w:val="00717C2E"/>
    <w:rsid w:val="007204FA"/>
    <w:rsid w:val="007213B3"/>
    <w:rsid w:val="0072193C"/>
    <w:rsid w:val="00722159"/>
    <w:rsid w:val="00722312"/>
    <w:rsid w:val="007224D6"/>
    <w:rsid w:val="00722BF6"/>
    <w:rsid w:val="00723390"/>
    <w:rsid w:val="00723603"/>
    <w:rsid w:val="007237D6"/>
    <w:rsid w:val="00723A0C"/>
    <w:rsid w:val="0072457F"/>
    <w:rsid w:val="007245C0"/>
    <w:rsid w:val="00724D13"/>
    <w:rsid w:val="00725406"/>
    <w:rsid w:val="00725442"/>
    <w:rsid w:val="00725B18"/>
    <w:rsid w:val="0072621B"/>
    <w:rsid w:val="00726846"/>
    <w:rsid w:val="00726919"/>
    <w:rsid w:val="0072696F"/>
    <w:rsid w:val="00727FD2"/>
    <w:rsid w:val="00730555"/>
    <w:rsid w:val="00730564"/>
    <w:rsid w:val="007307B8"/>
    <w:rsid w:val="007312CC"/>
    <w:rsid w:val="007331BD"/>
    <w:rsid w:val="007331C8"/>
    <w:rsid w:val="00733434"/>
    <w:rsid w:val="00734758"/>
    <w:rsid w:val="00735548"/>
    <w:rsid w:val="007357E3"/>
    <w:rsid w:val="00735831"/>
    <w:rsid w:val="00735AAD"/>
    <w:rsid w:val="00735CE8"/>
    <w:rsid w:val="007365E6"/>
    <w:rsid w:val="00736A30"/>
    <w:rsid w:val="00736A64"/>
    <w:rsid w:val="00736B0B"/>
    <w:rsid w:val="00737074"/>
    <w:rsid w:val="00737F6A"/>
    <w:rsid w:val="00741007"/>
    <w:rsid w:val="007410B6"/>
    <w:rsid w:val="007413C5"/>
    <w:rsid w:val="0074158B"/>
    <w:rsid w:val="007425CF"/>
    <w:rsid w:val="00742949"/>
    <w:rsid w:val="00742FE8"/>
    <w:rsid w:val="0074310E"/>
    <w:rsid w:val="0074358D"/>
    <w:rsid w:val="00743CC6"/>
    <w:rsid w:val="0074418C"/>
    <w:rsid w:val="007447E7"/>
    <w:rsid w:val="0074483F"/>
    <w:rsid w:val="00744C6F"/>
    <w:rsid w:val="0074551B"/>
    <w:rsid w:val="007457F6"/>
    <w:rsid w:val="00745ABB"/>
    <w:rsid w:val="00745CA9"/>
    <w:rsid w:val="00745D26"/>
    <w:rsid w:val="00746AE0"/>
    <w:rsid w:val="00746B89"/>
    <w:rsid w:val="00746E38"/>
    <w:rsid w:val="00747B11"/>
    <w:rsid w:val="00747CD5"/>
    <w:rsid w:val="007502C2"/>
    <w:rsid w:val="00750C90"/>
    <w:rsid w:val="00751616"/>
    <w:rsid w:val="007524E4"/>
    <w:rsid w:val="007527B3"/>
    <w:rsid w:val="00752D8A"/>
    <w:rsid w:val="00752FBB"/>
    <w:rsid w:val="00753161"/>
    <w:rsid w:val="00753AAF"/>
    <w:rsid w:val="00753B51"/>
    <w:rsid w:val="007541E4"/>
    <w:rsid w:val="00755227"/>
    <w:rsid w:val="007553E7"/>
    <w:rsid w:val="0075562E"/>
    <w:rsid w:val="00755696"/>
    <w:rsid w:val="00755C5D"/>
    <w:rsid w:val="00756136"/>
    <w:rsid w:val="00756629"/>
    <w:rsid w:val="00756A88"/>
    <w:rsid w:val="007571C0"/>
    <w:rsid w:val="007574B9"/>
    <w:rsid w:val="007574E4"/>
    <w:rsid w:val="007575D2"/>
    <w:rsid w:val="00757A16"/>
    <w:rsid w:val="00757B4F"/>
    <w:rsid w:val="00757B5F"/>
    <w:rsid w:val="00757B6A"/>
    <w:rsid w:val="00760AFF"/>
    <w:rsid w:val="00760BB3"/>
    <w:rsid w:val="00760CF8"/>
    <w:rsid w:val="007610E0"/>
    <w:rsid w:val="00761B86"/>
    <w:rsid w:val="00761B98"/>
    <w:rsid w:val="00761D69"/>
    <w:rsid w:val="00761E05"/>
    <w:rsid w:val="00761E7B"/>
    <w:rsid w:val="00761E87"/>
    <w:rsid w:val="007621AA"/>
    <w:rsid w:val="0076260A"/>
    <w:rsid w:val="00762797"/>
    <w:rsid w:val="00762C95"/>
    <w:rsid w:val="00762D0C"/>
    <w:rsid w:val="00762EFF"/>
    <w:rsid w:val="007634B0"/>
    <w:rsid w:val="00763B12"/>
    <w:rsid w:val="00763C5A"/>
    <w:rsid w:val="007641DE"/>
    <w:rsid w:val="00764A67"/>
    <w:rsid w:val="00765B35"/>
    <w:rsid w:val="00765EB0"/>
    <w:rsid w:val="00766770"/>
    <w:rsid w:val="007669E8"/>
    <w:rsid w:val="00766FDD"/>
    <w:rsid w:val="00767B8E"/>
    <w:rsid w:val="00767E8E"/>
    <w:rsid w:val="00770017"/>
    <w:rsid w:val="00770104"/>
    <w:rsid w:val="00770130"/>
    <w:rsid w:val="00770782"/>
    <w:rsid w:val="00770853"/>
    <w:rsid w:val="00770D58"/>
    <w:rsid w:val="00770DB9"/>
    <w:rsid w:val="00770F6B"/>
    <w:rsid w:val="007717B5"/>
    <w:rsid w:val="00771883"/>
    <w:rsid w:val="00771894"/>
    <w:rsid w:val="00771B37"/>
    <w:rsid w:val="00772A65"/>
    <w:rsid w:val="0077329A"/>
    <w:rsid w:val="00773B0D"/>
    <w:rsid w:val="00773BF6"/>
    <w:rsid w:val="007740F7"/>
    <w:rsid w:val="007746A4"/>
    <w:rsid w:val="00774D45"/>
    <w:rsid w:val="0077537E"/>
    <w:rsid w:val="00775521"/>
    <w:rsid w:val="00775540"/>
    <w:rsid w:val="00776DC2"/>
    <w:rsid w:val="00776FA9"/>
    <w:rsid w:val="00777A77"/>
    <w:rsid w:val="00777AE7"/>
    <w:rsid w:val="00780122"/>
    <w:rsid w:val="0078027A"/>
    <w:rsid w:val="00780355"/>
    <w:rsid w:val="007803C8"/>
    <w:rsid w:val="00780604"/>
    <w:rsid w:val="00780A5D"/>
    <w:rsid w:val="0078214B"/>
    <w:rsid w:val="00782471"/>
    <w:rsid w:val="00783054"/>
    <w:rsid w:val="007832EF"/>
    <w:rsid w:val="00783583"/>
    <w:rsid w:val="007835D8"/>
    <w:rsid w:val="007839AC"/>
    <w:rsid w:val="007839BE"/>
    <w:rsid w:val="00784690"/>
    <w:rsid w:val="0078498A"/>
    <w:rsid w:val="00784E73"/>
    <w:rsid w:val="00785C31"/>
    <w:rsid w:val="00786277"/>
    <w:rsid w:val="007878FE"/>
    <w:rsid w:val="00790C9B"/>
    <w:rsid w:val="00791A79"/>
    <w:rsid w:val="00791AFC"/>
    <w:rsid w:val="00791F4F"/>
    <w:rsid w:val="00792207"/>
    <w:rsid w:val="007922EC"/>
    <w:rsid w:val="00792B64"/>
    <w:rsid w:val="00792E29"/>
    <w:rsid w:val="00793542"/>
    <w:rsid w:val="0079379A"/>
    <w:rsid w:val="00794953"/>
    <w:rsid w:val="00795411"/>
    <w:rsid w:val="00795826"/>
    <w:rsid w:val="00795836"/>
    <w:rsid w:val="00795E31"/>
    <w:rsid w:val="00795EDC"/>
    <w:rsid w:val="00796431"/>
    <w:rsid w:val="00797194"/>
    <w:rsid w:val="007A0283"/>
    <w:rsid w:val="007A0D46"/>
    <w:rsid w:val="007A1875"/>
    <w:rsid w:val="007A1F2F"/>
    <w:rsid w:val="007A20F7"/>
    <w:rsid w:val="007A23A8"/>
    <w:rsid w:val="007A2A5C"/>
    <w:rsid w:val="007A5128"/>
    <w:rsid w:val="007A5150"/>
    <w:rsid w:val="007A5373"/>
    <w:rsid w:val="007A5D9E"/>
    <w:rsid w:val="007A621A"/>
    <w:rsid w:val="007A668C"/>
    <w:rsid w:val="007A6C45"/>
    <w:rsid w:val="007A71E7"/>
    <w:rsid w:val="007A789F"/>
    <w:rsid w:val="007A7CDF"/>
    <w:rsid w:val="007A7E0E"/>
    <w:rsid w:val="007B007A"/>
    <w:rsid w:val="007B0291"/>
    <w:rsid w:val="007B0459"/>
    <w:rsid w:val="007B09E0"/>
    <w:rsid w:val="007B1002"/>
    <w:rsid w:val="007B1281"/>
    <w:rsid w:val="007B1431"/>
    <w:rsid w:val="007B259C"/>
    <w:rsid w:val="007B2715"/>
    <w:rsid w:val="007B2D34"/>
    <w:rsid w:val="007B3888"/>
    <w:rsid w:val="007B41D2"/>
    <w:rsid w:val="007B4893"/>
    <w:rsid w:val="007B4E42"/>
    <w:rsid w:val="007B548F"/>
    <w:rsid w:val="007B6361"/>
    <w:rsid w:val="007B6A73"/>
    <w:rsid w:val="007B6E27"/>
    <w:rsid w:val="007B75BC"/>
    <w:rsid w:val="007B7ACB"/>
    <w:rsid w:val="007B7CB2"/>
    <w:rsid w:val="007C0B18"/>
    <w:rsid w:val="007C0BD6"/>
    <w:rsid w:val="007C1130"/>
    <w:rsid w:val="007C17C7"/>
    <w:rsid w:val="007C27D1"/>
    <w:rsid w:val="007C29E9"/>
    <w:rsid w:val="007C2E44"/>
    <w:rsid w:val="007C2E81"/>
    <w:rsid w:val="007C322B"/>
    <w:rsid w:val="007C37EA"/>
    <w:rsid w:val="007C3806"/>
    <w:rsid w:val="007C3FDE"/>
    <w:rsid w:val="007C400D"/>
    <w:rsid w:val="007C4F32"/>
    <w:rsid w:val="007C506B"/>
    <w:rsid w:val="007C5302"/>
    <w:rsid w:val="007C5BB7"/>
    <w:rsid w:val="007C6A9C"/>
    <w:rsid w:val="007C6E07"/>
    <w:rsid w:val="007D04CF"/>
    <w:rsid w:val="007D04D9"/>
    <w:rsid w:val="007D07D5"/>
    <w:rsid w:val="007D0818"/>
    <w:rsid w:val="007D0CFA"/>
    <w:rsid w:val="007D1C64"/>
    <w:rsid w:val="007D27DB"/>
    <w:rsid w:val="007D32DD"/>
    <w:rsid w:val="007D36A4"/>
    <w:rsid w:val="007D39CA"/>
    <w:rsid w:val="007D4B23"/>
    <w:rsid w:val="007D4E22"/>
    <w:rsid w:val="007D554C"/>
    <w:rsid w:val="007D5785"/>
    <w:rsid w:val="007D5B11"/>
    <w:rsid w:val="007D5CDC"/>
    <w:rsid w:val="007D5EBE"/>
    <w:rsid w:val="007D6035"/>
    <w:rsid w:val="007D6071"/>
    <w:rsid w:val="007D610D"/>
    <w:rsid w:val="007D6DCE"/>
    <w:rsid w:val="007D72C4"/>
    <w:rsid w:val="007D7CA0"/>
    <w:rsid w:val="007E039D"/>
    <w:rsid w:val="007E0736"/>
    <w:rsid w:val="007E1377"/>
    <w:rsid w:val="007E138C"/>
    <w:rsid w:val="007E146D"/>
    <w:rsid w:val="007E1A0C"/>
    <w:rsid w:val="007E2757"/>
    <w:rsid w:val="007E2CFE"/>
    <w:rsid w:val="007E51CF"/>
    <w:rsid w:val="007E5414"/>
    <w:rsid w:val="007E55E1"/>
    <w:rsid w:val="007E59C9"/>
    <w:rsid w:val="007E5CDE"/>
    <w:rsid w:val="007E5E43"/>
    <w:rsid w:val="007E617C"/>
    <w:rsid w:val="007E653F"/>
    <w:rsid w:val="007E6C51"/>
    <w:rsid w:val="007E6D0C"/>
    <w:rsid w:val="007F0072"/>
    <w:rsid w:val="007F05E8"/>
    <w:rsid w:val="007F0A78"/>
    <w:rsid w:val="007F126E"/>
    <w:rsid w:val="007F18A8"/>
    <w:rsid w:val="007F1F5E"/>
    <w:rsid w:val="007F2730"/>
    <w:rsid w:val="007F2EB6"/>
    <w:rsid w:val="007F3E82"/>
    <w:rsid w:val="007F3F11"/>
    <w:rsid w:val="007F4A0A"/>
    <w:rsid w:val="007F4D6A"/>
    <w:rsid w:val="007F501F"/>
    <w:rsid w:val="007F51B5"/>
    <w:rsid w:val="007F52B0"/>
    <w:rsid w:val="007F54C3"/>
    <w:rsid w:val="007F5A69"/>
    <w:rsid w:val="007F5CF5"/>
    <w:rsid w:val="007F5E57"/>
    <w:rsid w:val="007F65D1"/>
    <w:rsid w:val="007F66A6"/>
    <w:rsid w:val="007F6813"/>
    <w:rsid w:val="007F73BA"/>
    <w:rsid w:val="007F74A8"/>
    <w:rsid w:val="007F7623"/>
    <w:rsid w:val="007F7780"/>
    <w:rsid w:val="007F7F4F"/>
    <w:rsid w:val="0080049D"/>
    <w:rsid w:val="008006ED"/>
    <w:rsid w:val="00800C63"/>
    <w:rsid w:val="008011C2"/>
    <w:rsid w:val="00801364"/>
    <w:rsid w:val="008014B6"/>
    <w:rsid w:val="00801A31"/>
    <w:rsid w:val="00802949"/>
    <w:rsid w:val="0080301E"/>
    <w:rsid w:val="0080365F"/>
    <w:rsid w:val="00803B34"/>
    <w:rsid w:val="00804EB5"/>
    <w:rsid w:val="008052D1"/>
    <w:rsid w:val="00805740"/>
    <w:rsid w:val="0080584D"/>
    <w:rsid w:val="0080588B"/>
    <w:rsid w:val="00805B7E"/>
    <w:rsid w:val="008063CB"/>
    <w:rsid w:val="00806AE6"/>
    <w:rsid w:val="00806F06"/>
    <w:rsid w:val="00806F89"/>
    <w:rsid w:val="00807AC7"/>
    <w:rsid w:val="00807AE0"/>
    <w:rsid w:val="00810414"/>
    <w:rsid w:val="008107BE"/>
    <w:rsid w:val="00810A6B"/>
    <w:rsid w:val="00811175"/>
    <w:rsid w:val="00811861"/>
    <w:rsid w:val="00812046"/>
    <w:rsid w:val="00812896"/>
    <w:rsid w:val="00812BE5"/>
    <w:rsid w:val="00812FBE"/>
    <w:rsid w:val="0081314C"/>
    <w:rsid w:val="00814338"/>
    <w:rsid w:val="00814362"/>
    <w:rsid w:val="00814385"/>
    <w:rsid w:val="00814CD4"/>
    <w:rsid w:val="00814E02"/>
    <w:rsid w:val="008164F2"/>
    <w:rsid w:val="00816570"/>
    <w:rsid w:val="008165AA"/>
    <w:rsid w:val="008167CF"/>
    <w:rsid w:val="00817421"/>
    <w:rsid w:val="00817429"/>
    <w:rsid w:val="00817F12"/>
    <w:rsid w:val="00820C74"/>
    <w:rsid w:val="00820D94"/>
    <w:rsid w:val="00821514"/>
    <w:rsid w:val="00821E35"/>
    <w:rsid w:val="00821EE7"/>
    <w:rsid w:val="008224C9"/>
    <w:rsid w:val="008227DE"/>
    <w:rsid w:val="008233CE"/>
    <w:rsid w:val="00823408"/>
    <w:rsid w:val="0082371F"/>
    <w:rsid w:val="00823BE8"/>
    <w:rsid w:val="00823F90"/>
    <w:rsid w:val="00824591"/>
    <w:rsid w:val="00824AB4"/>
    <w:rsid w:val="00824AED"/>
    <w:rsid w:val="008259A8"/>
    <w:rsid w:val="00825B3B"/>
    <w:rsid w:val="008265FD"/>
    <w:rsid w:val="00826720"/>
    <w:rsid w:val="00827035"/>
    <w:rsid w:val="00827820"/>
    <w:rsid w:val="00830336"/>
    <w:rsid w:val="00831B8B"/>
    <w:rsid w:val="00831C59"/>
    <w:rsid w:val="00831DDE"/>
    <w:rsid w:val="00831E66"/>
    <w:rsid w:val="00832577"/>
    <w:rsid w:val="00832AFD"/>
    <w:rsid w:val="00833439"/>
    <w:rsid w:val="0083405D"/>
    <w:rsid w:val="0083427B"/>
    <w:rsid w:val="00834A2F"/>
    <w:rsid w:val="008352D4"/>
    <w:rsid w:val="0083564F"/>
    <w:rsid w:val="008356C8"/>
    <w:rsid w:val="00835A25"/>
    <w:rsid w:val="00835AEF"/>
    <w:rsid w:val="00836952"/>
    <w:rsid w:val="00836DB9"/>
    <w:rsid w:val="0083733A"/>
    <w:rsid w:val="00837C67"/>
    <w:rsid w:val="00841295"/>
    <w:rsid w:val="00841583"/>
    <w:rsid w:val="008415B0"/>
    <w:rsid w:val="00842028"/>
    <w:rsid w:val="00842655"/>
    <w:rsid w:val="00842A32"/>
    <w:rsid w:val="008431CA"/>
    <w:rsid w:val="008436B8"/>
    <w:rsid w:val="00843CC6"/>
    <w:rsid w:val="00843E90"/>
    <w:rsid w:val="0084412D"/>
    <w:rsid w:val="0084455A"/>
    <w:rsid w:val="008448C7"/>
    <w:rsid w:val="0084543B"/>
    <w:rsid w:val="0084584E"/>
    <w:rsid w:val="008459F1"/>
    <w:rsid w:val="00845CC5"/>
    <w:rsid w:val="00845F75"/>
    <w:rsid w:val="008460B6"/>
    <w:rsid w:val="00846C12"/>
    <w:rsid w:val="008470D1"/>
    <w:rsid w:val="00847332"/>
    <w:rsid w:val="00847727"/>
    <w:rsid w:val="00847A8A"/>
    <w:rsid w:val="00847ECF"/>
    <w:rsid w:val="00850054"/>
    <w:rsid w:val="00850C9D"/>
    <w:rsid w:val="00850DB2"/>
    <w:rsid w:val="008515F8"/>
    <w:rsid w:val="00851E32"/>
    <w:rsid w:val="00851FEA"/>
    <w:rsid w:val="00852505"/>
    <w:rsid w:val="00852B59"/>
    <w:rsid w:val="008532E6"/>
    <w:rsid w:val="00853576"/>
    <w:rsid w:val="00853B19"/>
    <w:rsid w:val="00856272"/>
    <w:rsid w:val="008563FF"/>
    <w:rsid w:val="0085743E"/>
    <w:rsid w:val="0086018B"/>
    <w:rsid w:val="00860276"/>
    <w:rsid w:val="008605DF"/>
    <w:rsid w:val="00860D18"/>
    <w:rsid w:val="008610F1"/>
    <w:rsid w:val="008611DD"/>
    <w:rsid w:val="00861E08"/>
    <w:rsid w:val="008620DE"/>
    <w:rsid w:val="00862564"/>
    <w:rsid w:val="00862977"/>
    <w:rsid w:val="00862F81"/>
    <w:rsid w:val="0086370C"/>
    <w:rsid w:val="008637B7"/>
    <w:rsid w:val="00863BFC"/>
    <w:rsid w:val="008641E9"/>
    <w:rsid w:val="00864761"/>
    <w:rsid w:val="008649BF"/>
    <w:rsid w:val="00864E9D"/>
    <w:rsid w:val="008650CD"/>
    <w:rsid w:val="00865B85"/>
    <w:rsid w:val="008663B7"/>
    <w:rsid w:val="00866867"/>
    <w:rsid w:val="0086724F"/>
    <w:rsid w:val="008676F7"/>
    <w:rsid w:val="0086772C"/>
    <w:rsid w:val="0086791D"/>
    <w:rsid w:val="008679E0"/>
    <w:rsid w:val="00867CCB"/>
    <w:rsid w:val="00870533"/>
    <w:rsid w:val="008711ED"/>
    <w:rsid w:val="00871B26"/>
    <w:rsid w:val="00872257"/>
    <w:rsid w:val="008725E5"/>
    <w:rsid w:val="008725EE"/>
    <w:rsid w:val="008730A1"/>
    <w:rsid w:val="008734B3"/>
    <w:rsid w:val="00873D0E"/>
    <w:rsid w:val="00874DCC"/>
    <w:rsid w:val="00874DE9"/>
    <w:rsid w:val="008753E6"/>
    <w:rsid w:val="00875477"/>
    <w:rsid w:val="00875C21"/>
    <w:rsid w:val="00875FE7"/>
    <w:rsid w:val="008767AB"/>
    <w:rsid w:val="00876AD1"/>
    <w:rsid w:val="00876E73"/>
    <w:rsid w:val="00877159"/>
    <w:rsid w:val="0087738C"/>
    <w:rsid w:val="00877C93"/>
    <w:rsid w:val="008800C1"/>
    <w:rsid w:val="008801D6"/>
    <w:rsid w:val="008801E2"/>
    <w:rsid w:val="008802AF"/>
    <w:rsid w:val="00880FAF"/>
    <w:rsid w:val="0088189C"/>
    <w:rsid w:val="00881926"/>
    <w:rsid w:val="00882FA3"/>
    <w:rsid w:val="008830A8"/>
    <w:rsid w:val="0088318F"/>
    <w:rsid w:val="0088331D"/>
    <w:rsid w:val="0088344F"/>
    <w:rsid w:val="0088373B"/>
    <w:rsid w:val="008846A3"/>
    <w:rsid w:val="00884915"/>
    <w:rsid w:val="00885061"/>
    <w:rsid w:val="0088524B"/>
    <w:rsid w:val="008852B0"/>
    <w:rsid w:val="00885AE7"/>
    <w:rsid w:val="00885F64"/>
    <w:rsid w:val="0088646F"/>
    <w:rsid w:val="0088673B"/>
    <w:rsid w:val="00886B05"/>
    <w:rsid w:val="00886B60"/>
    <w:rsid w:val="00886C63"/>
    <w:rsid w:val="00887878"/>
    <w:rsid w:val="00887889"/>
    <w:rsid w:val="00887FF7"/>
    <w:rsid w:val="008902BF"/>
    <w:rsid w:val="00890A45"/>
    <w:rsid w:val="00890B50"/>
    <w:rsid w:val="00890F0F"/>
    <w:rsid w:val="00891345"/>
    <w:rsid w:val="008920FF"/>
    <w:rsid w:val="008926E8"/>
    <w:rsid w:val="0089307B"/>
    <w:rsid w:val="00893735"/>
    <w:rsid w:val="00893953"/>
    <w:rsid w:val="008942E4"/>
    <w:rsid w:val="00894F19"/>
    <w:rsid w:val="00895502"/>
    <w:rsid w:val="0089594B"/>
    <w:rsid w:val="00896620"/>
    <w:rsid w:val="00896A10"/>
    <w:rsid w:val="008971B5"/>
    <w:rsid w:val="00897460"/>
    <w:rsid w:val="0089750E"/>
    <w:rsid w:val="00897936"/>
    <w:rsid w:val="008A04B4"/>
    <w:rsid w:val="008A1D63"/>
    <w:rsid w:val="008A336C"/>
    <w:rsid w:val="008A39DF"/>
    <w:rsid w:val="008A3A00"/>
    <w:rsid w:val="008A3CD2"/>
    <w:rsid w:val="008A3D65"/>
    <w:rsid w:val="008A4A73"/>
    <w:rsid w:val="008A4B88"/>
    <w:rsid w:val="008A5D26"/>
    <w:rsid w:val="008A5FFE"/>
    <w:rsid w:val="008A60EC"/>
    <w:rsid w:val="008A6B13"/>
    <w:rsid w:val="008A6ECB"/>
    <w:rsid w:val="008A7264"/>
    <w:rsid w:val="008B01E7"/>
    <w:rsid w:val="008B02DD"/>
    <w:rsid w:val="008B0A6D"/>
    <w:rsid w:val="008B0BF9"/>
    <w:rsid w:val="008B1283"/>
    <w:rsid w:val="008B1477"/>
    <w:rsid w:val="008B183F"/>
    <w:rsid w:val="008B20AF"/>
    <w:rsid w:val="008B2301"/>
    <w:rsid w:val="008B27AB"/>
    <w:rsid w:val="008B2866"/>
    <w:rsid w:val="008B28AE"/>
    <w:rsid w:val="008B2992"/>
    <w:rsid w:val="008B2E2C"/>
    <w:rsid w:val="008B34C1"/>
    <w:rsid w:val="008B3859"/>
    <w:rsid w:val="008B38B7"/>
    <w:rsid w:val="008B38C2"/>
    <w:rsid w:val="008B4117"/>
    <w:rsid w:val="008B436D"/>
    <w:rsid w:val="008B4B8A"/>
    <w:rsid w:val="008B4E49"/>
    <w:rsid w:val="008B5745"/>
    <w:rsid w:val="008B5EBC"/>
    <w:rsid w:val="008B6230"/>
    <w:rsid w:val="008B65CB"/>
    <w:rsid w:val="008B69A6"/>
    <w:rsid w:val="008B6BCA"/>
    <w:rsid w:val="008B6D57"/>
    <w:rsid w:val="008B76BF"/>
    <w:rsid w:val="008B7712"/>
    <w:rsid w:val="008B7B26"/>
    <w:rsid w:val="008C0037"/>
    <w:rsid w:val="008C0C73"/>
    <w:rsid w:val="008C1B68"/>
    <w:rsid w:val="008C218D"/>
    <w:rsid w:val="008C21FA"/>
    <w:rsid w:val="008C3132"/>
    <w:rsid w:val="008C328B"/>
    <w:rsid w:val="008C3524"/>
    <w:rsid w:val="008C39F1"/>
    <w:rsid w:val="008C3A92"/>
    <w:rsid w:val="008C3E4A"/>
    <w:rsid w:val="008C3F5A"/>
    <w:rsid w:val="008C4061"/>
    <w:rsid w:val="008C4229"/>
    <w:rsid w:val="008C45FD"/>
    <w:rsid w:val="008C4C9F"/>
    <w:rsid w:val="008C5BE0"/>
    <w:rsid w:val="008C5DDB"/>
    <w:rsid w:val="008C6057"/>
    <w:rsid w:val="008C7233"/>
    <w:rsid w:val="008C7308"/>
    <w:rsid w:val="008C7561"/>
    <w:rsid w:val="008C79CE"/>
    <w:rsid w:val="008C7B73"/>
    <w:rsid w:val="008D0A5B"/>
    <w:rsid w:val="008D0B5A"/>
    <w:rsid w:val="008D1C51"/>
    <w:rsid w:val="008D2434"/>
    <w:rsid w:val="008D3359"/>
    <w:rsid w:val="008D36F6"/>
    <w:rsid w:val="008D3F41"/>
    <w:rsid w:val="008D4098"/>
    <w:rsid w:val="008D4270"/>
    <w:rsid w:val="008D4C15"/>
    <w:rsid w:val="008D4F96"/>
    <w:rsid w:val="008D50B3"/>
    <w:rsid w:val="008D50C9"/>
    <w:rsid w:val="008D61DB"/>
    <w:rsid w:val="008D621E"/>
    <w:rsid w:val="008D75B3"/>
    <w:rsid w:val="008E02DB"/>
    <w:rsid w:val="008E097C"/>
    <w:rsid w:val="008E0D5B"/>
    <w:rsid w:val="008E171D"/>
    <w:rsid w:val="008E1F19"/>
    <w:rsid w:val="008E23FC"/>
    <w:rsid w:val="008E2785"/>
    <w:rsid w:val="008E28AB"/>
    <w:rsid w:val="008E2AA1"/>
    <w:rsid w:val="008E2F26"/>
    <w:rsid w:val="008E381D"/>
    <w:rsid w:val="008E3DC4"/>
    <w:rsid w:val="008E4941"/>
    <w:rsid w:val="008E5537"/>
    <w:rsid w:val="008E5DB8"/>
    <w:rsid w:val="008E6372"/>
    <w:rsid w:val="008E72DB"/>
    <w:rsid w:val="008E78A3"/>
    <w:rsid w:val="008F0654"/>
    <w:rsid w:val="008F06CB"/>
    <w:rsid w:val="008F0B46"/>
    <w:rsid w:val="008F112D"/>
    <w:rsid w:val="008F2E83"/>
    <w:rsid w:val="008F3657"/>
    <w:rsid w:val="008F36C8"/>
    <w:rsid w:val="008F3AFE"/>
    <w:rsid w:val="008F3E0C"/>
    <w:rsid w:val="008F4029"/>
    <w:rsid w:val="008F46F0"/>
    <w:rsid w:val="008F5C79"/>
    <w:rsid w:val="008F612A"/>
    <w:rsid w:val="008F6793"/>
    <w:rsid w:val="008F6AF4"/>
    <w:rsid w:val="008F6C8A"/>
    <w:rsid w:val="008F7199"/>
    <w:rsid w:val="008F769A"/>
    <w:rsid w:val="008F7B86"/>
    <w:rsid w:val="009004CF"/>
    <w:rsid w:val="009008C6"/>
    <w:rsid w:val="0090156E"/>
    <w:rsid w:val="00901A2A"/>
    <w:rsid w:val="00901AAB"/>
    <w:rsid w:val="00901EAE"/>
    <w:rsid w:val="00902030"/>
    <w:rsid w:val="009020B5"/>
    <w:rsid w:val="00902618"/>
    <w:rsid w:val="0090293D"/>
    <w:rsid w:val="00902F01"/>
    <w:rsid w:val="009034DE"/>
    <w:rsid w:val="00905396"/>
    <w:rsid w:val="00905A5A"/>
    <w:rsid w:val="00905E87"/>
    <w:rsid w:val="0090605D"/>
    <w:rsid w:val="00906419"/>
    <w:rsid w:val="009071B8"/>
    <w:rsid w:val="0090744C"/>
    <w:rsid w:val="009074E4"/>
    <w:rsid w:val="0090768C"/>
    <w:rsid w:val="009076B4"/>
    <w:rsid w:val="00907D9A"/>
    <w:rsid w:val="00907E7F"/>
    <w:rsid w:val="009102FF"/>
    <w:rsid w:val="00911464"/>
    <w:rsid w:val="00912889"/>
    <w:rsid w:val="00913080"/>
    <w:rsid w:val="00913A42"/>
    <w:rsid w:val="00913E83"/>
    <w:rsid w:val="00914167"/>
    <w:rsid w:val="009143DB"/>
    <w:rsid w:val="00914C84"/>
    <w:rsid w:val="00915065"/>
    <w:rsid w:val="009151FC"/>
    <w:rsid w:val="00916113"/>
    <w:rsid w:val="00916117"/>
    <w:rsid w:val="009162CE"/>
    <w:rsid w:val="00916C17"/>
    <w:rsid w:val="0091701D"/>
    <w:rsid w:val="009175FA"/>
    <w:rsid w:val="0091788A"/>
    <w:rsid w:val="00917CE5"/>
    <w:rsid w:val="00920251"/>
    <w:rsid w:val="00920C74"/>
    <w:rsid w:val="00920E72"/>
    <w:rsid w:val="00920F15"/>
    <w:rsid w:val="009213BC"/>
    <w:rsid w:val="009217C0"/>
    <w:rsid w:val="0092294B"/>
    <w:rsid w:val="00922F50"/>
    <w:rsid w:val="009231C8"/>
    <w:rsid w:val="00923E3D"/>
    <w:rsid w:val="00924060"/>
    <w:rsid w:val="009241B8"/>
    <w:rsid w:val="00924FDE"/>
    <w:rsid w:val="00925241"/>
    <w:rsid w:val="00925B91"/>
    <w:rsid w:val="00925CEC"/>
    <w:rsid w:val="00925CF9"/>
    <w:rsid w:val="0092637E"/>
    <w:rsid w:val="00926667"/>
    <w:rsid w:val="00926925"/>
    <w:rsid w:val="00926953"/>
    <w:rsid w:val="00926968"/>
    <w:rsid w:val="00926A3F"/>
    <w:rsid w:val="0092739C"/>
    <w:rsid w:val="0092794E"/>
    <w:rsid w:val="0092798E"/>
    <w:rsid w:val="00927CD4"/>
    <w:rsid w:val="009307FA"/>
    <w:rsid w:val="00930893"/>
    <w:rsid w:val="00930D30"/>
    <w:rsid w:val="00931219"/>
    <w:rsid w:val="009314C3"/>
    <w:rsid w:val="00931DC0"/>
    <w:rsid w:val="009332A2"/>
    <w:rsid w:val="009337E5"/>
    <w:rsid w:val="00933827"/>
    <w:rsid w:val="009342A0"/>
    <w:rsid w:val="00934A1D"/>
    <w:rsid w:val="00934B78"/>
    <w:rsid w:val="00936D0D"/>
    <w:rsid w:val="0093717A"/>
    <w:rsid w:val="00937598"/>
    <w:rsid w:val="0093789D"/>
    <w:rsid w:val="0093790B"/>
    <w:rsid w:val="00937CBF"/>
    <w:rsid w:val="009407DD"/>
    <w:rsid w:val="00941F8E"/>
    <w:rsid w:val="009421FB"/>
    <w:rsid w:val="009424AF"/>
    <w:rsid w:val="00942794"/>
    <w:rsid w:val="009428FD"/>
    <w:rsid w:val="00942A1A"/>
    <w:rsid w:val="00943751"/>
    <w:rsid w:val="00943ABC"/>
    <w:rsid w:val="00943E6B"/>
    <w:rsid w:val="00944A7A"/>
    <w:rsid w:val="00945420"/>
    <w:rsid w:val="0094549E"/>
    <w:rsid w:val="009455A0"/>
    <w:rsid w:val="009459C5"/>
    <w:rsid w:val="00945B3C"/>
    <w:rsid w:val="009463C7"/>
    <w:rsid w:val="0094643C"/>
    <w:rsid w:val="009464B0"/>
    <w:rsid w:val="009466B1"/>
    <w:rsid w:val="0094683A"/>
    <w:rsid w:val="00946DD0"/>
    <w:rsid w:val="0094710F"/>
    <w:rsid w:val="009473CA"/>
    <w:rsid w:val="009474FA"/>
    <w:rsid w:val="009475D8"/>
    <w:rsid w:val="0094784A"/>
    <w:rsid w:val="00947AF2"/>
    <w:rsid w:val="00947F6E"/>
    <w:rsid w:val="00950409"/>
    <w:rsid w:val="00950452"/>
    <w:rsid w:val="009509E6"/>
    <w:rsid w:val="00951F39"/>
    <w:rsid w:val="00952018"/>
    <w:rsid w:val="00952324"/>
    <w:rsid w:val="00952619"/>
    <w:rsid w:val="00952800"/>
    <w:rsid w:val="00952871"/>
    <w:rsid w:val="0095300D"/>
    <w:rsid w:val="0095340F"/>
    <w:rsid w:val="009534B5"/>
    <w:rsid w:val="00953563"/>
    <w:rsid w:val="009538C3"/>
    <w:rsid w:val="00953A6A"/>
    <w:rsid w:val="00954546"/>
    <w:rsid w:val="00954CC4"/>
    <w:rsid w:val="0095555B"/>
    <w:rsid w:val="00955D38"/>
    <w:rsid w:val="00956202"/>
    <w:rsid w:val="009564BC"/>
    <w:rsid w:val="00956812"/>
    <w:rsid w:val="00956E1D"/>
    <w:rsid w:val="0095719A"/>
    <w:rsid w:val="009571A6"/>
    <w:rsid w:val="0095732E"/>
    <w:rsid w:val="00957967"/>
    <w:rsid w:val="00960298"/>
    <w:rsid w:val="009608AA"/>
    <w:rsid w:val="00960909"/>
    <w:rsid w:val="00961A6D"/>
    <w:rsid w:val="00961B2E"/>
    <w:rsid w:val="00961C42"/>
    <w:rsid w:val="00962355"/>
    <w:rsid w:val="009623E9"/>
    <w:rsid w:val="0096254A"/>
    <w:rsid w:val="009626FD"/>
    <w:rsid w:val="009627D7"/>
    <w:rsid w:val="00962833"/>
    <w:rsid w:val="00962D58"/>
    <w:rsid w:val="009630A6"/>
    <w:rsid w:val="009630A7"/>
    <w:rsid w:val="00963A29"/>
    <w:rsid w:val="00963EEB"/>
    <w:rsid w:val="009648BC"/>
    <w:rsid w:val="00964B40"/>
    <w:rsid w:val="00964C2F"/>
    <w:rsid w:val="0096500A"/>
    <w:rsid w:val="00965143"/>
    <w:rsid w:val="0096528A"/>
    <w:rsid w:val="00965374"/>
    <w:rsid w:val="00965F88"/>
    <w:rsid w:val="00966081"/>
    <w:rsid w:val="00966DB3"/>
    <w:rsid w:val="00967763"/>
    <w:rsid w:val="00967FB4"/>
    <w:rsid w:val="00970C25"/>
    <w:rsid w:val="00971F17"/>
    <w:rsid w:val="00971F4B"/>
    <w:rsid w:val="009720AD"/>
    <w:rsid w:val="009725B8"/>
    <w:rsid w:val="00973F34"/>
    <w:rsid w:val="00974451"/>
    <w:rsid w:val="0097485D"/>
    <w:rsid w:val="00974BA3"/>
    <w:rsid w:val="00974F85"/>
    <w:rsid w:val="009751D7"/>
    <w:rsid w:val="009755A6"/>
    <w:rsid w:val="009756F6"/>
    <w:rsid w:val="0097585C"/>
    <w:rsid w:val="00975AB9"/>
    <w:rsid w:val="00975B3C"/>
    <w:rsid w:val="00975F93"/>
    <w:rsid w:val="00976371"/>
    <w:rsid w:val="00976AF3"/>
    <w:rsid w:val="009777A2"/>
    <w:rsid w:val="00977AF1"/>
    <w:rsid w:val="00977FDC"/>
    <w:rsid w:val="0098045F"/>
    <w:rsid w:val="00980AAA"/>
    <w:rsid w:val="00980E79"/>
    <w:rsid w:val="009828D3"/>
    <w:rsid w:val="00982B19"/>
    <w:rsid w:val="00982D20"/>
    <w:rsid w:val="00983378"/>
    <w:rsid w:val="00984519"/>
    <w:rsid w:val="009848FD"/>
    <w:rsid w:val="00984E03"/>
    <w:rsid w:val="00984F79"/>
    <w:rsid w:val="0098677A"/>
    <w:rsid w:val="00987E85"/>
    <w:rsid w:val="00990967"/>
    <w:rsid w:val="009912B3"/>
    <w:rsid w:val="0099261B"/>
    <w:rsid w:val="009933AE"/>
    <w:rsid w:val="009935D9"/>
    <w:rsid w:val="009935FB"/>
    <w:rsid w:val="00993F7D"/>
    <w:rsid w:val="0099468F"/>
    <w:rsid w:val="009958AE"/>
    <w:rsid w:val="00995957"/>
    <w:rsid w:val="00996EA9"/>
    <w:rsid w:val="0099753E"/>
    <w:rsid w:val="009975BE"/>
    <w:rsid w:val="009978B9"/>
    <w:rsid w:val="009A0510"/>
    <w:rsid w:val="009A0D12"/>
    <w:rsid w:val="009A1593"/>
    <w:rsid w:val="009A1987"/>
    <w:rsid w:val="009A1FA5"/>
    <w:rsid w:val="009A2435"/>
    <w:rsid w:val="009A2BEE"/>
    <w:rsid w:val="009A2CC8"/>
    <w:rsid w:val="009A30EF"/>
    <w:rsid w:val="009A3D22"/>
    <w:rsid w:val="009A47E6"/>
    <w:rsid w:val="009A4CEC"/>
    <w:rsid w:val="009A4E66"/>
    <w:rsid w:val="009A5289"/>
    <w:rsid w:val="009A61A3"/>
    <w:rsid w:val="009A78CB"/>
    <w:rsid w:val="009A7A53"/>
    <w:rsid w:val="009B0399"/>
    <w:rsid w:val="009B0402"/>
    <w:rsid w:val="009B04C7"/>
    <w:rsid w:val="009B0B75"/>
    <w:rsid w:val="009B14E9"/>
    <w:rsid w:val="009B16DF"/>
    <w:rsid w:val="009B1A90"/>
    <w:rsid w:val="009B2152"/>
    <w:rsid w:val="009B23DF"/>
    <w:rsid w:val="009B3F76"/>
    <w:rsid w:val="009B413D"/>
    <w:rsid w:val="009B4537"/>
    <w:rsid w:val="009B4975"/>
    <w:rsid w:val="009B4C18"/>
    <w:rsid w:val="009B4CB2"/>
    <w:rsid w:val="009B5824"/>
    <w:rsid w:val="009B6393"/>
    <w:rsid w:val="009B6701"/>
    <w:rsid w:val="009B6A21"/>
    <w:rsid w:val="009B6A9F"/>
    <w:rsid w:val="009B6B89"/>
    <w:rsid w:val="009B6EF7"/>
    <w:rsid w:val="009B7000"/>
    <w:rsid w:val="009B7050"/>
    <w:rsid w:val="009B739C"/>
    <w:rsid w:val="009B7720"/>
    <w:rsid w:val="009B7BF5"/>
    <w:rsid w:val="009C014A"/>
    <w:rsid w:val="009C0326"/>
    <w:rsid w:val="009C04EC"/>
    <w:rsid w:val="009C05B5"/>
    <w:rsid w:val="009C10A6"/>
    <w:rsid w:val="009C1777"/>
    <w:rsid w:val="009C1874"/>
    <w:rsid w:val="009C1F64"/>
    <w:rsid w:val="009C21B8"/>
    <w:rsid w:val="009C2961"/>
    <w:rsid w:val="009C31B3"/>
    <w:rsid w:val="009C328C"/>
    <w:rsid w:val="009C42A3"/>
    <w:rsid w:val="009C4444"/>
    <w:rsid w:val="009C4B88"/>
    <w:rsid w:val="009C4D9F"/>
    <w:rsid w:val="009C4E9A"/>
    <w:rsid w:val="009C5156"/>
    <w:rsid w:val="009C553E"/>
    <w:rsid w:val="009C5644"/>
    <w:rsid w:val="009C5C96"/>
    <w:rsid w:val="009C7540"/>
    <w:rsid w:val="009C79AD"/>
    <w:rsid w:val="009C7A3C"/>
    <w:rsid w:val="009C7CA6"/>
    <w:rsid w:val="009D0596"/>
    <w:rsid w:val="009D095B"/>
    <w:rsid w:val="009D0FB8"/>
    <w:rsid w:val="009D17DE"/>
    <w:rsid w:val="009D1A61"/>
    <w:rsid w:val="009D20B0"/>
    <w:rsid w:val="009D290C"/>
    <w:rsid w:val="009D3316"/>
    <w:rsid w:val="009D3659"/>
    <w:rsid w:val="009D3FAC"/>
    <w:rsid w:val="009D54F9"/>
    <w:rsid w:val="009D55AA"/>
    <w:rsid w:val="009D5832"/>
    <w:rsid w:val="009D592B"/>
    <w:rsid w:val="009D59BE"/>
    <w:rsid w:val="009D7452"/>
    <w:rsid w:val="009D7A81"/>
    <w:rsid w:val="009D7D0A"/>
    <w:rsid w:val="009D7EB7"/>
    <w:rsid w:val="009E03F7"/>
    <w:rsid w:val="009E0458"/>
    <w:rsid w:val="009E0F9F"/>
    <w:rsid w:val="009E1030"/>
    <w:rsid w:val="009E1C4B"/>
    <w:rsid w:val="009E1E42"/>
    <w:rsid w:val="009E2018"/>
    <w:rsid w:val="009E2625"/>
    <w:rsid w:val="009E278D"/>
    <w:rsid w:val="009E356F"/>
    <w:rsid w:val="009E36ED"/>
    <w:rsid w:val="009E3717"/>
    <w:rsid w:val="009E3791"/>
    <w:rsid w:val="009E37EE"/>
    <w:rsid w:val="009E3D83"/>
    <w:rsid w:val="009E3E77"/>
    <w:rsid w:val="009E3E85"/>
    <w:rsid w:val="009E3F59"/>
    <w:rsid w:val="009E3FAB"/>
    <w:rsid w:val="009E4670"/>
    <w:rsid w:val="009E4783"/>
    <w:rsid w:val="009E4AEC"/>
    <w:rsid w:val="009E4B3D"/>
    <w:rsid w:val="009E4E8E"/>
    <w:rsid w:val="009E5737"/>
    <w:rsid w:val="009E5B3F"/>
    <w:rsid w:val="009E5D68"/>
    <w:rsid w:val="009E6F71"/>
    <w:rsid w:val="009E72A2"/>
    <w:rsid w:val="009E7AF6"/>
    <w:rsid w:val="009E7D90"/>
    <w:rsid w:val="009F0043"/>
    <w:rsid w:val="009F00E1"/>
    <w:rsid w:val="009F0965"/>
    <w:rsid w:val="009F13F3"/>
    <w:rsid w:val="009F19BE"/>
    <w:rsid w:val="009F19E5"/>
    <w:rsid w:val="009F1AB0"/>
    <w:rsid w:val="009F2268"/>
    <w:rsid w:val="009F31ED"/>
    <w:rsid w:val="009F3BC4"/>
    <w:rsid w:val="009F495D"/>
    <w:rsid w:val="009F4A3D"/>
    <w:rsid w:val="009F4F2D"/>
    <w:rsid w:val="009F501D"/>
    <w:rsid w:val="009F5137"/>
    <w:rsid w:val="009F5273"/>
    <w:rsid w:val="009F565E"/>
    <w:rsid w:val="009F6027"/>
    <w:rsid w:val="00A0011B"/>
    <w:rsid w:val="00A0018C"/>
    <w:rsid w:val="00A00245"/>
    <w:rsid w:val="00A002CD"/>
    <w:rsid w:val="00A003C9"/>
    <w:rsid w:val="00A00518"/>
    <w:rsid w:val="00A00C65"/>
    <w:rsid w:val="00A00DA6"/>
    <w:rsid w:val="00A00E58"/>
    <w:rsid w:val="00A0126A"/>
    <w:rsid w:val="00A0141F"/>
    <w:rsid w:val="00A019AB"/>
    <w:rsid w:val="00A02137"/>
    <w:rsid w:val="00A0220B"/>
    <w:rsid w:val="00A02602"/>
    <w:rsid w:val="00A02708"/>
    <w:rsid w:val="00A02AE8"/>
    <w:rsid w:val="00A02C37"/>
    <w:rsid w:val="00A02CA8"/>
    <w:rsid w:val="00A02CD7"/>
    <w:rsid w:val="00A03082"/>
    <w:rsid w:val="00A039D5"/>
    <w:rsid w:val="00A03F10"/>
    <w:rsid w:val="00A046AD"/>
    <w:rsid w:val="00A04800"/>
    <w:rsid w:val="00A04988"/>
    <w:rsid w:val="00A05457"/>
    <w:rsid w:val="00A06AC2"/>
    <w:rsid w:val="00A079C1"/>
    <w:rsid w:val="00A10508"/>
    <w:rsid w:val="00A1066B"/>
    <w:rsid w:val="00A11744"/>
    <w:rsid w:val="00A12520"/>
    <w:rsid w:val="00A130FD"/>
    <w:rsid w:val="00A13423"/>
    <w:rsid w:val="00A13424"/>
    <w:rsid w:val="00A134B1"/>
    <w:rsid w:val="00A134FD"/>
    <w:rsid w:val="00A138A2"/>
    <w:rsid w:val="00A13D6D"/>
    <w:rsid w:val="00A14769"/>
    <w:rsid w:val="00A14A69"/>
    <w:rsid w:val="00A153DC"/>
    <w:rsid w:val="00A15E16"/>
    <w:rsid w:val="00A1612B"/>
    <w:rsid w:val="00A16151"/>
    <w:rsid w:val="00A16EC6"/>
    <w:rsid w:val="00A1711F"/>
    <w:rsid w:val="00A174FB"/>
    <w:rsid w:val="00A17AFA"/>
    <w:rsid w:val="00A17C06"/>
    <w:rsid w:val="00A20066"/>
    <w:rsid w:val="00A2039F"/>
    <w:rsid w:val="00A20610"/>
    <w:rsid w:val="00A20648"/>
    <w:rsid w:val="00A21230"/>
    <w:rsid w:val="00A2126E"/>
    <w:rsid w:val="00A21429"/>
    <w:rsid w:val="00A21626"/>
    <w:rsid w:val="00A21706"/>
    <w:rsid w:val="00A218C9"/>
    <w:rsid w:val="00A218EE"/>
    <w:rsid w:val="00A22B5D"/>
    <w:rsid w:val="00A23ABB"/>
    <w:rsid w:val="00A23CAB"/>
    <w:rsid w:val="00A23E52"/>
    <w:rsid w:val="00A2429D"/>
    <w:rsid w:val="00A24340"/>
    <w:rsid w:val="00A24FCC"/>
    <w:rsid w:val="00A254A5"/>
    <w:rsid w:val="00A26492"/>
    <w:rsid w:val="00A26A90"/>
    <w:rsid w:val="00A26AB6"/>
    <w:rsid w:val="00A26B27"/>
    <w:rsid w:val="00A276E5"/>
    <w:rsid w:val="00A27D6D"/>
    <w:rsid w:val="00A303DB"/>
    <w:rsid w:val="00A3082A"/>
    <w:rsid w:val="00A3098A"/>
    <w:rsid w:val="00A30E4F"/>
    <w:rsid w:val="00A314AD"/>
    <w:rsid w:val="00A314CC"/>
    <w:rsid w:val="00A32253"/>
    <w:rsid w:val="00A32CF5"/>
    <w:rsid w:val="00A3310E"/>
    <w:rsid w:val="00A333A0"/>
    <w:rsid w:val="00A33D25"/>
    <w:rsid w:val="00A33E5A"/>
    <w:rsid w:val="00A340FA"/>
    <w:rsid w:val="00A3553A"/>
    <w:rsid w:val="00A35BEC"/>
    <w:rsid w:val="00A3638F"/>
    <w:rsid w:val="00A37586"/>
    <w:rsid w:val="00A37C60"/>
    <w:rsid w:val="00A37E70"/>
    <w:rsid w:val="00A4007F"/>
    <w:rsid w:val="00A417C9"/>
    <w:rsid w:val="00A41962"/>
    <w:rsid w:val="00A424F1"/>
    <w:rsid w:val="00A42A25"/>
    <w:rsid w:val="00A42FC6"/>
    <w:rsid w:val="00A43017"/>
    <w:rsid w:val="00A437BD"/>
    <w:rsid w:val="00A437E1"/>
    <w:rsid w:val="00A44478"/>
    <w:rsid w:val="00A447E9"/>
    <w:rsid w:val="00A4685E"/>
    <w:rsid w:val="00A46907"/>
    <w:rsid w:val="00A46918"/>
    <w:rsid w:val="00A4706C"/>
    <w:rsid w:val="00A47216"/>
    <w:rsid w:val="00A478A2"/>
    <w:rsid w:val="00A47B5E"/>
    <w:rsid w:val="00A47BAF"/>
    <w:rsid w:val="00A47ED8"/>
    <w:rsid w:val="00A5034E"/>
    <w:rsid w:val="00A50ADA"/>
    <w:rsid w:val="00A50CD4"/>
    <w:rsid w:val="00A51191"/>
    <w:rsid w:val="00A51E8C"/>
    <w:rsid w:val="00A51F23"/>
    <w:rsid w:val="00A52727"/>
    <w:rsid w:val="00A5298C"/>
    <w:rsid w:val="00A52DDA"/>
    <w:rsid w:val="00A5406B"/>
    <w:rsid w:val="00A55661"/>
    <w:rsid w:val="00A55B67"/>
    <w:rsid w:val="00A560A6"/>
    <w:rsid w:val="00A560F1"/>
    <w:rsid w:val="00A56960"/>
    <w:rsid w:val="00A56C0B"/>
    <w:rsid w:val="00A56D62"/>
    <w:rsid w:val="00A56DE9"/>
    <w:rsid w:val="00A56F07"/>
    <w:rsid w:val="00A57190"/>
    <w:rsid w:val="00A57433"/>
    <w:rsid w:val="00A5762C"/>
    <w:rsid w:val="00A600FC"/>
    <w:rsid w:val="00A602FF"/>
    <w:rsid w:val="00A60BCA"/>
    <w:rsid w:val="00A610A0"/>
    <w:rsid w:val="00A625DF"/>
    <w:rsid w:val="00A62D5D"/>
    <w:rsid w:val="00A637DA"/>
    <w:rsid w:val="00A638DA"/>
    <w:rsid w:val="00A646BA"/>
    <w:rsid w:val="00A6523A"/>
    <w:rsid w:val="00A65400"/>
    <w:rsid w:val="00A6561D"/>
    <w:rsid w:val="00A65B41"/>
    <w:rsid w:val="00A65E00"/>
    <w:rsid w:val="00A663B4"/>
    <w:rsid w:val="00A665C7"/>
    <w:rsid w:val="00A6691E"/>
    <w:rsid w:val="00A66A78"/>
    <w:rsid w:val="00A673BC"/>
    <w:rsid w:val="00A67999"/>
    <w:rsid w:val="00A67F28"/>
    <w:rsid w:val="00A707F3"/>
    <w:rsid w:val="00A70852"/>
    <w:rsid w:val="00A70A42"/>
    <w:rsid w:val="00A70A68"/>
    <w:rsid w:val="00A7151E"/>
    <w:rsid w:val="00A71B96"/>
    <w:rsid w:val="00A71F64"/>
    <w:rsid w:val="00A7273D"/>
    <w:rsid w:val="00A7284B"/>
    <w:rsid w:val="00A728B2"/>
    <w:rsid w:val="00A73291"/>
    <w:rsid w:val="00A7378E"/>
    <w:rsid w:val="00A73D7C"/>
    <w:rsid w:val="00A7435D"/>
    <w:rsid w:val="00A7436E"/>
    <w:rsid w:val="00A74E96"/>
    <w:rsid w:val="00A75134"/>
    <w:rsid w:val="00A75469"/>
    <w:rsid w:val="00A7563E"/>
    <w:rsid w:val="00A75A8E"/>
    <w:rsid w:val="00A76E78"/>
    <w:rsid w:val="00A774A9"/>
    <w:rsid w:val="00A774B9"/>
    <w:rsid w:val="00A777AD"/>
    <w:rsid w:val="00A77935"/>
    <w:rsid w:val="00A8117C"/>
    <w:rsid w:val="00A81CBE"/>
    <w:rsid w:val="00A824DD"/>
    <w:rsid w:val="00A82624"/>
    <w:rsid w:val="00A831D2"/>
    <w:rsid w:val="00A83676"/>
    <w:rsid w:val="00A83B7B"/>
    <w:rsid w:val="00A83F29"/>
    <w:rsid w:val="00A84274"/>
    <w:rsid w:val="00A84934"/>
    <w:rsid w:val="00A84B62"/>
    <w:rsid w:val="00A850F3"/>
    <w:rsid w:val="00A8526F"/>
    <w:rsid w:val="00A864D0"/>
    <w:rsid w:val="00A864E3"/>
    <w:rsid w:val="00A868F3"/>
    <w:rsid w:val="00A8741A"/>
    <w:rsid w:val="00A90964"/>
    <w:rsid w:val="00A90AC2"/>
    <w:rsid w:val="00A9195A"/>
    <w:rsid w:val="00A91C19"/>
    <w:rsid w:val="00A91F06"/>
    <w:rsid w:val="00A92155"/>
    <w:rsid w:val="00A925D7"/>
    <w:rsid w:val="00A9304D"/>
    <w:rsid w:val="00A9308F"/>
    <w:rsid w:val="00A930CD"/>
    <w:rsid w:val="00A93209"/>
    <w:rsid w:val="00A93561"/>
    <w:rsid w:val="00A9360C"/>
    <w:rsid w:val="00A94027"/>
    <w:rsid w:val="00A94574"/>
    <w:rsid w:val="00A94A93"/>
    <w:rsid w:val="00A94CCB"/>
    <w:rsid w:val="00A94CCC"/>
    <w:rsid w:val="00A94E0F"/>
    <w:rsid w:val="00A95936"/>
    <w:rsid w:val="00A95E6E"/>
    <w:rsid w:val="00A95F69"/>
    <w:rsid w:val="00A96121"/>
    <w:rsid w:val="00A96265"/>
    <w:rsid w:val="00A9671D"/>
    <w:rsid w:val="00A97084"/>
    <w:rsid w:val="00A9746A"/>
    <w:rsid w:val="00A97E7A"/>
    <w:rsid w:val="00AA11E3"/>
    <w:rsid w:val="00AA189C"/>
    <w:rsid w:val="00AA1C2C"/>
    <w:rsid w:val="00AA1DCF"/>
    <w:rsid w:val="00AA2708"/>
    <w:rsid w:val="00AA35F6"/>
    <w:rsid w:val="00AA42A9"/>
    <w:rsid w:val="00AA476E"/>
    <w:rsid w:val="00AA5321"/>
    <w:rsid w:val="00AA667C"/>
    <w:rsid w:val="00AA6783"/>
    <w:rsid w:val="00AA6A4B"/>
    <w:rsid w:val="00AA6E91"/>
    <w:rsid w:val="00AA7439"/>
    <w:rsid w:val="00AA7DC5"/>
    <w:rsid w:val="00AB00ED"/>
    <w:rsid w:val="00AB047E"/>
    <w:rsid w:val="00AB0906"/>
    <w:rsid w:val="00AB093B"/>
    <w:rsid w:val="00AB0B0A"/>
    <w:rsid w:val="00AB0BB7"/>
    <w:rsid w:val="00AB0CED"/>
    <w:rsid w:val="00AB0ED5"/>
    <w:rsid w:val="00AB1E3C"/>
    <w:rsid w:val="00AB22C6"/>
    <w:rsid w:val="00AB2AD0"/>
    <w:rsid w:val="00AB377A"/>
    <w:rsid w:val="00AB387E"/>
    <w:rsid w:val="00AB3CB2"/>
    <w:rsid w:val="00AB447C"/>
    <w:rsid w:val="00AB47C0"/>
    <w:rsid w:val="00AB5786"/>
    <w:rsid w:val="00AB5EBE"/>
    <w:rsid w:val="00AB65FE"/>
    <w:rsid w:val="00AB67FC"/>
    <w:rsid w:val="00AB6B44"/>
    <w:rsid w:val="00AB6CF3"/>
    <w:rsid w:val="00AB77A2"/>
    <w:rsid w:val="00AB7A2B"/>
    <w:rsid w:val="00AC00F2"/>
    <w:rsid w:val="00AC029A"/>
    <w:rsid w:val="00AC03C1"/>
    <w:rsid w:val="00AC1837"/>
    <w:rsid w:val="00AC1C80"/>
    <w:rsid w:val="00AC31B5"/>
    <w:rsid w:val="00AC33BC"/>
    <w:rsid w:val="00AC4193"/>
    <w:rsid w:val="00AC4EA1"/>
    <w:rsid w:val="00AC5248"/>
    <w:rsid w:val="00AC5381"/>
    <w:rsid w:val="00AC5920"/>
    <w:rsid w:val="00AC5CAE"/>
    <w:rsid w:val="00AC611E"/>
    <w:rsid w:val="00AC64F3"/>
    <w:rsid w:val="00AC6515"/>
    <w:rsid w:val="00AC69B9"/>
    <w:rsid w:val="00AC6C7D"/>
    <w:rsid w:val="00AC70BE"/>
    <w:rsid w:val="00AC765B"/>
    <w:rsid w:val="00AC7971"/>
    <w:rsid w:val="00AC7BEF"/>
    <w:rsid w:val="00AD09F5"/>
    <w:rsid w:val="00AD0D94"/>
    <w:rsid w:val="00AD0E65"/>
    <w:rsid w:val="00AD1DCE"/>
    <w:rsid w:val="00AD2ADD"/>
    <w:rsid w:val="00AD2BF2"/>
    <w:rsid w:val="00AD2CF7"/>
    <w:rsid w:val="00AD2FA7"/>
    <w:rsid w:val="00AD3288"/>
    <w:rsid w:val="00AD42B8"/>
    <w:rsid w:val="00AD4357"/>
    <w:rsid w:val="00AD4B3C"/>
    <w:rsid w:val="00AD4E90"/>
    <w:rsid w:val="00AD501B"/>
    <w:rsid w:val="00AD5422"/>
    <w:rsid w:val="00AD5CF5"/>
    <w:rsid w:val="00AD6078"/>
    <w:rsid w:val="00AD659A"/>
    <w:rsid w:val="00AD7214"/>
    <w:rsid w:val="00AD7973"/>
    <w:rsid w:val="00AE0535"/>
    <w:rsid w:val="00AE10E9"/>
    <w:rsid w:val="00AE1A41"/>
    <w:rsid w:val="00AE1D3B"/>
    <w:rsid w:val="00AE2C25"/>
    <w:rsid w:val="00AE2C42"/>
    <w:rsid w:val="00AE2DE4"/>
    <w:rsid w:val="00AE3503"/>
    <w:rsid w:val="00AE3614"/>
    <w:rsid w:val="00AE3D8A"/>
    <w:rsid w:val="00AE4179"/>
    <w:rsid w:val="00AE4306"/>
    <w:rsid w:val="00AE4425"/>
    <w:rsid w:val="00AE4BB7"/>
    <w:rsid w:val="00AE4FBE"/>
    <w:rsid w:val="00AE5DC5"/>
    <w:rsid w:val="00AE650F"/>
    <w:rsid w:val="00AE6555"/>
    <w:rsid w:val="00AE699F"/>
    <w:rsid w:val="00AE78AE"/>
    <w:rsid w:val="00AE7CAC"/>
    <w:rsid w:val="00AE7D16"/>
    <w:rsid w:val="00AF0516"/>
    <w:rsid w:val="00AF0636"/>
    <w:rsid w:val="00AF1889"/>
    <w:rsid w:val="00AF1BB9"/>
    <w:rsid w:val="00AF3663"/>
    <w:rsid w:val="00AF37B1"/>
    <w:rsid w:val="00AF3A14"/>
    <w:rsid w:val="00AF3EB0"/>
    <w:rsid w:val="00AF4261"/>
    <w:rsid w:val="00AF4CAA"/>
    <w:rsid w:val="00AF571A"/>
    <w:rsid w:val="00AF6044"/>
    <w:rsid w:val="00AF60A0"/>
    <w:rsid w:val="00AF61CA"/>
    <w:rsid w:val="00AF642C"/>
    <w:rsid w:val="00AF64EC"/>
    <w:rsid w:val="00AF67FC"/>
    <w:rsid w:val="00AF689C"/>
    <w:rsid w:val="00AF6AD9"/>
    <w:rsid w:val="00AF762A"/>
    <w:rsid w:val="00AF791F"/>
    <w:rsid w:val="00AF7DF5"/>
    <w:rsid w:val="00B000E1"/>
    <w:rsid w:val="00B0067B"/>
    <w:rsid w:val="00B006E5"/>
    <w:rsid w:val="00B01F4E"/>
    <w:rsid w:val="00B02170"/>
    <w:rsid w:val="00B02355"/>
    <w:rsid w:val="00B024C2"/>
    <w:rsid w:val="00B02835"/>
    <w:rsid w:val="00B0288E"/>
    <w:rsid w:val="00B02A91"/>
    <w:rsid w:val="00B0444B"/>
    <w:rsid w:val="00B0460C"/>
    <w:rsid w:val="00B04C90"/>
    <w:rsid w:val="00B05416"/>
    <w:rsid w:val="00B0668B"/>
    <w:rsid w:val="00B0673B"/>
    <w:rsid w:val="00B07700"/>
    <w:rsid w:val="00B07A43"/>
    <w:rsid w:val="00B107CF"/>
    <w:rsid w:val="00B1176E"/>
    <w:rsid w:val="00B11B8B"/>
    <w:rsid w:val="00B1206D"/>
    <w:rsid w:val="00B12410"/>
    <w:rsid w:val="00B12990"/>
    <w:rsid w:val="00B12F1F"/>
    <w:rsid w:val="00B13921"/>
    <w:rsid w:val="00B13D52"/>
    <w:rsid w:val="00B13E88"/>
    <w:rsid w:val="00B1427B"/>
    <w:rsid w:val="00B143F6"/>
    <w:rsid w:val="00B14BF3"/>
    <w:rsid w:val="00B1528C"/>
    <w:rsid w:val="00B15B94"/>
    <w:rsid w:val="00B15D3A"/>
    <w:rsid w:val="00B16178"/>
    <w:rsid w:val="00B165D8"/>
    <w:rsid w:val="00B16ACD"/>
    <w:rsid w:val="00B17157"/>
    <w:rsid w:val="00B1777C"/>
    <w:rsid w:val="00B17E1E"/>
    <w:rsid w:val="00B20587"/>
    <w:rsid w:val="00B20BB3"/>
    <w:rsid w:val="00B21487"/>
    <w:rsid w:val="00B21C16"/>
    <w:rsid w:val="00B22316"/>
    <w:rsid w:val="00B2289D"/>
    <w:rsid w:val="00B22B80"/>
    <w:rsid w:val="00B232D1"/>
    <w:rsid w:val="00B23457"/>
    <w:rsid w:val="00B23DBF"/>
    <w:rsid w:val="00B24021"/>
    <w:rsid w:val="00B24BE7"/>
    <w:rsid w:val="00B24DB5"/>
    <w:rsid w:val="00B25209"/>
    <w:rsid w:val="00B254F2"/>
    <w:rsid w:val="00B274F2"/>
    <w:rsid w:val="00B27939"/>
    <w:rsid w:val="00B30069"/>
    <w:rsid w:val="00B303C5"/>
    <w:rsid w:val="00B30BB5"/>
    <w:rsid w:val="00B30DA9"/>
    <w:rsid w:val="00B31B1A"/>
    <w:rsid w:val="00B31F9E"/>
    <w:rsid w:val="00B3268F"/>
    <w:rsid w:val="00B32C2C"/>
    <w:rsid w:val="00B33A1A"/>
    <w:rsid w:val="00B33C04"/>
    <w:rsid w:val="00B33E6C"/>
    <w:rsid w:val="00B3455C"/>
    <w:rsid w:val="00B34971"/>
    <w:rsid w:val="00B3578A"/>
    <w:rsid w:val="00B359C4"/>
    <w:rsid w:val="00B35F07"/>
    <w:rsid w:val="00B360F6"/>
    <w:rsid w:val="00B363D7"/>
    <w:rsid w:val="00B371CC"/>
    <w:rsid w:val="00B40080"/>
    <w:rsid w:val="00B40DFE"/>
    <w:rsid w:val="00B40E98"/>
    <w:rsid w:val="00B41161"/>
    <w:rsid w:val="00B4161C"/>
    <w:rsid w:val="00B41908"/>
    <w:rsid w:val="00B41CD9"/>
    <w:rsid w:val="00B42295"/>
    <w:rsid w:val="00B427E6"/>
    <w:rsid w:val="00B428A6"/>
    <w:rsid w:val="00B42E04"/>
    <w:rsid w:val="00B42EC1"/>
    <w:rsid w:val="00B42F7B"/>
    <w:rsid w:val="00B43637"/>
    <w:rsid w:val="00B4366D"/>
    <w:rsid w:val="00B4376E"/>
    <w:rsid w:val="00B43C53"/>
    <w:rsid w:val="00B43DAC"/>
    <w:rsid w:val="00B43E1F"/>
    <w:rsid w:val="00B45005"/>
    <w:rsid w:val="00B452DC"/>
    <w:rsid w:val="00B45356"/>
    <w:rsid w:val="00B45893"/>
    <w:rsid w:val="00B45FBC"/>
    <w:rsid w:val="00B45FF9"/>
    <w:rsid w:val="00B461E1"/>
    <w:rsid w:val="00B466DD"/>
    <w:rsid w:val="00B46BBA"/>
    <w:rsid w:val="00B46CDC"/>
    <w:rsid w:val="00B4707C"/>
    <w:rsid w:val="00B47581"/>
    <w:rsid w:val="00B50E8A"/>
    <w:rsid w:val="00B51A7D"/>
    <w:rsid w:val="00B52C55"/>
    <w:rsid w:val="00B52F21"/>
    <w:rsid w:val="00B53548"/>
    <w:rsid w:val="00B535C2"/>
    <w:rsid w:val="00B53DDE"/>
    <w:rsid w:val="00B545E8"/>
    <w:rsid w:val="00B5490F"/>
    <w:rsid w:val="00B54D28"/>
    <w:rsid w:val="00B55368"/>
    <w:rsid w:val="00B55544"/>
    <w:rsid w:val="00B55A09"/>
    <w:rsid w:val="00B55C35"/>
    <w:rsid w:val="00B5660B"/>
    <w:rsid w:val="00B56970"/>
    <w:rsid w:val="00B60573"/>
    <w:rsid w:val="00B614B0"/>
    <w:rsid w:val="00B61726"/>
    <w:rsid w:val="00B61799"/>
    <w:rsid w:val="00B61FD1"/>
    <w:rsid w:val="00B62691"/>
    <w:rsid w:val="00B62C3E"/>
    <w:rsid w:val="00B63DA1"/>
    <w:rsid w:val="00B642FC"/>
    <w:rsid w:val="00B64D26"/>
    <w:rsid w:val="00B64FBB"/>
    <w:rsid w:val="00B6504E"/>
    <w:rsid w:val="00B65624"/>
    <w:rsid w:val="00B65734"/>
    <w:rsid w:val="00B6596F"/>
    <w:rsid w:val="00B70441"/>
    <w:rsid w:val="00B70884"/>
    <w:rsid w:val="00B70A60"/>
    <w:rsid w:val="00B70B14"/>
    <w:rsid w:val="00B70C34"/>
    <w:rsid w:val="00B70E22"/>
    <w:rsid w:val="00B70F01"/>
    <w:rsid w:val="00B71725"/>
    <w:rsid w:val="00B71EC0"/>
    <w:rsid w:val="00B71EC8"/>
    <w:rsid w:val="00B72A0E"/>
    <w:rsid w:val="00B72DB4"/>
    <w:rsid w:val="00B7310A"/>
    <w:rsid w:val="00B731F6"/>
    <w:rsid w:val="00B733A9"/>
    <w:rsid w:val="00B74B07"/>
    <w:rsid w:val="00B74B46"/>
    <w:rsid w:val="00B754F3"/>
    <w:rsid w:val="00B75AD3"/>
    <w:rsid w:val="00B75EE2"/>
    <w:rsid w:val="00B765AC"/>
    <w:rsid w:val="00B76715"/>
    <w:rsid w:val="00B768F0"/>
    <w:rsid w:val="00B76CFB"/>
    <w:rsid w:val="00B76E1B"/>
    <w:rsid w:val="00B774CB"/>
    <w:rsid w:val="00B776DD"/>
    <w:rsid w:val="00B77FB9"/>
    <w:rsid w:val="00B80402"/>
    <w:rsid w:val="00B8086D"/>
    <w:rsid w:val="00B80B30"/>
    <w:rsid w:val="00B80B9A"/>
    <w:rsid w:val="00B81365"/>
    <w:rsid w:val="00B815AC"/>
    <w:rsid w:val="00B8197E"/>
    <w:rsid w:val="00B8237C"/>
    <w:rsid w:val="00B830B7"/>
    <w:rsid w:val="00B832B5"/>
    <w:rsid w:val="00B83A9E"/>
    <w:rsid w:val="00B848EA"/>
    <w:rsid w:val="00B84B2B"/>
    <w:rsid w:val="00B85032"/>
    <w:rsid w:val="00B8524E"/>
    <w:rsid w:val="00B85A8E"/>
    <w:rsid w:val="00B85B61"/>
    <w:rsid w:val="00B8677F"/>
    <w:rsid w:val="00B8699E"/>
    <w:rsid w:val="00B86DDF"/>
    <w:rsid w:val="00B86E70"/>
    <w:rsid w:val="00B87B57"/>
    <w:rsid w:val="00B87F5C"/>
    <w:rsid w:val="00B90145"/>
    <w:rsid w:val="00B901A5"/>
    <w:rsid w:val="00B90500"/>
    <w:rsid w:val="00B90BA7"/>
    <w:rsid w:val="00B9176C"/>
    <w:rsid w:val="00B9186B"/>
    <w:rsid w:val="00B92330"/>
    <w:rsid w:val="00B92463"/>
    <w:rsid w:val="00B925F8"/>
    <w:rsid w:val="00B92E25"/>
    <w:rsid w:val="00B935A4"/>
    <w:rsid w:val="00B93ADC"/>
    <w:rsid w:val="00B93CCE"/>
    <w:rsid w:val="00B93E84"/>
    <w:rsid w:val="00B93E91"/>
    <w:rsid w:val="00B9435A"/>
    <w:rsid w:val="00B94664"/>
    <w:rsid w:val="00B9471A"/>
    <w:rsid w:val="00B947F6"/>
    <w:rsid w:val="00B94BC3"/>
    <w:rsid w:val="00B9504F"/>
    <w:rsid w:val="00B953FF"/>
    <w:rsid w:val="00B95475"/>
    <w:rsid w:val="00B96485"/>
    <w:rsid w:val="00B9668A"/>
    <w:rsid w:val="00B969D0"/>
    <w:rsid w:val="00B96AC2"/>
    <w:rsid w:val="00B97249"/>
    <w:rsid w:val="00BA006A"/>
    <w:rsid w:val="00BA07A6"/>
    <w:rsid w:val="00BA080E"/>
    <w:rsid w:val="00BA1900"/>
    <w:rsid w:val="00BA1F4C"/>
    <w:rsid w:val="00BA204E"/>
    <w:rsid w:val="00BA2272"/>
    <w:rsid w:val="00BA24AD"/>
    <w:rsid w:val="00BA380A"/>
    <w:rsid w:val="00BA39EA"/>
    <w:rsid w:val="00BA3A39"/>
    <w:rsid w:val="00BA3A9E"/>
    <w:rsid w:val="00BA48E3"/>
    <w:rsid w:val="00BA4B46"/>
    <w:rsid w:val="00BA52F0"/>
    <w:rsid w:val="00BA561A"/>
    <w:rsid w:val="00BA62E9"/>
    <w:rsid w:val="00BA6AC2"/>
    <w:rsid w:val="00BA6CA7"/>
    <w:rsid w:val="00BA6E9F"/>
    <w:rsid w:val="00BA751C"/>
    <w:rsid w:val="00BA797C"/>
    <w:rsid w:val="00BB0525"/>
    <w:rsid w:val="00BB0D1F"/>
    <w:rsid w:val="00BB0DC6"/>
    <w:rsid w:val="00BB15E4"/>
    <w:rsid w:val="00BB1E19"/>
    <w:rsid w:val="00BB21D1"/>
    <w:rsid w:val="00BB21FD"/>
    <w:rsid w:val="00BB28B9"/>
    <w:rsid w:val="00BB2B8C"/>
    <w:rsid w:val="00BB32F2"/>
    <w:rsid w:val="00BB3A06"/>
    <w:rsid w:val="00BB3AF6"/>
    <w:rsid w:val="00BB3DFE"/>
    <w:rsid w:val="00BB3E3D"/>
    <w:rsid w:val="00BB4338"/>
    <w:rsid w:val="00BB4340"/>
    <w:rsid w:val="00BB4ABB"/>
    <w:rsid w:val="00BB548D"/>
    <w:rsid w:val="00BB6180"/>
    <w:rsid w:val="00BB6376"/>
    <w:rsid w:val="00BB6C0E"/>
    <w:rsid w:val="00BB6CC4"/>
    <w:rsid w:val="00BB73A9"/>
    <w:rsid w:val="00BB74DB"/>
    <w:rsid w:val="00BB7822"/>
    <w:rsid w:val="00BB79D3"/>
    <w:rsid w:val="00BB7B38"/>
    <w:rsid w:val="00BC05E6"/>
    <w:rsid w:val="00BC0661"/>
    <w:rsid w:val="00BC0B15"/>
    <w:rsid w:val="00BC0DAC"/>
    <w:rsid w:val="00BC1090"/>
    <w:rsid w:val="00BC11E5"/>
    <w:rsid w:val="00BC28F4"/>
    <w:rsid w:val="00BC2AA1"/>
    <w:rsid w:val="00BC2CAE"/>
    <w:rsid w:val="00BC356F"/>
    <w:rsid w:val="00BC357C"/>
    <w:rsid w:val="00BC384E"/>
    <w:rsid w:val="00BC39CE"/>
    <w:rsid w:val="00BC4352"/>
    <w:rsid w:val="00BC46AD"/>
    <w:rsid w:val="00BC484D"/>
    <w:rsid w:val="00BC4BC6"/>
    <w:rsid w:val="00BC4C41"/>
    <w:rsid w:val="00BC50FE"/>
    <w:rsid w:val="00BC52FD"/>
    <w:rsid w:val="00BC58C7"/>
    <w:rsid w:val="00BC5B01"/>
    <w:rsid w:val="00BC5C97"/>
    <w:rsid w:val="00BC5CB1"/>
    <w:rsid w:val="00BC6494"/>
    <w:rsid w:val="00BC677E"/>
    <w:rsid w:val="00BC6E62"/>
    <w:rsid w:val="00BC7443"/>
    <w:rsid w:val="00BC7927"/>
    <w:rsid w:val="00BC7989"/>
    <w:rsid w:val="00BC7A31"/>
    <w:rsid w:val="00BC7B78"/>
    <w:rsid w:val="00BC7DFF"/>
    <w:rsid w:val="00BD0648"/>
    <w:rsid w:val="00BD0F2A"/>
    <w:rsid w:val="00BD1040"/>
    <w:rsid w:val="00BD1049"/>
    <w:rsid w:val="00BD144D"/>
    <w:rsid w:val="00BD2EF7"/>
    <w:rsid w:val="00BD3220"/>
    <w:rsid w:val="00BD34AA"/>
    <w:rsid w:val="00BD3B10"/>
    <w:rsid w:val="00BD44B5"/>
    <w:rsid w:val="00BD455E"/>
    <w:rsid w:val="00BD4D4F"/>
    <w:rsid w:val="00BD4F10"/>
    <w:rsid w:val="00BD4FCA"/>
    <w:rsid w:val="00BD507A"/>
    <w:rsid w:val="00BD573E"/>
    <w:rsid w:val="00BD6B7A"/>
    <w:rsid w:val="00BD6C74"/>
    <w:rsid w:val="00BE0166"/>
    <w:rsid w:val="00BE0180"/>
    <w:rsid w:val="00BE06AB"/>
    <w:rsid w:val="00BE0C44"/>
    <w:rsid w:val="00BE0CDB"/>
    <w:rsid w:val="00BE1203"/>
    <w:rsid w:val="00BE1563"/>
    <w:rsid w:val="00BE1B8B"/>
    <w:rsid w:val="00BE275E"/>
    <w:rsid w:val="00BE2A18"/>
    <w:rsid w:val="00BE2C01"/>
    <w:rsid w:val="00BE356C"/>
    <w:rsid w:val="00BE41EC"/>
    <w:rsid w:val="00BE4718"/>
    <w:rsid w:val="00BE4D38"/>
    <w:rsid w:val="00BE56FB"/>
    <w:rsid w:val="00BE5A52"/>
    <w:rsid w:val="00BE5F48"/>
    <w:rsid w:val="00BE6BF6"/>
    <w:rsid w:val="00BE7076"/>
    <w:rsid w:val="00BE7785"/>
    <w:rsid w:val="00BE77C6"/>
    <w:rsid w:val="00BE7ECE"/>
    <w:rsid w:val="00BF01C4"/>
    <w:rsid w:val="00BF04ED"/>
    <w:rsid w:val="00BF119F"/>
    <w:rsid w:val="00BF124E"/>
    <w:rsid w:val="00BF127C"/>
    <w:rsid w:val="00BF1713"/>
    <w:rsid w:val="00BF1A96"/>
    <w:rsid w:val="00BF1DC3"/>
    <w:rsid w:val="00BF1DE0"/>
    <w:rsid w:val="00BF20A3"/>
    <w:rsid w:val="00BF22F3"/>
    <w:rsid w:val="00BF2B4C"/>
    <w:rsid w:val="00BF2BBF"/>
    <w:rsid w:val="00BF348F"/>
    <w:rsid w:val="00BF36CF"/>
    <w:rsid w:val="00BF3CBC"/>
    <w:rsid w:val="00BF3DDE"/>
    <w:rsid w:val="00BF4363"/>
    <w:rsid w:val="00BF468E"/>
    <w:rsid w:val="00BF4F04"/>
    <w:rsid w:val="00BF61B4"/>
    <w:rsid w:val="00BF63BA"/>
    <w:rsid w:val="00BF6589"/>
    <w:rsid w:val="00BF65D9"/>
    <w:rsid w:val="00BF66EF"/>
    <w:rsid w:val="00BF6F7F"/>
    <w:rsid w:val="00BF725D"/>
    <w:rsid w:val="00BF7A0C"/>
    <w:rsid w:val="00BF7A91"/>
    <w:rsid w:val="00C00647"/>
    <w:rsid w:val="00C01772"/>
    <w:rsid w:val="00C02764"/>
    <w:rsid w:val="00C03341"/>
    <w:rsid w:val="00C039F8"/>
    <w:rsid w:val="00C04C4C"/>
    <w:rsid w:val="00C04CEF"/>
    <w:rsid w:val="00C05214"/>
    <w:rsid w:val="00C05348"/>
    <w:rsid w:val="00C05504"/>
    <w:rsid w:val="00C06453"/>
    <w:rsid w:val="00C0662F"/>
    <w:rsid w:val="00C0678C"/>
    <w:rsid w:val="00C06E23"/>
    <w:rsid w:val="00C06FF7"/>
    <w:rsid w:val="00C070B5"/>
    <w:rsid w:val="00C0716C"/>
    <w:rsid w:val="00C07177"/>
    <w:rsid w:val="00C07182"/>
    <w:rsid w:val="00C0747C"/>
    <w:rsid w:val="00C07D70"/>
    <w:rsid w:val="00C10378"/>
    <w:rsid w:val="00C109DD"/>
    <w:rsid w:val="00C10A46"/>
    <w:rsid w:val="00C111E7"/>
    <w:rsid w:val="00C11587"/>
    <w:rsid w:val="00C116FC"/>
    <w:rsid w:val="00C11852"/>
    <w:rsid w:val="00C11943"/>
    <w:rsid w:val="00C11B75"/>
    <w:rsid w:val="00C12E96"/>
    <w:rsid w:val="00C137F1"/>
    <w:rsid w:val="00C14763"/>
    <w:rsid w:val="00C14CA8"/>
    <w:rsid w:val="00C156D2"/>
    <w:rsid w:val="00C15DEE"/>
    <w:rsid w:val="00C16141"/>
    <w:rsid w:val="00C1734C"/>
    <w:rsid w:val="00C17990"/>
    <w:rsid w:val="00C206C8"/>
    <w:rsid w:val="00C20EED"/>
    <w:rsid w:val="00C21AC7"/>
    <w:rsid w:val="00C227B6"/>
    <w:rsid w:val="00C2363F"/>
    <w:rsid w:val="00C236C8"/>
    <w:rsid w:val="00C24136"/>
    <w:rsid w:val="00C241CA"/>
    <w:rsid w:val="00C243E0"/>
    <w:rsid w:val="00C24A6C"/>
    <w:rsid w:val="00C24EDB"/>
    <w:rsid w:val="00C257EC"/>
    <w:rsid w:val="00C258D8"/>
    <w:rsid w:val="00C25FCC"/>
    <w:rsid w:val="00C260B1"/>
    <w:rsid w:val="00C262F1"/>
    <w:rsid w:val="00C266A8"/>
    <w:rsid w:val="00C26A4D"/>
    <w:rsid w:val="00C26E56"/>
    <w:rsid w:val="00C26EBA"/>
    <w:rsid w:val="00C278D8"/>
    <w:rsid w:val="00C27DCD"/>
    <w:rsid w:val="00C27EC6"/>
    <w:rsid w:val="00C306F8"/>
    <w:rsid w:val="00C30898"/>
    <w:rsid w:val="00C3096C"/>
    <w:rsid w:val="00C313A6"/>
    <w:rsid w:val="00C31406"/>
    <w:rsid w:val="00C31436"/>
    <w:rsid w:val="00C31A12"/>
    <w:rsid w:val="00C320E9"/>
    <w:rsid w:val="00C32360"/>
    <w:rsid w:val="00C32730"/>
    <w:rsid w:val="00C32A49"/>
    <w:rsid w:val="00C32BC9"/>
    <w:rsid w:val="00C33188"/>
    <w:rsid w:val="00C332F8"/>
    <w:rsid w:val="00C33853"/>
    <w:rsid w:val="00C3483F"/>
    <w:rsid w:val="00C348BB"/>
    <w:rsid w:val="00C34F73"/>
    <w:rsid w:val="00C35229"/>
    <w:rsid w:val="00C35420"/>
    <w:rsid w:val="00C354C4"/>
    <w:rsid w:val="00C3567F"/>
    <w:rsid w:val="00C35900"/>
    <w:rsid w:val="00C35A34"/>
    <w:rsid w:val="00C360DC"/>
    <w:rsid w:val="00C36C2A"/>
    <w:rsid w:val="00C37043"/>
    <w:rsid w:val="00C37194"/>
    <w:rsid w:val="00C37A67"/>
    <w:rsid w:val="00C37BF9"/>
    <w:rsid w:val="00C4029F"/>
    <w:rsid w:val="00C40637"/>
    <w:rsid w:val="00C40BC5"/>
    <w:rsid w:val="00C40F6C"/>
    <w:rsid w:val="00C41DC8"/>
    <w:rsid w:val="00C420B7"/>
    <w:rsid w:val="00C429DD"/>
    <w:rsid w:val="00C43404"/>
    <w:rsid w:val="00C437E5"/>
    <w:rsid w:val="00C438D8"/>
    <w:rsid w:val="00C439B9"/>
    <w:rsid w:val="00C43AE3"/>
    <w:rsid w:val="00C43F8D"/>
    <w:rsid w:val="00C44426"/>
    <w:rsid w:val="00C444A1"/>
    <w:rsid w:val="00C445F3"/>
    <w:rsid w:val="00C451F4"/>
    <w:rsid w:val="00C45305"/>
    <w:rsid w:val="00C45EB1"/>
    <w:rsid w:val="00C45F19"/>
    <w:rsid w:val="00C45FAF"/>
    <w:rsid w:val="00C4637A"/>
    <w:rsid w:val="00C47A77"/>
    <w:rsid w:val="00C47B5E"/>
    <w:rsid w:val="00C50862"/>
    <w:rsid w:val="00C511B3"/>
    <w:rsid w:val="00C5180C"/>
    <w:rsid w:val="00C51A28"/>
    <w:rsid w:val="00C52122"/>
    <w:rsid w:val="00C52E04"/>
    <w:rsid w:val="00C53BA4"/>
    <w:rsid w:val="00C54A3A"/>
    <w:rsid w:val="00C54D69"/>
    <w:rsid w:val="00C5511E"/>
    <w:rsid w:val="00C55566"/>
    <w:rsid w:val="00C55AB8"/>
    <w:rsid w:val="00C560D2"/>
    <w:rsid w:val="00C561D8"/>
    <w:rsid w:val="00C56448"/>
    <w:rsid w:val="00C576E3"/>
    <w:rsid w:val="00C57D86"/>
    <w:rsid w:val="00C602A3"/>
    <w:rsid w:val="00C60C25"/>
    <w:rsid w:val="00C60CA3"/>
    <w:rsid w:val="00C60DBE"/>
    <w:rsid w:val="00C6145D"/>
    <w:rsid w:val="00C6165F"/>
    <w:rsid w:val="00C61E65"/>
    <w:rsid w:val="00C6243B"/>
    <w:rsid w:val="00C62868"/>
    <w:rsid w:val="00C63C4A"/>
    <w:rsid w:val="00C63E79"/>
    <w:rsid w:val="00C64074"/>
    <w:rsid w:val="00C64DD3"/>
    <w:rsid w:val="00C64EA4"/>
    <w:rsid w:val="00C65444"/>
    <w:rsid w:val="00C658BA"/>
    <w:rsid w:val="00C66522"/>
    <w:rsid w:val="00C6659F"/>
    <w:rsid w:val="00C667BE"/>
    <w:rsid w:val="00C6766B"/>
    <w:rsid w:val="00C67E30"/>
    <w:rsid w:val="00C7004C"/>
    <w:rsid w:val="00C704E2"/>
    <w:rsid w:val="00C70CF7"/>
    <w:rsid w:val="00C70DA6"/>
    <w:rsid w:val="00C70DF9"/>
    <w:rsid w:val="00C71F5D"/>
    <w:rsid w:val="00C72223"/>
    <w:rsid w:val="00C72789"/>
    <w:rsid w:val="00C72E64"/>
    <w:rsid w:val="00C73828"/>
    <w:rsid w:val="00C738A3"/>
    <w:rsid w:val="00C74677"/>
    <w:rsid w:val="00C74729"/>
    <w:rsid w:val="00C74DB7"/>
    <w:rsid w:val="00C758AE"/>
    <w:rsid w:val="00C75B12"/>
    <w:rsid w:val="00C75CDD"/>
    <w:rsid w:val="00C75FE4"/>
    <w:rsid w:val="00C76417"/>
    <w:rsid w:val="00C7726F"/>
    <w:rsid w:val="00C77C1B"/>
    <w:rsid w:val="00C804BF"/>
    <w:rsid w:val="00C81024"/>
    <w:rsid w:val="00C813BC"/>
    <w:rsid w:val="00C817FC"/>
    <w:rsid w:val="00C823B2"/>
    <w:rsid w:val="00C823DA"/>
    <w:rsid w:val="00C8259F"/>
    <w:rsid w:val="00C82746"/>
    <w:rsid w:val="00C828D3"/>
    <w:rsid w:val="00C8312F"/>
    <w:rsid w:val="00C83178"/>
    <w:rsid w:val="00C833CF"/>
    <w:rsid w:val="00C83758"/>
    <w:rsid w:val="00C84342"/>
    <w:rsid w:val="00C84AA9"/>
    <w:rsid w:val="00C84C47"/>
    <w:rsid w:val="00C858A4"/>
    <w:rsid w:val="00C85906"/>
    <w:rsid w:val="00C864BB"/>
    <w:rsid w:val="00C86808"/>
    <w:rsid w:val="00C8683A"/>
    <w:rsid w:val="00C86AFA"/>
    <w:rsid w:val="00C86C74"/>
    <w:rsid w:val="00C870BA"/>
    <w:rsid w:val="00C87760"/>
    <w:rsid w:val="00C87BDA"/>
    <w:rsid w:val="00C87F34"/>
    <w:rsid w:val="00C90132"/>
    <w:rsid w:val="00C91078"/>
    <w:rsid w:val="00C9144E"/>
    <w:rsid w:val="00C923A9"/>
    <w:rsid w:val="00C937F7"/>
    <w:rsid w:val="00C93A13"/>
    <w:rsid w:val="00C947D4"/>
    <w:rsid w:val="00C9489F"/>
    <w:rsid w:val="00C94FDC"/>
    <w:rsid w:val="00C95107"/>
    <w:rsid w:val="00C95B8E"/>
    <w:rsid w:val="00C95E6B"/>
    <w:rsid w:val="00C962FC"/>
    <w:rsid w:val="00C9650D"/>
    <w:rsid w:val="00C96D9B"/>
    <w:rsid w:val="00CA00B6"/>
    <w:rsid w:val="00CA055C"/>
    <w:rsid w:val="00CA12E1"/>
    <w:rsid w:val="00CA1361"/>
    <w:rsid w:val="00CA1E63"/>
    <w:rsid w:val="00CA2352"/>
    <w:rsid w:val="00CA2454"/>
    <w:rsid w:val="00CA2ADD"/>
    <w:rsid w:val="00CA2DB3"/>
    <w:rsid w:val="00CA2E81"/>
    <w:rsid w:val="00CA2EAD"/>
    <w:rsid w:val="00CA301D"/>
    <w:rsid w:val="00CA368C"/>
    <w:rsid w:val="00CA3EE2"/>
    <w:rsid w:val="00CA463F"/>
    <w:rsid w:val="00CA4ABF"/>
    <w:rsid w:val="00CA657D"/>
    <w:rsid w:val="00CA6B05"/>
    <w:rsid w:val="00CA712B"/>
    <w:rsid w:val="00CA759B"/>
    <w:rsid w:val="00CA78F7"/>
    <w:rsid w:val="00CB0223"/>
    <w:rsid w:val="00CB0604"/>
    <w:rsid w:val="00CB075A"/>
    <w:rsid w:val="00CB08EB"/>
    <w:rsid w:val="00CB1481"/>
    <w:rsid w:val="00CB15BE"/>
    <w:rsid w:val="00CB18D0"/>
    <w:rsid w:val="00CB1C8A"/>
    <w:rsid w:val="00CB24F5"/>
    <w:rsid w:val="00CB2663"/>
    <w:rsid w:val="00CB34A4"/>
    <w:rsid w:val="00CB34A7"/>
    <w:rsid w:val="00CB382C"/>
    <w:rsid w:val="00CB3961"/>
    <w:rsid w:val="00CB3B91"/>
    <w:rsid w:val="00CB3BBE"/>
    <w:rsid w:val="00CB42FA"/>
    <w:rsid w:val="00CB4FE2"/>
    <w:rsid w:val="00CB53ED"/>
    <w:rsid w:val="00CB59E9"/>
    <w:rsid w:val="00CB6CDA"/>
    <w:rsid w:val="00CB71DE"/>
    <w:rsid w:val="00CB787F"/>
    <w:rsid w:val="00CC0D6A"/>
    <w:rsid w:val="00CC10F9"/>
    <w:rsid w:val="00CC1517"/>
    <w:rsid w:val="00CC21E7"/>
    <w:rsid w:val="00CC2CE9"/>
    <w:rsid w:val="00CC3262"/>
    <w:rsid w:val="00CC3831"/>
    <w:rsid w:val="00CC3E3D"/>
    <w:rsid w:val="00CC3EDE"/>
    <w:rsid w:val="00CC4375"/>
    <w:rsid w:val="00CC4A69"/>
    <w:rsid w:val="00CC4B01"/>
    <w:rsid w:val="00CC4C62"/>
    <w:rsid w:val="00CC4E41"/>
    <w:rsid w:val="00CC519B"/>
    <w:rsid w:val="00CC52E3"/>
    <w:rsid w:val="00CC5350"/>
    <w:rsid w:val="00CC5D8F"/>
    <w:rsid w:val="00CC61E2"/>
    <w:rsid w:val="00CC7891"/>
    <w:rsid w:val="00CC7FA7"/>
    <w:rsid w:val="00CD081A"/>
    <w:rsid w:val="00CD08F0"/>
    <w:rsid w:val="00CD12C1"/>
    <w:rsid w:val="00CD13DC"/>
    <w:rsid w:val="00CD15E5"/>
    <w:rsid w:val="00CD1A79"/>
    <w:rsid w:val="00CD1B5C"/>
    <w:rsid w:val="00CD1D44"/>
    <w:rsid w:val="00CD214E"/>
    <w:rsid w:val="00CD3A95"/>
    <w:rsid w:val="00CD3C15"/>
    <w:rsid w:val="00CD3DD9"/>
    <w:rsid w:val="00CD40BF"/>
    <w:rsid w:val="00CD424A"/>
    <w:rsid w:val="00CD46FA"/>
    <w:rsid w:val="00CD578A"/>
    <w:rsid w:val="00CD5973"/>
    <w:rsid w:val="00CD5BD6"/>
    <w:rsid w:val="00CD5BF4"/>
    <w:rsid w:val="00CD6673"/>
    <w:rsid w:val="00CD66B3"/>
    <w:rsid w:val="00CD7557"/>
    <w:rsid w:val="00CD7A6C"/>
    <w:rsid w:val="00CE07AD"/>
    <w:rsid w:val="00CE08BC"/>
    <w:rsid w:val="00CE0A85"/>
    <w:rsid w:val="00CE0C1D"/>
    <w:rsid w:val="00CE12CB"/>
    <w:rsid w:val="00CE132D"/>
    <w:rsid w:val="00CE1433"/>
    <w:rsid w:val="00CE151D"/>
    <w:rsid w:val="00CE2890"/>
    <w:rsid w:val="00CE2C56"/>
    <w:rsid w:val="00CE31A6"/>
    <w:rsid w:val="00CE37AC"/>
    <w:rsid w:val="00CE3FC1"/>
    <w:rsid w:val="00CE402A"/>
    <w:rsid w:val="00CE45E8"/>
    <w:rsid w:val="00CE539A"/>
    <w:rsid w:val="00CE5A50"/>
    <w:rsid w:val="00CE65F0"/>
    <w:rsid w:val="00CE7806"/>
    <w:rsid w:val="00CE7D7E"/>
    <w:rsid w:val="00CF01FF"/>
    <w:rsid w:val="00CF079B"/>
    <w:rsid w:val="00CF07D4"/>
    <w:rsid w:val="00CF09AA"/>
    <w:rsid w:val="00CF142C"/>
    <w:rsid w:val="00CF1715"/>
    <w:rsid w:val="00CF18A6"/>
    <w:rsid w:val="00CF1AD9"/>
    <w:rsid w:val="00CF2EE9"/>
    <w:rsid w:val="00CF42E5"/>
    <w:rsid w:val="00CF4546"/>
    <w:rsid w:val="00CF4813"/>
    <w:rsid w:val="00CF49D7"/>
    <w:rsid w:val="00CF503A"/>
    <w:rsid w:val="00CF5233"/>
    <w:rsid w:val="00CF58CB"/>
    <w:rsid w:val="00CF58DA"/>
    <w:rsid w:val="00CF63DB"/>
    <w:rsid w:val="00CF67A7"/>
    <w:rsid w:val="00D00152"/>
    <w:rsid w:val="00D00580"/>
    <w:rsid w:val="00D006F4"/>
    <w:rsid w:val="00D00C46"/>
    <w:rsid w:val="00D00D04"/>
    <w:rsid w:val="00D012BE"/>
    <w:rsid w:val="00D01493"/>
    <w:rsid w:val="00D014C0"/>
    <w:rsid w:val="00D0154F"/>
    <w:rsid w:val="00D017BD"/>
    <w:rsid w:val="00D0201E"/>
    <w:rsid w:val="00D029B8"/>
    <w:rsid w:val="00D02B6D"/>
    <w:rsid w:val="00D02F60"/>
    <w:rsid w:val="00D0340E"/>
    <w:rsid w:val="00D0456C"/>
    <w:rsid w:val="00D0464E"/>
    <w:rsid w:val="00D049C8"/>
    <w:rsid w:val="00D04A95"/>
    <w:rsid w:val="00D04A96"/>
    <w:rsid w:val="00D04E5C"/>
    <w:rsid w:val="00D05005"/>
    <w:rsid w:val="00D06E44"/>
    <w:rsid w:val="00D07055"/>
    <w:rsid w:val="00D071FC"/>
    <w:rsid w:val="00D07542"/>
    <w:rsid w:val="00D07657"/>
    <w:rsid w:val="00D07A7B"/>
    <w:rsid w:val="00D07D0E"/>
    <w:rsid w:val="00D1032C"/>
    <w:rsid w:val="00D10E06"/>
    <w:rsid w:val="00D11BD3"/>
    <w:rsid w:val="00D11FF4"/>
    <w:rsid w:val="00D12384"/>
    <w:rsid w:val="00D12BA7"/>
    <w:rsid w:val="00D139A6"/>
    <w:rsid w:val="00D13B7C"/>
    <w:rsid w:val="00D13F2E"/>
    <w:rsid w:val="00D1425D"/>
    <w:rsid w:val="00D14595"/>
    <w:rsid w:val="00D145C6"/>
    <w:rsid w:val="00D14C2B"/>
    <w:rsid w:val="00D14CF0"/>
    <w:rsid w:val="00D15197"/>
    <w:rsid w:val="00D1554B"/>
    <w:rsid w:val="00D15E99"/>
    <w:rsid w:val="00D15ED9"/>
    <w:rsid w:val="00D15F75"/>
    <w:rsid w:val="00D1605A"/>
    <w:rsid w:val="00D1667E"/>
    <w:rsid w:val="00D16820"/>
    <w:rsid w:val="00D169B5"/>
    <w:rsid w:val="00D169C8"/>
    <w:rsid w:val="00D16A63"/>
    <w:rsid w:val="00D17282"/>
    <w:rsid w:val="00D17550"/>
    <w:rsid w:val="00D1793F"/>
    <w:rsid w:val="00D207B8"/>
    <w:rsid w:val="00D21787"/>
    <w:rsid w:val="00D21CA1"/>
    <w:rsid w:val="00D22AF5"/>
    <w:rsid w:val="00D22BF0"/>
    <w:rsid w:val="00D2338E"/>
    <w:rsid w:val="00D235EA"/>
    <w:rsid w:val="00D237F2"/>
    <w:rsid w:val="00D24541"/>
    <w:rsid w:val="00D247A9"/>
    <w:rsid w:val="00D24B0E"/>
    <w:rsid w:val="00D25310"/>
    <w:rsid w:val="00D25B82"/>
    <w:rsid w:val="00D25FC5"/>
    <w:rsid w:val="00D265F2"/>
    <w:rsid w:val="00D26B86"/>
    <w:rsid w:val="00D2706E"/>
    <w:rsid w:val="00D275E5"/>
    <w:rsid w:val="00D277DC"/>
    <w:rsid w:val="00D27978"/>
    <w:rsid w:val="00D27AAD"/>
    <w:rsid w:val="00D305EA"/>
    <w:rsid w:val="00D31C48"/>
    <w:rsid w:val="00D31EE7"/>
    <w:rsid w:val="00D324F8"/>
    <w:rsid w:val="00D32721"/>
    <w:rsid w:val="00D328DC"/>
    <w:rsid w:val="00D32FCC"/>
    <w:rsid w:val="00D332B8"/>
    <w:rsid w:val="00D33387"/>
    <w:rsid w:val="00D33FA8"/>
    <w:rsid w:val="00D34165"/>
    <w:rsid w:val="00D3425D"/>
    <w:rsid w:val="00D34BC7"/>
    <w:rsid w:val="00D3548E"/>
    <w:rsid w:val="00D357B1"/>
    <w:rsid w:val="00D35C14"/>
    <w:rsid w:val="00D35C7D"/>
    <w:rsid w:val="00D364E0"/>
    <w:rsid w:val="00D36722"/>
    <w:rsid w:val="00D36FE3"/>
    <w:rsid w:val="00D402FB"/>
    <w:rsid w:val="00D409F6"/>
    <w:rsid w:val="00D41DCF"/>
    <w:rsid w:val="00D42348"/>
    <w:rsid w:val="00D4377F"/>
    <w:rsid w:val="00D44264"/>
    <w:rsid w:val="00D44CC5"/>
    <w:rsid w:val="00D451AE"/>
    <w:rsid w:val="00D45322"/>
    <w:rsid w:val="00D45696"/>
    <w:rsid w:val="00D45F8C"/>
    <w:rsid w:val="00D46190"/>
    <w:rsid w:val="00D472F7"/>
    <w:rsid w:val="00D479F7"/>
    <w:rsid w:val="00D47D7A"/>
    <w:rsid w:val="00D5062A"/>
    <w:rsid w:val="00D50ABD"/>
    <w:rsid w:val="00D510DE"/>
    <w:rsid w:val="00D51506"/>
    <w:rsid w:val="00D515E0"/>
    <w:rsid w:val="00D520EB"/>
    <w:rsid w:val="00D52540"/>
    <w:rsid w:val="00D52C25"/>
    <w:rsid w:val="00D54E06"/>
    <w:rsid w:val="00D54F44"/>
    <w:rsid w:val="00D55290"/>
    <w:rsid w:val="00D55B4E"/>
    <w:rsid w:val="00D55C32"/>
    <w:rsid w:val="00D56750"/>
    <w:rsid w:val="00D567C5"/>
    <w:rsid w:val="00D5695C"/>
    <w:rsid w:val="00D56EA8"/>
    <w:rsid w:val="00D57791"/>
    <w:rsid w:val="00D57A18"/>
    <w:rsid w:val="00D57FA4"/>
    <w:rsid w:val="00D6046A"/>
    <w:rsid w:val="00D6093A"/>
    <w:rsid w:val="00D612CC"/>
    <w:rsid w:val="00D61D03"/>
    <w:rsid w:val="00D62590"/>
    <w:rsid w:val="00D62870"/>
    <w:rsid w:val="00D62DA0"/>
    <w:rsid w:val="00D63000"/>
    <w:rsid w:val="00D6368C"/>
    <w:rsid w:val="00D63721"/>
    <w:rsid w:val="00D63E64"/>
    <w:rsid w:val="00D646E4"/>
    <w:rsid w:val="00D64A0D"/>
    <w:rsid w:val="00D64D32"/>
    <w:rsid w:val="00D655D9"/>
    <w:rsid w:val="00D65872"/>
    <w:rsid w:val="00D6617D"/>
    <w:rsid w:val="00D66FAB"/>
    <w:rsid w:val="00D672F7"/>
    <w:rsid w:val="00D676F3"/>
    <w:rsid w:val="00D679B2"/>
    <w:rsid w:val="00D70EF5"/>
    <w:rsid w:val="00D71024"/>
    <w:rsid w:val="00D71641"/>
    <w:rsid w:val="00D71A25"/>
    <w:rsid w:val="00D71AD5"/>
    <w:rsid w:val="00D71FCF"/>
    <w:rsid w:val="00D72A54"/>
    <w:rsid w:val="00D72CC1"/>
    <w:rsid w:val="00D72D71"/>
    <w:rsid w:val="00D734B3"/>
    <w:rsid w:val="00D74022"/>
    <w:rsid w:val="00D74078"/>
    <w:rsid w:val="00D7418A"/>
    <w:rsid w:val="00D748A9"/>
    <w:rsid w:val="00D74B4D"/>
    <w:rsid w:val="00D75411"/>
    <w:rsid w:val="00D76163"/>
    <w:rsid w:val="00D76A75"/>
    <w:rsid w:val="00D76EC9"/>
    <w:rsid w:val="00D7701D"/>
    <w:rsid w:val="00D7743B"/>
    <w:rsid w:val="00D7746C"/>
    <w:rsid w:val="00D80082"/>
    <w:rsid w:val="00D80404"/>
    <w:rsid w:val="00D80E7D"/>
    <w:rsid w:val="00D81397"/>
    <w:rsid w:val="00D8159A"/>
    <w:rsid w:val="00D816D3"/>
    <w:rsid w:val="00D8176E"/>
    <w:rsid w:val="00D8184B"/>
    <w:rsid w:val="00D819EF"/>
    <w:rsid w:val="00D81C12"/>
    <w:rsid w:val="00D8270C"/>
    <w:rsid w:val="00D83258"/>
    <w:rsid w:val="00D8352C"/>
    <w:rsid w:val="00D835C6"/>
    <w:rsid w:val="00D83731"/>
    <w:rsid w:val="00D845FA"/>
    <w:rsid w:val="00D848B9"/>
    <w:rsid w:val="00D84C81"/>
    <w:rsid w:val="00D84F3E"/>
    <w:rsid w:val="00D85461"/>
    <w:rsid w:val="00D856E8"/>
    <w:rsid w:val="00D858A7"/>
    <w:rsid w:val="00D858F1"/>
    <w:rsid w:val="00D87D23"/>
    <w:rsid w:val="00D87D2E"/>
    <w:rsid w:val="00D87EF9"/>
    <w:rsid w:val="00D90BEC"/>
    <w:rsid w:val="00D90E04"/>
    <w:rsid w:val="00D90E69"/>
    <w:rsid w:val="00D91076"/>
    <w:rsid w:val="00D91368"/>
    <w:rsid w:val="00D9149E"/>
    <w:rsid w:val="00D9159F"/>
    <w:rsid w:val="00D91CAC"/>
    <w:rsid w:val="00D91D02"/>
    <w:rsid w:val="00D9213F"/>
    <w:rsid w:val="00D9245D"/>
    <w:rsid w:val="00D92D89"/>
    <w:rsid w:val="00D93106"/>
    <w:rsid w:val="00D931C3"/>
    <w:rsid w:val="00D933E9"/>
    <w:rsid w:val="00D93FA8"/>
    <w:rsid w:val="00D942B5"/>
    <w:rsid w:val="00D94966"/>
    <w:rsid w:val="00D94A22"/>
    <w:rsid w:val="00D94DE9"/>
    <w:rsid w:val="00D94E02"/>
    <w:rsid w:val="00D9505D"/>
    <w:rsid w:val="00D95292"/>
    <w:rsid w:val="00D953D0"/>
    <w:rsid w:val="00D959F5"/>
    <w:rsid w:val="00D96179"/>
    <w:rsid w:val="00D96884"/>
    <w:rsid w:val="00D969F6"/>
    <w:rsid w:val="00D973D1"/>
    <w:rsid w:val="00D9754D"/>
    <w:rsid w:val="00D97725"/>
    <w:rsid w:val="00D97D4B"/>
    <w:rsid w:val="00DA060A"/>
    <w:rsid w:val="00DA0EF5"/>
    <w:rsid w:val="00DA1178"/>
    <w:rsid w:val="00DA2613"/>
    <w:rsid w:val="00DA2733"/>
    <w:rsid w:val="00DA2781"/>
    <w:rsid w:val="00DA383C"/>
    <w:rsid w:val="00DA39DF"/>
    <w:rsid w:val="00DA3FDD"/>
    <w:rsid w:val="00DA40AD"/>
    <w:rsid w:val="00DA43D5"/>
    <w:rsid w:val="00DA4A76"/>
    <w:rsid w:val="00DA4D87"/>
    <w:rsid w:val="00DA662E"/>
    <w:rsid w:val="00DA668A"/>
    <w:rsid w:val="00DA6D0F"/>
    <w:rsid w:val="00DA6D33"/>
    <w:rsid w:val="00DA6F3B"/>
    <w:rsid w:val="00DA6F7A"/>
    <w:rsid w:val="00DA7017"/>
    <w:rsid w:val="00DA7028"/>
    <w:rsid w:val="00DA7142"/>
    <w:rsid w:val="00DA7AC4"/>
    <w:rsid w:val="00DB062A"/>
    <w:rsid w:val="00DB0639"/>
    <w:rsid w:val="00DB1046"/>
    <w:rsid w:val="00DB1471"/>
    <w:rsid w:val="00DB18E1"/>
    <w:rsid w:val="00DB1AD2"/>
    <w:rsid w:val="00DB2679"/>
    <w:rsid w:val="00DB28E0"/>
    <w:rsid w:val="00DB2B58"/>
    <w:rsid w:val="00DB2DF7"/>
    <w:rsid w:val="00DB34F1"/>
    <w:rsid w:val="00DB401E"/>
    <w:rsid w:val="00DB4EB1"/>
    <w:rsid w:val="00DB5206"/>
    <w:rsid w:val="00DB5411"/>
    <w:rsid w:val="00DB6276"/>
    <w:rsid w:val="00DB63F5"/>
    <w:rsid w:val="00DB7781"/>
    <w:rsid w:val="00DB7D8E"/>
    <w:rsid w:val="00DB7E3A"/>
    <w:rsid w:val="00DB7EBA"/>
    <w:rsid w:val="00DC0588"/>
    <w:rsid w:val="00DC07CF"/>
    <w:rsid w:val="00DC0B85"/>
    <w:rsid w:val="00DC0D1D"/>
    <w:rsid w:val="00DC1A3C"/>
    <w:rsid w:val="00DC1C6B"/>
    <w:rsid w:val="00DC21FB"/>
    <w:rsid w:val="00DC2775"/>
    <w:rsid w:val="00DC2BB2"/>
    <w:rsid w:val="00DC2C2E"/>
    <w:rsid w:val="00DC314B"/>
    <w:rsid w:val="00DC3A7C"/>
    <w:rsid w:val="00DC4734"/>
    <w:rsid w:val="00DC4AF0"/>
    <w:rsid w:val="00DC4EF9"/>
    <w:rsid w:val="00DC52DC"/>
    <w:rsid w:val="00DC56D7"/>
    <w:rsid w:val="00DC7200"/>
    <w:rsid w:val="00DC7275"/>
    <w:rsid w:val="00DC7426"/>
    <w:rsid w:val="00DC7886"/>
    <w:rsid w:val="00DD08DD"/>
    <w:rsid w:val="00DD0CF2"/>
    <w:rsid w:val="00DD1801"/>
    <w:rsid w:val="00DD1980"/>
    <w:rsid w:val="00DD1B47"/>
    <w:rsid w:val="00DD1D2F"/>
    <w:rsid w:val="00DD2CEE"/>
    <w:rsid w:val="00DD2DE1"/>
    <w:rsid w:val="00DD3584"/>
    <w:rsid w:val="00DD3844"/>
    <w:rsid w:val="00DD47F1"/>
    <w:rsid w:val="00DD48F1"/>
    <w:rsid w:val="00DD5152"/>
    <w:rsid w:val="00DD5951"/>
    <w:rsid w:val="00DD7D1A"/>
    <w:rsid w:val="00DE00FC"/>
    <w:rsid w:val="00DE0DC0"/>
    <w:rsid w:val="00DE125C"/>
    <w:rsid w:val="00DE1554"/>
    <w:rsid w:val="00DE1E7E"/>
    <w:rsid w:val="00DE239A"/>
    <w:rsid w:val="00DE28FE"/>
    <w:rsid w:val="00DE2901"/>
    <w:rsid w:val="00DE36D1"/>
    <w:rsid w:val="00DE3824"/>
    <w:rsid w:val="00DE3E9F"/>
    <w:rsid w:val="00DE47B8"/>
    <w:rsid w:val="00DE47CA"/>
    <w:rsid w:val="00DE5043"/>
    <w:rsid w:val="00DE5712"/>
    <w:rsid w:val="00DE590F"/>
    <w:rsid w:val="00DE5AD2"/>
    <w:rsid w:val="00DE61CC"/>
    <w:rsid w:val="00DE6C51"/>
    <w:rsid w:val="00DE6D97"/>
    <w:rsid w:val="00DE6F10"/>
    <w:rsid w:val="00DE7DC1"/>
    <w:rsid w:val="00DE7E18"/>
    <w:rsid w:val="00DE7F3F"/>
    <w:rsid w:val="00DF0307"/>
    <w:rsid w:val="00DF05B6"/>
    <w:rsid w:val="00DF0B3F"/>
    <w:rsid w:val="00DF0CFE"/>
    <w:rsid w:val="00DF100A"/>
    <w:rsid w:val="00DF1CE1"/>
    <w:rsid w:val="00DF22F8"/>
    <w:rsid w:val="00DF2400"/>
    <w:rsid w:val="00DF2526"/>
    <w:rsid w:val="00DF2B70"/>
    <w:rsid w:val="00DF3F5A"/>
    <w:rsid w:val="00DF3F7E"/>
    <w:rsid w:val="00DF45DB"/>
    <w:rsid w:val="00DF5567"/>
    <w:rsid w:val="00DF5912"/>
    <w:rsid w:val="00DF6337"/>
    <w:rsid w:val="00DF6CAF"/>
    <w:rsid w:val="00DF6DE7"/>
    <w:rsid w:val="00DF736C"/>
    <w:rsid w:val="00DF7648"/>
    <w:rsid w:val="00E00564"/>
    <w:rsid w:val="00E00E29"/>
    <w:rsid w:val="00E01D9B"/>
    <w:rsid w:val="00E02893"/>
    <w:rsid w:val="00E02BAB"/>
    <w:rsid w:val="00E02CF1"/>
    <w:rsid w:val="00E033E8"/>
    <w:rsid w:val="00E046BD"/>
    <w:rsid w:val="00E048E5"/>
    <w:rsid w:val="00E04CEB"/>
    <w:rsid w:val="00E04F0D"/>
    <w:rsid w:val="00E04F59"/>
    <w:rsid w:val="00E05C9D"/>
    <w:rsid w:val="00E060BC"/>
    <w:rsid w:val="00E06FD8"/>
    <w:rsid w:val="00E07D99"/>
    <w:rsid w:val="00E10E8E"/>
    <w:rsid w:val="00E11420"/>
    <w:rsid w:val="00E117AE"/>
    <w:rsid w:val="00E11ADB"/>
    <w:rsid w:val="00E121ED"/>
    <w:rsid w:val="00E1245E"/>
    <w:rsid w:val="00E132FB"/>
    <w:rsid w:val="00E137AD"/>
    <w:rsid w:val="00E1577C"/>
    <w:rsid w:val="00E1597E"/>
    <w:rsid w:val="00E1616A"/>
    <w:rsid w:val="00E163FB"/>
    <w:rsid w:val="00E16594"/>
    <w:rsid w:val="00E169F1"/>
    <w:rsid w:val="00E16CD1"/>
    <w:rsid w:val="00E170B7"/>
    <w:rsid w:val="00E172EA"/>
    <w:rsid w:val="00E177DD"/>
    <w:rsid w:val="00E20531"/>
    <w:rsid w:val="00E20900"/>
    <w:rsid w:val="00E209E1"/>
    <w:rsid w:val="00E20C01"/>
    <w:rsid w:val="00E20C7F"/>
    <w:rsid w:val="00E20FEE"/>
    <w:rsid w:val="00E214A2"/>
    <w:rsid w:val="00E228BF"/>
    <w:rsid w:val="00E22E63"/>
    <w:rsid w:val="00E2319E"/>
    <w:rsid w:val="00E23282"/>
    <w:rsid w:val="00E2396E"/>
    <w:rsid w:val="00E23E67"/>
    <w:rsid w:val="00E240DE"/>
    <w:rsid w:val="00E24728"/>
    <w:rsid w:val="00E24816"/>
    <w:rsid w:val="00E24D05"/>
    <w:rsid w:val="00E24D56"/>
    <w:rsid w:val="00E24F2E"/>
    <w:rsid w:val="00E250E1"/>
    <w:rsid w:val="00E25BA7"/>
    <w:rsid w:val="00E26D12"/>
    <w:rsid w:val="00E27228"/>
    <w:rsid w:val="00E276AC"/>
    <w:rsid w:val="00E27941"/>
    <w:rsid w:val="00E3164A"/>
    <w:rsid w:val="00E31700"/>
    <w:rsid w:val="00E319C0"/>
    <w:rsid w:val="00E31D60"/>
    <w:rsid w:val="00E3212F"/>
    <w:rsid w:val="00E32AEA"/>
    <w:rsid w:val="00E331DE"/>
    <w:rsid w:val="00E3346D"/>
    <w:rsid w:val="00E33643"/>
    <w:rsid w:val="00E33F1C"/>
    <w:rsid w:val="00E34074"/>
    <w:rsid w:val="00E34272"/>
    <w:rsid w:val="00E34561"/>
    <w:rsid w:val="00E34A35"/>
    <w:rsid w:val="00E366EF"/>
    <w:rsid w:val="00E3737E"/>
    <w:rsid w:val="00E37C2F"/>
    <w:rsid w:val="00E37D2E"/>
    <w:rsid w:val="00E37D70"/>
    <w:rsid w:val="00E40A2A"/>
    <w:rsid w:val="00E40A74"/>
    <w:rsid w:val="00E40E7A"/>
    <w:rsid w:val="00E4119B"/>
    <w:rsid w:val="00E41293"/>
    <w:rsid w:val="00E41C28"/>
    <w:rsid w:val="00E41DAE"/>
    <w:rsid w:val="00E4214F"/>
    <w:rsid w:val="00E441A7"/>
    <w:rsid w:val="00E44BBE"/>
    <w:rsid w:val="00E44E8F"/>
    <w:rsid w:val="00E452BD"/>
    <w:rsid w:val="00E45917"/>
    <w:rsid w:val="00E46308"/>
    <w:rsid w:val="00E46CE5"/>
    <w:rsid w:val="00E47176"/>
    <w:rsid w:val="00E477B3"/>
    <w:rsid w:val="00E47E8C"/>
    <w:rsid w:val="00E50197"/>
    <w:rsid w:val="00E50492"/>
    <w:rsid w:val="00E5094A"/>
    <w:rsid w:val="00E509D3"/>
    <w:rsid w:val="00E50D8D"/>
    <w:rsid w:val="00E5132E"/>
    <w:rsid w:val="00E5198D"/>
    <w:rsid w:val="00E51A69"/>
    <w:rsid w:val="00E51C33"/>
    <w:rsid w:val="00E51E17"/>
    <w:rsid w:val="00E52DAB"/>
    <w:rsid w:val="00E539B0"/>
    <w:rsid w:val="00E54A62"/>
    <w:rsid w:val="00E54C9A"/>
    <w:rsid w:val="00E554DA"/>
    <w:rsid w:val="00E554FD"/>
    <w:rsid w:val="00E55994"/>
    <w:rsid w:val="00E55B09"/>
    <w:rsid w:val="00E5613D"/>
    <w:rsid w:val="00E56456"/>
    <w:rsid w:val="00E565C1"/>
    <w:rsid w:val="00E56648"/>
    <w:rsid w:val="00E5765B"/>
    <w:rsid w:val="00E578FB"/>
    <w:rsid w:val="00E57F11"/>
    <w:rsid w:val="00E60392"/>
    <w:rsid w:val="00E60541"/>
    <w:rsid w:val="00E60606"/>
    <w:rsid w:val="00E60C66"/>
    <w:rsid w:val="00E60D3B"/>
    <w:rsid w:val="00E60DA5"/>
    <w:rsid w:val="00E61136"/>
    <w:rsid w:val="00E613B0"/>
    <w:rsid w:val="00E61616"/>
    <w:rsid w:val="00E6164D"/>
    <w:rsid w:val="00E618C9"/>
    <w:rsid w:val="00E62490"/>
    <w:rsid w:val="00E62774"/>
    <w:rsid w:val="00E6307C"/>
    <w:rsid w:val="00E63339"/>
    <w:rsid w:val="00E63560"/>
    <w:rsid w:val="00E63586"/>
    <w:rsid w:val="00E636FA"/>
    <w:rsid w:val="00E63C87"/>
    <w:rsid w:val="00E63D83"/>
    <w:rsid w:val="00E649D2"/>
    <w:rsid w:val="00E649FC"/>
    <w:rsid w:val="00E65DEF"/>
    <w:rsid w:val="00E65F7B"/>
    <w:rsid w:val="00E661ED"/>
    <w:rsid w:val="00E66360"/>
    <w:rsid w:val="00E6682D"/>
    <w:rsid w:val="00E66B28"/>
    <w:rsid w:val="00E66C50"/>
    <w:rsid w:val="00E679CE"/>
    <w:rsid w:val="00E679D3"/>
    <w:rsid w:val="00E67FDF"/>
    <w:rsid w:val="00E70031"/>
    <w:rsid w:val="00E703AC"/>
    <w:rsid w:val="00E70599"/>
    <w:rsid w:val="00E707DA"/>
    <w:rsid w:val="00E70961"/>
    <w:rsid w:val="00E70C26"/>
    <w:rsid w:val="00E70EA6"/>
    <w:rsid w:val="00E71208"/>
    <w:rsid w:val="00E71444"/>
    <w:rsid w:val="00E71909"/>
    <w:rsid w:val="00E71C91"/>
    <w:rsid w:val="00E71E43"/>
    <w:rsid w:val="00E72014"/>
    <w:rsid w:val="00E720A1"/>
    <w:rsid w:val="00E72401"/>
    <w:rsid w:val="00E7283D"/>
    <w:rsid w:val="00E73445"/>
    <w:rsid w:val="00E73746"/>
    <w:rsid w:val="00E73CE1"/>
    <w:rsid w:val="00E73DBE"/>
    <w:rsid w:val="00E73F7A"/>
    <w:rsid w:val="00E7402F"/>
    <w:rsid w:val="00E7435D"/>
    <w:rsid w:val="00E7448A"/>
    <w:rsid w:val="00E74565"/>
    <w:rsid w:val="00E75B2E"/>
    <w:rsid w:val="00E75D8F"/>
    <w:rsid w:val="00E75DDA"/>
    <w:rsid w:val="00E76146"/>
    <w:rsid w:val="00E773E8"/>
    <w:rsid w:val="00E7764F"/>
    <w:rsid w:val="00E80069"/>
    <w:rsid w:val="00E80DED"/>
    <w:rsid w:val="00E82A9E"/>
    <w:rsid w:val="00E83726"/>
    <w:rsid w:val="00E83ADD"/>
    <w:rsid w:val="00E840BE"/>
    <w:rsid w:val="00E84240"/>
    <w:rsid w:val="00E84737"/>
    <w:rsid w:val="00E84F38"/>
    <w:rsid w:val="00E85623"/>
    <w:rsid w:val="00E85863"/>
    <w:rsid w:val="00E8665D"/>
    <w:rsid w:val="00E86C53"/>
    <w:rsid w:val="00E86E72"/>
    <w:rsid w:val="00E86E7A"/>
    <w:rsid w:val="00E87441"/>
    <w:rsid w:val="00E874E4"/>
    <w:rsid w:val="00E878E9"/>
    <w:rsid w:val="00E904F9"/>
    <w:rsid w:val="00E90760"/>
    <w:rsid w:val="00E91FAE"/>
    <w:rsid w:val="00E92085"/>
    <w:rsid w:val="00E92694"/>
    <w:rsid w:val="00E92F95"/>
    <w:rsid w:val="00E932B5"/>
    <w:rsid w:val="00E93940"/>
    <w:rsid w:val="00E94899"/>
    <w:rsid w:val="00E94C61"/>
    <w:rsid w:val="00E950CA"/>
    <w:rsid w:val="00E9571F"/>
    <w:rsid w:val="00E96E3F"/>
    <w:rsid w:val="00E97BDB"/>
    <w:rsid w:val="00E97CCF"/>
    <w:rsid w:val="00E97EBB"/>
    <w:rsid w:val="00EA037F"/>
    <w:rsid w:val="00EA0384"/>
    <w:rsid w:val="00EA1866"/>
    <w:rsid w:val="00EA1868"/>
    <w:rsid w:val="00EA2025"/>
    <w:rsid w:val="00EA270C"/>
    <w:rsid w:val="00EA2C9C"/>
    <w:rsid w:val="00EA2CFD"/>
    <w:rsid w:val="00EA2F5A"/>
    <w:rsid w:val="00EA3307"/>
    <w:rsid w:val="00EA332C"/>
    <w:rsid w:val="00EA4060"/>
    <w:rsid w:val="00EA4974"/>
    <w:rsid w:val="00EA4E62"/>
    <w:rsid w:val="00EA4E9F"/>
    <w:rsid w:val="00EA5002"/>
    <w:rsid w:val="00EA532E"/>
    <w:rsid w:val="00EA5DAD"/>
    <w:rsid w:val="00EA65F8"/>
    <w:rsid w:val="00EB01A4"/>
    <w:rsid w:val="00EB06D9"/>
    <w:rsid w:val="00EB0EF7"/>
    <w:rsid w:val="00EB0FDB"/>
    <w:rsid w:val="00EB1136"/>
    <w:rsid w:val="00EB192B"/>
    <w:rsid w:val="00EB19ED"/>
    <w:rsid w:val="00EB1CAB"/>
    <w:rsid w:val="00EB1FB1"/>
    <w:rsid w:val="00EB288B"/>
    <w:rsid w:val="00EB2C92"/>
    <w:rsid w:val="00EB40FD"/>
    <w:rsid w:val="00EB683D"/>
    <w:rsid w:val="00EB6CFA"/>
    <w:rsid w:val="00EB76AA"/>
    <w:rsid w:val="00EB7C83"/>
    <w:rsid w:val="00EC01EA"/>
    <w:rsid w:val="00EC0973"/>
    <w:rsid w:val="00EC0C7A"/>
    <w:rsid w:val="00EC0F5A"/>
    <w:rsid w:val="00EC18E2"/>
    <w:rsid w:val="00EC1BD1"/>
    <w:rsid w:val="00EC1E72"/>
    <w:rsid w:val="00EC332B"/>
    <w:rsid w:val="00EC332C"/>
    <w:rsid w:val="00EC3A47"/>
    <w:rsid w:val="00EC3E5B"/>
    <w:rsid w:val="00EC4265"/>
    <w:rsid w:val="00EC4A81"/>
    <w:rsid w:val="00EC4CEA"/>
    <w:rsid w:val="00EC4CEB"/>
    <w:rsid w:val="00EC4D0D"/>
    <w:rsid w:val="00EC5032"/>
    <w:rsid w:val="00EC540D"/>
    <w:rsid w:val="00EC5C80"/>
    <w:rsid w:val="00EC6180"/>
    <w:rsid w:val="00EC62E8"/>
    <w:rsid w:val="00EC659E"/>
    <w:rsid w:val="00EC6B82"/>
    <w:rsid w:val="00ED04F0"/>
    <w:rsid w:val="00ED0ACF"/>
    <w:rsid w:val="00ED0CC2"/>
    <w:rsid w:val="00ED1118"/>
    <w:rsid w:val="00ED1128"/>
    <w:rsid w:val="00ED1274"/>
    <w:rsid w:val="00ED127C"/>
    <w:rsid w:val="00ED147E"/>
    <w:rsid w:val="00ED2072"/>
    <w:rsid w:val="00ED2AE0"/>
    <w:rsid w:val="00ED2EFD"/>
    <w:rsid w:val="00ED30E5"/>
    <w:rsid w:val="00ED40E1"/>
    <w:rsid w:val="00ED416F"/>
    <w:rsid w:val="00ED4432"/>
    <w:rsid w:val="00ED4888"/>
    <w:rsid w:val="00ED527E"/>
    <w:rsid w:val="00ED5553"/>
    <w:rsid w:val="00ED5CB5"/>
    <w:rsid w:val="00ED5E36"/>
    <w:rsid w:val="00ED6187"/>
    <w:rsid w:val="00ED6961"/>
    <w:rsid w:val="00ED6E32"/>
    <w:rsid w:val="00ED6F85"/>
    <w:rsid w:val="00ED7020"/>
    <w:rsid w:val="00ED7B4A"/>
    <w:rsid w:val="00ED7E27"/>
    <w:rsid w:val="00EE0012"/>
    <w:rsid w:val="00EE0042"/>
    <w:rsid w:val="00EE091E"/>
    <w:rsid w:val="00EE0BDA"/>
    <w:rsid w:val="00EE1273"/>
    <w:rsid w:val="00EE1375"/>
    <w:rsid w:val="00EE1422"/>
    <w:rsid w:val="00EE15EF"/>
    <w:rsid w:val="00EE1995"/>
    <w:rsid w:val="00EE22C4"/>
    <w:rsid w:val="00EE27CF"/>
    <w:rsid w:val="00EE284D"/>
    <w:rsid w:val="00EE30DF"/>
    <w:rsid w:val="00EE40B5"/>
    <w:rsid w:val="00EE459E"/>
    <w:rsid w:val="00EE4F6E"/>
    <w:rsid w:val="00EE5132"/>
    <w:rsid w:val="00EE5340"/>
    <w:rsid w:val="00EE6808"/>
    <w:rsid w:val="00EE6BD9"/>
    <w:rsid w:val="00EE717D"/>
    <w:rsid w:val="00EE76EB"/>
    <w:rsid w:val="00EE7935"/>
    <w:rsid w:val="00EE7BB6"/>
    <w:rsid w:val="00EF019C"/>
    <w:rsid w:val="00EF0AD5"/>
    <w:rsid w:val="00EF0B96"/>
    <w:rsid w:val="00EF110B"/>
    <w:rsid w:val="00EF1561"/>
    <w:rsid w:val="00EF16FD"/>
    <w:rsid w:val="00EF2340"/>
    <w:rsid w:val="00EF3486"/>
    <w:rsid w:val="00EF35A0"/>
    <w:rsid w:val="00EF3E89"/>
    <w:rsid w:val="00EF41E5"/>
    <w:rsid w:val="00EF47AF"/>
    <w:rsid w:val="00EF4976"/>
    <w:rsid w:val="00EF4F19"/>
    <w:rsid w:val="00EF535E"/>
    <w:rsid w:val="00EF53B6"/>
    <w:rsid w:val="00EF5646"/>
    <w:rsid w:val="00EF667D"/>
    <w:rsid w:val="00EF6A25"/>
    <w:rsid w:val="00EF712A"/>
    <w:rsid w:val="00EF74E1"/>
    <w:rsid w:val="00EF7C25"/>
    <w:rsid w:val="00EF7D02"/>
    <w:rsid w:val="00F002D3"/>
    <w:rsid w:val="00F00813"/>
    <w:rsid w:val="00F00B73"/>
    <w:rsid w:val="00F028FA"/>
    <w:rsid w:val="00F02C45"/>
    <w:rsid w:val="00F04D51"/>
    <w:rsid w:val="00F04FA6"/>
    <w:rsid w:val="00F0545B"/>
    <w:rsid w:val="00F0579C"/>
    <w:rsid w:val="00F05860"/>
    <w:rsid w:val="00F06406"/>
    <w:rsid w:val="00F06F87"/>
    <w:rsid w:val="00F07C09"/>
    <w:rsid w:val="00F100C4"/>
    <w:rsid w:val="00F10335"/>
    <w:rsid w:val="00F104D5"/>
    <w:rsid w:val="00F109F0"/>
    <w:rsid w:val="00F10A8F"/>
    <w:rsid w:val="00F10C59"/>
    <w:rsid w:val="00F10CFF"/>
    <w:rsid w:val="00F1105A"/>
    <w:rsid w:val="00F113E7"/>
    <w:rsid w:val="00F115C3"/>
    <w:rsid w:val="00F115CA"/>
    <w:rsid w:val="00F11A16"/>
    <w:rsid w:val="00F13819"/>
    <w:rsid w:val="00F13B45"/>
    <w:rsid w:val="00F14817"/>
    <w:rsid w:val="00F14846"/>
    <w:rsid w:val="00F14EBA"/>
    <w:rsid w:val="00F1510F"/>
    <w:rsid w:val="00F1533A"/>
    <w:rsid w:val="00F1542B"/>
    <w:rsid w:val="00F15E5A"/>
    <w:rsid w:val="00F168EA"/>
    <w:rsid w:val="00F16D57"/>
    <w:rsid w:val="00F179AD"/>
    <w:rsid w:val="00F17F0A"/>
    <w:rsid w:val="00F2072E"/>
    <w:rsid w:val="00F208A6"/>
    <w:rsid w:val="00F21E1D"/>
    <w:rsid w:val="00F22680"/>
    <w:rsid w:val="00F22F17"/>
    <w:rsid w:val="00F232F4"/>
    <w:rsid w:val="00F23942"/>
    <w:rsid w:val="00F23C55"/>
    <w:rsid w:val="00F23E90"/>
    <w:rsid w:val="00F23F6F"/>
    <w:rsid w:val="00F23FF7"/>
    <w:rsid w:val="00F240D4"/>
    <w:rsid w:val="00F2425F"/>
    <w:rsid w:val="00F24291"/>
    <w:rsid w:val="00F25373"/>
    <w:rsid w:val="00F25517"/>
    <w:rsid w:val="00F25D82"/>
    <w:rsid w:val="00F2668F"/>
    <w:rsid w:val="00F26864"/>
    <w:rsid w:val="00F26EF4"/>
    <w:rsid w:val="00F2714F"/>
    <w:rsid w:val="00F2742F"/>
    <w:rsid w:val="00F2753B"/>
    <w:rsid w:val="00F2768D"/>
    <w:rsid w:val="00F27CC6"/>
    <w:rsid w:val="00F301FD"/>
    <w:rsid w:val="00F30D50"/>
    <w:rsid w:val="00F31C93"/>
    <w:rsid w:val="00F329B0"/>
    <w:rsid w:val="00F32A7A"/>
    <w:rsid w:val="00F32CE3"/>
    <w:rsid w:val="00F33307"/>
    <w:rsid w:val="00F33452"/>
    <w:rsid w:val="00F338EE"/>
    <w:rsid w:val="00F33F8B"/>
    <w:rsid w:val="00F340B2"/>
    <w:rsid w:val="00F34642"/>
    <w:rsid w:val="00F3578C"/>
    <w:rsid w:val="00F35ED6"/>
    <w:rsid w:val="00F363FC"/>
    <w:rsid w:val="00F368BB"/>
    <w:rsid w:val="00F368D0"/>
    <w:rsid w:val="00F37248"/>
    <w:rsid w:val="00F37F78"/>
    <w:rsid w:val="00F40272"/>
    <w:rsid w:val="00F40615"/>
    <w:rsid w:val="00F40B91"/>
    <w:rsid w:val="00F40FF7"/>
    <w:rsid w:val="00F41A09"/>
    <w:rsid w:val="00F41C5D"/>
    <w:rsid w:val="00F42ABF"/>
    <w:rsid w:val="00F42DAF"/>
    <w:rsid w:val="00F43390"/>
    <w:rsid w:val="00F435CF"/>
    <w:rsid w:val="00F44017"/>
    <w:rsid w:val="00F443B2"/>
    <w:rsid w:val="00F44519"/>
    <w:rsid w:val="00F44B62"/>
    <w:rsid w:val="00F452B8"/>
    <w:rsid w:val="00F453F0"/>
    <w:rsid w:val="00F458D8"/>
    <w:rsid w:val="00F45A3D"/>
    <w:rsid w:val="00F45D38"/>
    <w:rsid w:val="00F46072"/>
    <w:rsid w:val="00F460F2"/>
    <w:rsid w:val="00F462BF"/>
    <w:rsid w:val="00F46E3E"/>
    <w:rsid w:val="00F47C8C"/>
    <w:rsid w:val="00F47DC4"/>
    <w:rsid w:val="00F47EF7"/>
    <w:rsid w:val="00F50237"/>
    <w:rsid w:val="00F512FF"/>
    <w:rsid w:val="00F513E4"/>
    <w:rsid w:val="00F52FC7"/>
    <w:rsid w:val="00F53140"/>
    <w:rsid w:val="00F5355A"/>
    <w:rsid w:val="00F53596"/>
    <w:rsid w:val="00F54658"/>
    <w:rsid w:val="00F55BA8"/>
    <w:rsid w:val="00F55DB1"/>
    <w:rsid w:val="00F561C1"/>
    <w:rsid w:val="00F56832"/>
    <w:rsid w:val="00F56ACA"/>
    <w:rsid w:val="00F579B4"/>
    <w:rsid w:val="00F600FE"/>
    <w:rsid w:val="00F61332"/>
    <w:rsid w:val="00F6136B"/>
    <w:rsid w:val="00F61FA8"/>
    <w:rsid w:val="00F62DC6"/>
    <w:rsid w:val="00F62E4D"/>
    <w:rsid w:val="00F63838"/>
    <w:rsid w:val="00F64200"/>
    <w:rsid w:val="00F64826"/>
    <w:rsid w:val="00F64A44"/>
    <w:rsid w:val="00F64B83"/>
    <w:rsid w:val="00F64D17"/>
    <w:rsid w:val="00F65C3D"/>
    <w:rsid w:val="00F65C81"/>
    <w:rsid w:val="00F661A2"/>
    <w:rsid w:val="00F66B34"/>
    <w:rsid w:val="00F66B74"/>
    <w:rsid w:val="00F675B9"/>
    <w:rsid w:val="00F675C6"/>
    <w:rsid w:val="00F67679"/>
    <w:rsid w:val="00F678AB"/>
    <w:rsid w:val="00F67C8B"/>
    <w:rsid w:val="00F702DD"/>
    <w:rsid w:val="00F709A1"/>
    <w:rsid w:val="00F70D72"/>
    <w:rsid w:val="00F70EE1"/>
    <w:rsid w:val="00F711C9"/>
    <w:rsid w:val="00F714A9"/>
    <w:rsid w:val="00F718D1"/>
    <w:rsid w:val="00F727C6"/>
    <w:rsid w:val="00F72A94"/>
    <w:rsid w:val="00F72CD7"/>
    <w:rsid w:val="00F73619"/>
    <w:rsid w:val="00F73E84"/>
    <w:rsid w:val="00F7465A"/>
    <w:rsid w:val="00F74C59"/>
    <w:rsid w:val="00F74DE2"/>
    <w:rsid w:val="00F75205"/>
    <w:rsid w:val="00F75C3A"/>
    <w:rsid w:val="00F77BEE"/>
    <w:rsid w:val="00F77DBB"/>
    <w:rsid w:val="00F77F59"/>
    <w:rsid w:val="00F80D04"/>
    <w:rsid w:val="00F81725"/>
    <w:rsid w:val="00F81B7E"/>
    <w:rsid w:val="00F82E30"/>
    <w:rsid w:val="00F831CB"/>
    <w:rsid w:val="00F848A3"/>
    <w:rsid w:val="00F84ACF"/>
    <w:rsid w:val="00F84C7C"/>
    <w:rsid w:val="00F85384"/>
    <w:rsid w:val="00F85742"/>
    <w:rsid w:val="00F8575A"/>
    <w:rsid w:val="00F85BF8"/>
    <w:rsid w:val="00F85F1D"/>
    <w:rsid w:val="00F86721"/>
    <w:rsid w:val="00F86C05"/>
    <w:rsid w:val="00F871CE"/>
    <w:rsid w:val="00F877A9"/>
    <w:rsid w:val="00F87802"/>
    <w:rsid w:val="00F87895"/>
    <w:rsid w:val="00F90B2B"/>
    <w:rsid w:val="00F91DC4"/>
    <w:rsid w:val="00F925D6"/>
    <w:rsid w:val="00F929B3"/>
    <w:rsid w:val="00F92AB4"/>
    <w:rsid w:val="00F92AD6"/>
    <w:rsid w:val="00F92C0A"/>
    <w:rsid w:val="00F93123"/>
    <w:rsid w:val="00F931D8"/>
    <w:rsid w:val="00F9337B"/>
    <w:rsid w:val="00F937B6"/>
    <w:rsid w:val="00F93D76"/>
    <w:rsid w:val="00F93E2C"/>
    <w:rsid w:val="00F9415B"/>
    <w:rsid w:val="00F947DD"/>
    <w:rsid w:val="00F949EA"/>
    <w:rsid w:val="00F94BED"/>
    <w:rsid w:val="00F95AAA"/>
    <w:rsid w:val="00F95FBF"/>
    <w:rsid w:val="00F976B2"/>
    <w:rsid w:val="00FA0818"/>
    <w:rsid w:val="00FA13C2"/>
    <w:rsid w:val="00FA1A5C"/>
    <w:rsid w:val="00FA1F93"/>
    <w:rsid w:val="00FA2796"/>
    <w:rsid w:val="00FA30AE"/>
    <w:rsid w:val="00FA3C6B"/>
    <w:rsid w:val="00FA4D24"/>
    <w:rsid w:val="00FA53A7"/>
    <w:rsid w:val="00FA53D3"/>
    <w:rsid w:val="00FA5735"/>
    <w:rsid w:val="00FA62D6"/>
    <w:rsid w:val="00FA6E4D"/>
    <w:rsid w:val="00FA6F9F"/>
    <w:rsid w:val="00FA7724"/>
    <w:rsid w:val="00FA7EDF"/>
    <w:rsid w:val="00FA7F91"/>
    <w:rsid w:val="00FB0318"/>
    <w:rsid w:val="00FB0682"/>
    <w:rsid w:val="00FB121C"/>
    <w:rsid w:val="00FB1CDD"/>
    <w:rsid w:val="00FB1FBF"/>
    <w:rsid w:val="00FB28AA"/>
    <w:rsid w:val="00FB2C2F"/>
    <w:rsid w:val="00FB3001"/>
    <w:rsid w:val="00FB305C"/>
    <w:rsid w:val="00FB3CC6"/>
    <w:rsid w:val="00FB4311"/>
    <w:rsid w:val="00FB48C1"/>
    <w:rsid w:val="00FB4A47"/>
    <w:rsid w:val="00FB4FB9"/>
    <w:rsid w:val="00FB4FC3"/>
    <w:rsid w:val="00FB5597"/>
    <w:rsid w:val="00FB55A0"/>
    <w:rsid w:val="00FB5F98"/>
    <w:rsid w:val="00FB651A"/>
    <w:rsid w:val="00FB714E"/>
    <w:rsid w:val="00FB788D"/>
    <w:rsid w:val="00FB7D63"/>
    <w:rsid w:val="00FC0A91"/>
    <w:rsid w:val="00FC0ABA"/>
    <w:rsid w:val="00FC1330"/>
    <w:rsid w:val="00FC1D76"/>
    <w:rsid w:val="00FC21AD"/>
    <w:rsid w:val="00FC2500"/>
    <w:rsid w:val="00FC25A9"/>
    <w:rsid w:val="00FC26C8"/>
    <w:rsid w:val="00FC2E3D"/>
    <w:rsid w:val="00FC36C1"/>
    <w:rsid w:val="00FC3BDE"/>
    <w:rsid w:val="00FC3FA7"/>
    <w:rsid w:val="00FC40BB"/>
    <w:rsid w:val="00FC48DF"/>
    <w:rsid w:val="00FC48FC"/>
    <w:rsid w:val="00FC5720"/>
    <w:rsid w:val="00FC586C"/>
    <w:rsid w:val="00FC5A09"/>
    <w:rsid w:val="00FC5F13"/>
    <w:rsid w:val="00FC6EA4"/>
    <w:rsid w:val="00FC793C"/>
    <w:rsid w:val="00FC7DE6"/>
    <w:rsid w:val="00FD0D8F"/>
    <w:rsid w:val="00FD0E23"/>
    <w:rsid w:val="00FD1A05"/>
    <w:rsid w:val="00FD1C21"/>
    <w:rsid w:val="00FD1DBE"/>
    <w:rsid w:val="00FD24BA"/>
    <w:rsid w:val="00FD25A7"/>
    <w:rsid w:val="00FD276C"/>
    <w:rsid w:val="00FD27B6"/>
    <w:rsid w:val="00FD27DC"/>
    <w:rsid w:val="00FD351A"/>
    <w:rsid w:val="00FD3689"/>
    <w:rsid w:val="00FD3C3D"/>
    <w:rsid w:val="00FD42A3"/>
    <w:rsid w:val="00FD4475"/>
    <w:rsid w:val="00FD47CB"/>
    <w:rsid w:val="00FD487C"/>
    <w:rsid w:val="00FD53B9"/>
    <w:rsid w:val="00FD5491"/>
    <w:rsid w:val="00FD5634"/>
    <w:rsid w:val="00FD588F"/>
    <w:rsid w:val="00FD5AEF"/>
    <w:rsid w:val="00FD5EDD"/>
    <w:rsid w:val="00FD6C33"/>
    <w:rsid w:val="00FD6D2C"/>
    <w:rsid w:val="00FD7224"/>
    <w:rsid w:val="00FD7468"/>
    <w:rsid w:val="00FD767D"/>
    <w:rsid w:val="00FD7CE0"/>
    <w:rsid w:val="00FD7F7D"/>
    <w:rsid w:val="00FE0121"/>
    <w:rsid w:val="00FE0B3B"/>
    <w:rsid w:val="00FE1569"/>
    <w:rsid w:val="00FE164A"/>
    <w:rsid w:val="00FE1B35"/>
    <w:rsid w:val="00FE1BE2"/>
    <w:rsid w:val="00FE1DC4"/>
    <w:rsid w:val="00FE25D0"/>
    <w:rsid w:val="00FE26E6"/>
    <w:rsid w:val="00FE2D0F"/>
    <w:rsid w:val="00FE2D5C"/>
    <w:rsid w:val="00FE40EF"/>
    <w:rsid w:val="00FE5919"/>
    <w:rsid w:val="00FE5D6E"/>
    <w:rsid w:val="00FE607A"/>
    <w:rsid w:val="00FE6CB7"/>
    <w:rsid w:val="00FE700D"/>
    <w:rsid w:val="00FE730A"/>
    <w:rsid w:val="00FE7485"/>
    <w:rsid w:val="00FE77CC"/>
    <w:rsid w:val="00FF0A4F"/>
    <w:rsid w:val="00FF10E1"/>
    <w:rsid w:val="00FF10F2"/>
    <w:rsid w:val="00FF1282"/>
    <w:rsid w:val="00FF1613"/>
    <w:rsid w:val="00FF1DD7"/>
    <w:rsid w:val="00FF3024"/>
    <w:rsid w:val="00FF40E2"/>
    <w:rsid w:val="00FF4362"/>
    <w:rsid w:val="00FF4453"/>
    <w:rsid w:val="00FF5080"/>
    <w:rsid w:val="00FF548A"/>
    <w:rsid w:val="00FF572A"/>
    <w:rsid w:val="00FF576E"/>
    <w:rsid w:val="00FF5952"/>
    <w:rsid w:val="00FF64B0"/>
    <w:rsid w:val="00FF6EC3"/>
    <w:rsid w:val="00FF7758"/>
    <w:rsid w:val="026784AD"/>
    <w:rsid w:val="03AB962C"/>
    <w:rsid w:val="04B7FBFD"/>
    <w:rsid w:val="0503E23E"/>
    <w:rsid w:val="06C8C1B7"/>
    <w:rsid w:val="06EA3292"/>
    <w:rsid w:val="097F09E0"/>
    <w:rsid w:val="0A729692"/>
    <w:rsid w:val="0B26D0F2"/>
    <w:rsid w:val="0BB4B854"/>
    <w:rsid w:val="0CCC96D4"/>
    <w:rsid w:val="0CD52153"/>
    <w:rsid w:val="0DB2C044"/>
    <w:rsid w:val="0EFA9838"/>
    <w:rsid w:val="0F14CBC1"/>
    <w:rsid w:val="0F51CE5E"/>
    <w:rsid w:val="0F5A8F51"/>
    <w:rsid w:val="1182A81B"/>
    <w:rsid w:val="11903280"/>
    <w:rsid w:val="11A4448F"/>
    <w:rsid w:val="11F74647"/>
    <w:rsid w:val="12745B26"/>
    <w:rsid w:val="127DA877"/>
    <w:rsid w:val="12FDD66F"/>
    <w:rsid w:val="130AB97E"/>
    <w:rsid w:val="13727092"/>
    <w:rsid w:val="137E3EC9"/>
    <w:rsid w:val="137F9544"/>
    <w:rsid w:val="1411F464"/>
    <w:rsid w:val="14F543D0"/>
    <w:rsid w:val="15403F59"/>
    <w:rsid w:val="15D4E128"/>
    <w:rsid w:val="15E226FF"/>
    <w:rsid w:val="165B2736"/>
    <w:rsid w:val="177003B9"/>
    <w:rsid w:val="178D7406"/>
    <w:rsid w:val="182296AE"/>
    <w:rsid w:val="18973D35"/>
    <w:rsid w:val="18E1F6D8"/>
    <w:rsid w:val="18F4D781"/>
    <w:rsid w:val="198DBA00"/>
    <w:rsid w:val="19B6D2EF"/>
    <w:rsid w:val="1A90A7E2"/>
    <w:rsid w:val="1AB25320"/>
    <w:rsid w:val="1B1EC3A5"/>
    <w:rsid w:val="1B31A4AF"/>
    <w:rsid w:val="1C9576CF"/>
    <w:rsid w:val="1D39EF63"/>
    <w:rsid w:val="1D3B68DE"/>
    <w:rsid w:val="1DC848A4"/>
    <w:rsid w:val="1DD4F538"/>
    <w:rsid w:val="1E04FAF0"/>
    <w:rsid w:val="1E26718D"/>
    <w:rsid w:val="1F433963"/>
    <w:rsid w:val="1FCEEE16"/>
    <w:rsid w:val="20F0BE77"/>
    <w:rsid w:val="20F6C271"/>
    <w:rsid w:val="216ABE77"/>
    <w:rsid w:val="21CBF085"/>
    <w:rsid w:val="221EFADA"/>
    <w:rsid w:val="225B3B38"/>
    <w:rsid w:val="22FCE8D8"/>
    <w:rsid w:val="23581355"/>
    <w:rsid w:val="24123AA6"/>
    <w:rsid w:val="24378A28"/>
    <w:rsid w:val="247A4F79"/>
    <w:rsid w:val="266D7690"/>
    <w:rsid w:val="271CE1DE"/>
    <w:rsid w:val="2777ADCB"/>
    <w:rsid w:val="2795BCEA"/>
    <w:rsid w:val="281BBF01"/>
    <w:rsid w:val="28587ACF"/>
    <w:rsid w:val="2891B809"/>
    <w:rsid w:val="28BB0378"/>
    <w:rsid w:val="2A56D3D9"/>
    <w:rsid w:val="2AC99293"/>
    <w:rsid w:val="2B3E468B"/>
    <w:rsid w:val="2CF1F002"/>
    <w:rsid w:val="2CF73A37"/>
    <w:rsid w:val="2D5532E1"/>
    <w:rsid w:val="2DB61922"/>
    <w:rsid w:val="2E557074"/>
    <w:rsid w:val="2EB90704"/>
    <w:rsid w:val="303059D8"/>
    <w:rsid w:val="304A59DC"/>
    <w:rsid w:val="30B3AB96"/>
    <w:rsid w:val="318DCB50"/>
    <w:rsid w:val="319C774E"/>
    <w:rsid w:val="31A72FF4"/>
    <w:rsid w:val="31B02937"/>
    <w:rsid w:val="3274421D"/>
    <w:rsid w:val="336385C1"/>
    <w:rsid w:val="33871A30"/>
    <w:rsid w:val="33EE365C"/>
    <w:rsid w:val="3469709D"/>
    <w:rsid w:val="35191D99"/>
    <w:rsid w:val="3522EA91"/>
    <w:rsid w:val="35284888"/>
    <w:rsid w:val="3544BA55"/>
    <w:rsid w:val="36344E76"/>
    <w:rsid w:val="3671FEE2"/>
    <w:rsid w:val="36A33947"/>
    <w:rsid w:val="36E90868"/>
    <w:rsid w:val="378EED3E"/>
    <w:rsid w:val="37B044AF"/>
    <w:rsid w:val="392ABD9F"/>
    <w:rsid w:val="3B2D6F23"/>
    <w:rsid w:val="3B5F5AE6"/>
    <w:rsid w:val="3BA1877A"/>
    <w:rsid w:val="3CC616CC"/>
    <w:rsid w:val="3CFAC964"/>
    <w:rsid w:val="3D242F7E"/>
    <w:rsid w:val="3ECB1DEF"/>
    <w:rsid w:val="3ECF2ACE"/>
    <w:rsid w:val="3EDC448C"/>
    <w:rsid w:val="3F82D1E9"/>
    <w:rsid w:val="3F9B31ED"/>
    <w:rsid w:val="3FB13596"/>
    <w:rsid w:val="3FB87AB3"/>
    <w:rsid w:val="3FE054D3"/>
    <w:rsid w:val="40B7A536"/>
    <w:rsid w:val="412FE7C0"/>
    <w:rsid w:val="4189DE6D"/>
    <w:rsid w:val="41B9C5A2"/>
    <w:rsid w:val="41EB1A3E"/>
    <w:rsid w:val="41F5A863"/>
    <w:rsid w:val="42286909"/>
    <w:rsid w:val="42507B5D"/>
    <w:rsid w:val="42507F81"/>
    <w:rsid w:val="425D4D6E"/>
    <w:rsid w:val="42A0E797"/>
    <w:rsid w:val="42D58328"/>
    <w:rsid w:val="43480A73"/>
    <w:rsid w:val="435091C8"/>
    <w:rsid w:val="443CB7F8"/>
    <w:rsid w:val="446CED7D"/>
    <w:rsid w:val="446EA310"/>
    <w:rsid w:val="4505DB49"/>
    <w:rsid w:val="45D88859"/>
    <w:rsid w:val="45DE2A08"/>
    <w:rsid w:val="461906E8"/>
    <w:rsid w:val="46448D88"/>
    <w:rsid w:val="480295DC"/>
    <w:rsid w:val="481BA0B4"/>
    <w:rsid w:val="4820604E"/>
    <w:rsid w:val="48A117DA"/>
    <w:rsid w:val="49A643FE"/>
    <w:rsid w:val="4A3EBA7A"/>
    <w:rsid w:val="4B91DE9A"/>
    <w:rsid w:val="4BD75C99"/>
    <w:rsid w:val="4C47C9DD"/>
    <w:rsid w:val="4CC04A13"/>
    <w:rsid w:val="4CF54F4B"/>
    <w:rsid w:val="4D156C06"/>
    <w:rsid w:val="4D4CDC43"/>
    <w:rsid w:val="4D765B3C"/>
    <w:rsid w:val="4E463EFF"/>
    <w:rsid w:val="4EABB0AA"/>
    <w:rsid w:val="4ECC5C7C"/>
    <w:rsid w:val="4F7F6A9F"/>
    <w:rsid w:val="4FB81073"/>
    <w:rsid w:val="5071D710"/>
    <w:rsid w:val="50F7E743"/>
    <w:rsid w:val="5170D786"/>
    <w:rsid w:val="51CD3B9A"/>
    <w:rsid w:val="532E4C30"/>
    <w:rsid w:val="5358EFC8"/>
    <w:rsid w:val="5388E02B"/>
    <w:rsid w:val="54111328"/>
    <w:rsid w:val="5479C659"/>
    <w:rsid w:val="54935A51"/>
    <w:rsid w:val="5496D285"/>
    <w:rsid w:val="5510A3DA"/>
    <w:rsid w:val="552B7833"/>
    <w:rsid w:val="55EEAC23"/>
    <w:rsid w:val="56CFFAB7"/>
    <w:rsid w:val="574E4126"/>
    <w:rsid w:val="578A7C84"/>
    <w:rsid w:val="5888E933"/>
    <w:rsid w:val="59446DEF"/>
    <w:rsid w:val="597BECCB"/>
    <w:rsid w:val="5A19A84D"/>
    <w:rsid w:val="5A77F579"/>
    <w:rsid w:val="5A80AF22"/>
    <w:rsid w:val="5ACB9AE5"/>
    <w:rsid w:val="5AEDA294"/>
    <w:rsid w:val="5C124C1D"/>
    <w:rsid w:val="5CE7D25C"/>
    <w:rsid w:val="5D052DED"/>
    <w:rsid w:val="5D6EEB6E"/>
    <w:rsid w:val="5DE5C255"/>
    <w:rsid w:val="5E71AE11"/>
    <w:rsid w:val="5EC1E43F"/>
    <w:rsid w:val="5FA25860"/>
    <w:rsid w:val="6015FC25"/>
    <w:rsid w:val="6103CDD6"/>
    <w:rsid w:val="61520F0B"/>
    <w:rsid w:val="615438F8"/>
    <w:rsid w:val="62070F66"/>
    <w:rsid w:val="62F32E2B"/>
    <w:rsid w:val="6385AE2E"/>
    <w:rsid w:val="63AE7DBF"/>
    <w:rsid w:val="63EFD541"/>
    <w:rsid w:val="64BA45C7"/>
    <w:rsid w:val="65111ED0"/>
    <w:rsid w:val="65B46822"/>
    <w:rsid w:val="6625802E"/>
    <w:rsid w:val="66821DFF"/>
    <w:rsid w:val="67BDF07B"/>
    <w:rsid w:val="67E90C63"/>
    <w:rsid w:val="67FCE188"/>
    <w:rsid w:val="6805E9A8"/>
    <w:rsid w:val="680A2096"/>
    <w:rsid w:val="686AA68E"/>
    <w:rsid w:val="68E75052"/>
    <w:rsid w:val="690198EC"/>
    <w:rsid w:val="6976EAA1"/>
    <w:rsid w:val="698D5FA5"/>
    <w:rsid w:val="69BFA0F2"/>
    <w:rsid w:val="69E1760C"/>
    <w:rsid w:val="6A41D556"/>
    <w:rsid w:val="6A4FB119"/>
    <w:rsid w:val="6A70323A"/>
    <w:rsid w:val="6AD84FF7"/>
    <w:rsid w:val="6B20DC2B"/>
    <w:rsid w:val="6BAB71C2"/>
    <w:rsid w:val="6BECB444"/>
    <w:rsid w:val="6BFB5F65"/>
    <w:rsid w:val="6C025236"/>
    <w:rsid w:val="6C742058"/>
    <w:rsid w:val="6CE36930"/>
    <w:rsid w:val="6CECA4F5"/>
    <w:rsid w:val="6D3C37A8"/>
    <w:rsid w:val="6DFEA6FB"/>
    <w:rsid w:val="6F523555"/>
    <w:rsid w:val="6F5C8046"/>
    <w:rsid w:val="6FD33B5F"/>
    <w:rsid w:val="7036F71C"/>
    <w:rsid w:val="706F3CC2"/>
    <w:rsid w:val="7073D86A"/>
    <w:rsid w:val="708F2CE6"/>
    <w:rsid w:val="70BD7E07"/>
    <w:rsid w:val="70BF8715"/>
    <w:rsid w:val="70BF9D19"/>
    <w:rsid w:val="70DD6E2D"/>
    <w:rsid w:val="713647BD"/>
    <w:rsid w:val="71ECEC01"/>
    <w:rsid w:val="72086AF2"/>
    <w:rsid w:val="7251788C"/>
    <w:rsid w:val="725B5776"/>
    <w:rsid w:val="72D88355"/>
    <w:rsid w:val="735B4088"/>
    <w:rsid w:val="73FE6C1A"/>
    <w:rsid w:val="741E1034"/>
    <w:rsid w:val="743D0E3E"/>
    <w:rsid w:val="752A30B4"/>
    <w:rsid w:val="7561AB72"/>
    <w:rsid w:val="757A6E2D"/>
    <w:rsid w:val="7589194E"/>
    <w:rsid w:val="7627CE50"/>
    <w:rsid w:val="776E49D3"/>
    <w:rsid w:val="77736249"/>
    <w:rsid w:val="7775FC09"/>
    <w:rsid w:val="77978D73"/>
    <w:rsid w:val="77D6DCE1"/>
    <w:rsid w:val="7A4335D4"/>
    <w:rsid w:val="7B406F79"/>
    <w:rsid w:val="7B7B3DA8"/>
    <w:rsid w:val="7B848BBF"/>
    <w:rsid w:val="7B9CE75E"/>
    <w:rsid w:val="7BE9AFB1"/>
    <w:rsid w:val="7C7379A5"/>
    <w:rsid w:val="7CCF394F"/>
    <w:rsid w:val="7D146806"/>
    <w:rsid w:val="7D3A7486"/>
    <w:rsid w:val="7DE53D8D"/>
    <w:rsid w:val="7EA0AAF7"/>
    <w:rsid w:val="7FFE63A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EA659DD-9F6B-4AD4-9895-A759D70A4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w:sz w:val="24"/>
        <w:szCs w:val="24"/>
        <w:lang w:val="pl-PL" w:eastAsia="pl-PL"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7532D"/>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semiHidden/>
    <w:rsid w:val="001E1E73"/>
    <w:pPr>
      <w:keepNext/>
      <w:keepLines/>
      <w:suppressAutoHyphens/>
      <w:autoSpaceDE/>
      <w:autoSpaceDN/>
      <w:adjustRightInd/>
      <w:spacing w:before="480"/>
      <w:outlineLvl w:val="0"/>
    </w:pPr>
    <w:rPr>
      <w:rFonts w:asciiTheme="majorHAnsi" w:eastAsiaTheme="majorEastAsia" w:hAnsiTheme="majorHAnsi" w:cs="Times New Roman"/>
      <w:b/>
      <w:bCs/>
      <w:color w:val="365F91" w:themeColor="accent1" w:themeShade="BF"/>
      <w:kern w:val="1"/>
      <w:sz w:val="28"/>
      <w:szCs w:val="28"/>
      <w:lang w:eastAsia="ar-SA"/>
    </w:rPr>
  </w:style>
  <w:style w:type="paragraph" w:styleId="Nagwek2">
    <w:name w:val="heading 2"/>
    <w:basedOn w:val="Normalny"/>
    <w:next w:val="Normalny"/>
    <w:link w:val="Nagwek2Znak"/>
    <w:uiPriority w:val="99"/>
    <w:semiHidden/>
    <w:unhideWhenUsed/>
    <w:qFormat/>
    <w:rsid w:val="00314F9F"/>
    <w:pPr>
      <w:keepNext/>
      <w:keepLines/>
      <w:spacing w:before="40"/>
      <w:outlineLvl w:val="1"/>
    </w:pPr>
    <w:rPr>
      <w:rFonts w:asciiTheme="majorHAnsi" w:eastAsiaTheme="majorEastAsia" w:hAnsiTheme="majorHAnsi" w:cs="Times New Roman"/>
      <w:color w:val="365F91" w:themeColor="accent1" w:themeShade="BF"/>
      <w:sz w:val="26"/>
      <w:szCs w:val="26"/>
    </w:rPr>
  </w:style>
  <w:style w:type="paragraph" w:styleId="Nagwek3">
    <w:name w:val="heading 3"/>
    <w:basedOn w:val="Normalny"/>
    <w:next w:val="Normalny"/>
    <w:link w:val="Nagwek3Znak"/>
    <w:uiPriority w:val="9"/>
    <w:unhideWhenUsed/>
    <w:qFormat/>
    <w:rsid w:val="008C328B"/>
    <w:pPr>
      <w:keepNext/>
      <w:keepLines/>
      <w:spacing w:before="40"/>
      <w:outlineLvl w:val="2"/>
    </w:pPr>
    <w:rPr>
      <w:rFonts w:asciiTheme="majorHAnsi" w:eastAsiaTheme="majorEastAsia" w:hAnsiTheme="majorHAnsi" w:cs="Times New Roman"/>
      <w:color w:val="243F60"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semiHidden/>
    <w:locked/>
    <w:rsid w:val="004504C0"/>
    <w:rPr>
      <w:rFonts w:asciiTheme="majorHAnsi" w:eastAsiaTheme="majorEastAsia" w:hAnsiTheme="majorHAnsi" w:cs="Times New Roman"/>
      <w:b/>
      <w:bCs/>
      <w:color w:val="365F91" w:themeColor="accent1" w:themeShade="BF"/>
      <w:kern w:val="1"/>
      <w:sz w:val="28"/>
      <w:szCs w:val="28"/>
      <w:lang w:val="x-none" w:eastAsia="ar-SA" w:bidi="ar-SA"/>
    </w:rPr>
  </w:style>
  <w:style w:type="character" w:customStyle="1" w:styleId="Nagwek2Znak">
    <w:name w:val="Nagłówek 2 Znak"/>
    <w:basedOn w:val="Domylnaczcionkaakapitu"/>
    <w:link w:val="Nagwek2"/>
    <w:uiPriority w:val="99"/>
    <w:semiHidden/>
    <w:locked/>
    <w:rsid w:val="00314F9F"/>
    <w:rPr>
      <w:rFonts w:asciiTheme="majorHAnsi" w:eastAsiaTheme="majorEastAsia" w:hAnsiTheme="majorHAnsi" w:cs="Times New Roman"/>
      <w:color w:val="365F91" w:themeColor="accent1" w:themeShade="BF"/>
      <w:sz w:val="26"/>
      <w:szCs w:val="26"/>
    </w:rPr>
  </w:style>
  <w:style w:type="character" w:customStyle="1" w:styleId="Nagwek3Znak">
    <w:name w:val="Nagłówek 3 Znak"/>
    <w:basedOn w:val="Domylnaczcionkaakapitu"/>
    <w:link w:val="Nagwek3"/>
    <w:uiPriority w:val="9"/>
    <w:locked/>
    <w:rsid w:val="008C328B"/>
    <w:rPr>
      <w:rFonts w:asciiTheme="majorHAnsi" w:eastAsiaTheme="majorEastAsia" w:hAnsiTheme="majorHAnsi" w:cs="Times New Roman"/>
      <w:color w:val="243F60" w:themeColor="accent1" w:themeShade="7F"/>
    </w:rPr>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basedOn w:val="Domylnaczcionkaakapitu"/>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basedOn w:val="Domylnaczcionkaakapitu"/>
    <w:link w:val="Nagwek"/>
    <w:uiPriority w:val="99"/>
    <w:semiHidden/>
    <w:locked/>
    <w:rsid w:val="00060076"/>
    <w:rPr>
      <w:rFonts w:eastAsiaTheme="minorEastAsia" w:cs="Times New Roman"/>
      <w:kern w:val="1"/>
      <w:sz w:val="20"/>
      <w:lang w:val="x-none" w:eastAsia="ar-SA" w:bidi="ar-SA"/>
    </w:rPr>
  </w:style>
  <w:style w:type="paragraph" w:styleId="Stopka">
    <w:name w:val="footer"/>
    <w:basedOn w:val="Normalny"/>
    <w:link w:val="StopkaZnak"/>
    <w:uiPriority w:val="99"/>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basedOn w:val="Domylnaczcionkaakapitu"/>
    <w:link w:val="Stopka"/>
    <w:uiPriority w:val="99"/>
    <w:locked/>
    <w:rsid w:val="00060076"/>
    <w:rPr>
      <w:rFonts w:eastAsiaTheme="minorEastAsia" w:cs="Times New Roman"/>
      <w:kern w:val="1"/>
      <w:sz w:val="20"/>
      <w:lang w:val="x-none" w:eastAsia="ar-SA" w:bidi="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basedOn w:val="Domylnaczcionkaakapitu"/>
    <w:link w:val="Tekstdymka"/>
    <w:uiPriority w:val="99"/>
    <w:semiHidden/>
    <w:locked/>
    <w:rsid w:val="004C3F97"/>
    <w:rPr>
      <w:rFonts w:ascii="Tahoma" w:eastAsiaTheme="minorEastAsia" w:hAnsi="Tahoma" w:cs="Times New Roman"/>
      <w:kern w:val="1"/>
      <w:sz w:val="16"/>
      <w:lang w:val="x-none" w:eastAsia="ar-SA" w:bidi="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paragraph" w:styleId="Bezodstpw">
    <w:name w:val="No Spacing"/>
    <w:uiPriority w:val="99"/>
    <w:semiHidden/>
    <w:rsid w:val="004C3F97"/>
    <w:pPr>
      <w:widowControl w:val="0"/>
      <w:suppressAutoHyphens/>
    </w:pPr>
    <w:rPr>
      <w:rFonts w:cs="Times New Roman"/>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rFonts w:cs="Times New Roman"/>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rFonts w:cs="Times New Roman"/>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link w:val="PKTpunktZnak"/>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cs="Times New Roman"/>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rFonts w:cs="Times New Roman"/>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locked/>
    <w:rsid w:val="006E0FCC"/>
    <w:rPr>
      <w:rFonts w:cs="Times New Roman"/>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qFormat/>
    <w:rsid w:val="00023F13"/>
    <w:rPr>
      <w:rFonts w:cs="Times New Roman"/>
      <w:sz w:val="16"/>
      <w:szCs w:val="16"/>
    </w:rPr>
  </w:style>
  <w:style w:type="paragraph" w:styleId="Tekstkomentarza">
    <w:name w:val="annotation text"/>
    <w:basedOn w:val="Normalny"/>
    <w:link w:val="TekstkomentarzaZnak"/>
    <w:uiPriority w:val="99"/>
    <w:qFormat/>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locked/>
    <w:rsid w:val="004504C0"/>
    <w:rPr>
      <w:rFonts w:cs="Times New Roman"/>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locked/>
    <w:rsid w:val="004504C0"/>
    <w:rPr>
      <w:rFonts w:cs="Times New Roman"/>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rFonts w:cs="Times New Roman"/>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uiPriority w:val="55"/>
    <w:qFormat/>
    <w:rsid w:val="006A748A"/>
    <w:pPr>
      <w:ind w:left="1383" w:firstLine="510"/>
      <w:jc w:val="both"/>
    </w:pPr>
    <w:rPr>
      <w:rFonts w:ascii="Times New Roman" w:eastAsiaTheme="minorEastAsia" w:hAnsi="Times New Roman" w:cs="Arial"/>
      <w:bCs/>
      <w:szCs w:val="20"/>
    </w:rPr>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rFonts w:cs="Times New Roman"/>
      <w:spacing w:val="0"/>
      <w:vertAlign w:val="superscript"/>
    </w:rPr>
  </w:style>
  <w:style w:type="character" w:customStyle="1" w:styleId="IDindeksdolny">
    <w:name w:val="_ID_ – indeks dolny"/>
    <w:basedOn w:val="Domylnaczcionkaakapitu"/>
    <w:uiPriority w:val="3"/>
    <w:qFormat/>
    <w:rsid w:val="00591124"/>
    <w:rPr>
      <w:rFonts w:cs="Times New Roman"/>
      <w:spacing w:val="0"/>
      <w:vertAlign w:val="subscript"/>
    </w:rPr>
  </w:style>
  <w:style w:type="character" w:customStyle="1" w:styleId="IDPindeksdolnyipogrubienie">
    <w:name w:val="_ID_P_ – indeks dolny i pogrubienie"/>
    <w:basedOn w:val="Domylnaczcionkaakapitu"/>
    <w:uiPriority w:val="3"/>
    <w:qFormat/>
    <w:rsid w:val="00591124"/>
    <w:rPr>
      <w:rFonts w:cs="Times New Roman"/>
      <w:b/>
      <w:spacing w:val="0"/>
      <w:vertAlign w:val="subscript"/>
    </w:rPr>
  </w:style>
  <w:style w:type="character" w:customStyle="1" w:styleId="IDKindeksdolnyikursywa">
    <w:name w:val="_ID_K_ – indeks dolny i kursywa"/>
    <w:basedOn w:val="Domylnaczcionkaakapitu"/>
    <w:uiPriority w:val="3"/>
    <w:qFormat/>
    <w:rsid w:val="00591124"/>
    <w:rPr>
      <w:rFonts w:cs="Times New Roman"/>
      <w:i/>
      <w:spacing w:val="0"/>
      <w:vertAlign w:val="subscript"/>
    </w:rPr>
  </w:style>
  <w:style w:type="character" w:customStyle="1" w:styleId="IGPindeksgrnyipogrubienie">
    <w:name w:val="_IG_P_ – indeks górny i pogrubienie"/>
    <w:basedOn w:val="Domylnaczcionkaakapitu"/>
    <w:uiPriority w:val="2"/>
    <w:qFormat/>
    <w:rsid w:val="00A12520"/>
    <w:rPr>
      <w:rFonts w:cs="Times New Roman"/>
      <w:b/>
      <w:spacing w:val="0"/>
      <w:vertAlign w:val="superscript"/>
    </w:rPr>
  </w:style>
  <w:style w:type="character" w:customStyle="1" w:styleId="IGKindeksgrnyikursywa">
    <w:name w:val="_IG_K_ – indeks górny i kursywa"/>
    <w:basedOn w:val="Domylnaczcionkaakapitu"/>
    <w:uiPriority w:val="2"/>
    <w:qFormat/>
    <w:rsid w:val="00A12520"/>
    <w:rPr>
      <w:rFonts w:cs="Times New Roman"/>
      <w:i/>
      <w:spacing w:val="0"/>
      <w:vertAlign w:val="superscript"/>
    </w:rPr>
  </w:style>
  <w:style w:type="character" w:customStyle="1" w:styleId="IGPKindeksgrnyipogrubieniekursywa">
    <w:name w:val="_IG_P_K_ – indeks górny i pogrubienie kursywa"/>
    <w:basedOn w:val="Domylnaczcionkaakapitu"/>
    <w:uiPriority w:val="2"/>
    <w:qFormat/>
    <w:rsid w:val="00591124"/>
    <w:rPr>
      <w:rFonts w:cs="Times New Roman"/>
      <w:b/>
      <w:i/>
      <w:spacing w:val="0"/>
      <w:vertAlign w:val="superscript"/>
    </w:rPr>
  </w:style>
  <w:style w:type="character" w:customStyle="1" w:styleId="IDPKindeksdolnyipogrugieniekursywa">
    <w:name w:val="_ID_P_K_ – indeks dolny i pogrugienie kursywa"/>
    <w:basedOn w:val="Domylnaczcionkaakapitu"/>
    <w:uiPriority w:val="3"/>
    <w:qFormat/>
    <w:rsid w:val="00591124"/>
    <w:rPr>
      <w:rFonts w:cs="Times New Roman"/>
      <w:b/>
      <w:i/>
      <w:spacing w:val="0"/>
      <w:vertAlign w:val="subscript"/>
    </w:rPr>
  </w:style>
  <w:style w:type="character" w:customStyle="1" w:styleId="Ppogrubienie">
    <w:name w:val="_P_ – pogrubienie"/>
    <w:basedOn w:val="Domylnaczcionkaakapitu"/>
    <w:uiPriority w:val="1"/>
    <w:qFormat/>
    <w:rsid w:val="006A748A"/>
    <w:rPr>
      <w:rFonts w:cs="Times New Roman"/>
      <w:b/>
    </w:rPr>
  </w:style>
  <w:style w:type="character" w:customStyle="1" w:styleId="Kkursywa">
    <w:name w:val="_K_ – kursywa"/>
    <w:basedOn w:val="Domylnaczcionkaakapitu"/>
    <w:uiPriority w:val="1"/>
    <w:qFormat/>
    <w:rsid w:val="006A748A"/>
    <w:rPr>
      <w:rFonts w:cs="Times New Roman"/>
      <w:i/>
    </w:rPr>
  </w:style>
  <w:style w:type="character" w:customStyle="1" w:styleId="PKpogrubieniekursywa">
    <w:name w:val="_P_K_ – pogrubienie kursywa"/>
    <w:basedOn w:val="Domylnaczcionkaakapitu"/>
    <w:uiPriority w:val="1"/>
    <w:qFormat/>
    <w:rsid w:val="006A748A"/>
    <w:rPr>
      <w:rFonts w:cs="Times New Roman"/>
      <w:b/>
      <w:i/>
    </w:rPr>
  </w:style>
  <w:style w:type="character" w:customStyle="1" w:styleId="TEKSTOZNACZONYWDOKUMENCIERDOWYMJAKOUKRYTY">
    <w:name w:val="_TEKST_OZNACZONY_W_DOKUMENCIE_ŹRÓDŁOWYM_JAKO_UKRYTY_"/>
    <w:basedOn w:val="Domylnaczcionkaakapitu"/>
    <w:uiPriority w:val="4"/>
    <w:unhideWhenUsed/>
    <w:qFormat/>
    <w:rsid w:val="009D55AA"/>
    <w:rPr>
      <w:rFonts w:cs="Times New Roman"/>
      <w:color w:val="FF0000"/>
      <w:u w:val="single" w:color="FF0000"/>
    </w:rPr>
  </w:style>
  <w:style w:type="character" w:customStyle="1" w:styleId="BEZWERSALIKW">
    <w:name w:val="_BEZ_WERSALIKÓW_"/>
    <w:basedOn w:val="Domylnaczcionkaakapitu"/>
    <w:uiPriority w:val="4"/>
    <w:qFormat/>
    <w:rsid w:val="00390E89"/>
    <w:rPr>
      <w:rFonts w:cs="Times New Roman"/>
      <w:caps/>
    </w:rPr>
  </w:style>
  <w:style w:type="character" w:customStyle="1" w:styleId="IIGPindeksgrnyindeksugrnegoipogrubienie">
    <w:name w:val="_IIG_P_ – indeks górny indeksu górnego i pogrubienie"/>
    <w:basedOn w:val="Domylnaczcionkaakapitu"/>
    <w:uiPriority w:val="3"/>
    <w:qFormat/>
    <w:rsid w:val="00A12520"/>
    <w:rPr>
      <w:rFonts w:cs="Times New Roman"/>
      <w:b/>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rFonts w:cs="Times New Roman"/>
      <w:b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uiPriority w:val="39"/>
    <w:locked/>
    <w:rsid w:val="001952B1"/>
    <w:pPr>
      <w:spacing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uiPriority w:val="99"/>
    <w:locked/>
    <w:rsid w:val="001952B1"/>
    <w:pPr>
      <w:widowControl w:val="0"/>
      <w:autoSpaceDE w:val="0"/>
      <w:autoSpaceDN w:val="0"/>
      <w:adjustRightInd w:val="0"/>
      <w:jc w:val="both"/>
    </w:pPr>
    <w:rPr>
      <w:rFonts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blStylePr w:type="firstRow">
      <w:rPr>
        <w:rFonts w:cs="Times New Roman"/>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blStylePr w:type="firstRow">
      <w:rPr>
        <w:rFonts w:cs="Times New Roman"/>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rPr>
        <w:rFonts w:cs="Times New Roman"/>
      </w:rPr>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rPr>
        <w:rFonts w:cs="Times New Roman"/>
      </w:rPr>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rFonts w:cs="Times New Roman"/>
      <w:color w:val="808080"/>
    </w:rPr>
  </w:style>
  <w:style w:type="character" w:styleId="Hipercze">
    <w:name w:val="Hyperlink"/>
    <w:basedOn w:val="Domylnaczcionkaakapitu"/>
    <w:uiPriority w:val="99"/>
    <w:unhideWhenUsed/>
    <w:rsid w:val="005C5792"/>
    <w:rPr>
      <w:rFonts w:cs="Times New Roman"/>
      <w:color w:val="0000FF"/>
      <w:u w:val="single"/>
    </w:rPr>
  </w:style>
  <w:style w:type="paragraph" w:styleId="Poprawka">
    <w:name w:val="Revision"/>
    <w:hidden/>
    <w:uiPriority w:val="99"/>
    <w:semiHidden/>
    <w:rsid w:val="007C322B"/>
    <w:pPr>
      <w:spacing w:line="240" w:lineRule="auto"/>
    </w:pPr>
    <w:rPr>
      <w:rFonts w:ascii="Times New Roman" w:eastAsiaTheme="minorEastAsia" w:hAnsi="Times New Roman" w:cs="Arial"/>
      <w:szCs w:val="20"/>
    </w:rPr>
  </w:style>
  <w:style w:type="paragraph" w:styleId="Tekstprzypisukocowego">
    <w:name w:val="endnote text"/>
    <w:basedOn w:val="Normalny"/>
    <w:link w:val="TekstprzypisukocowegoZnak"/>
    <w:uiPriority w:val="99"/>
    <w:semiHidden/>
    <w:unhideWhenUsed/>
    <w:rsid w:val="00785C31"/>
    <w:pPr>
      <w:spacing w:line="240" w:lineRule="auto"/>
    </w:pPr>
    <w:rPr>
      <w:sz w:val="20"/>
    </w:rPr>
  </w:style>
  <w:style w:type="character" w:customStyle="1" w:styleId="TekstprzypisukocowegoZnak">
    <w:name w:val="Tekst przypisu końcowego Znak"/>
    <w:basedOn w:val="Domylnaczcionkaakapitu"/>
    <w:link w:val="Tekstprzypisukocowego"/>
    <w:uiPriority w:val="99"/>
    <w:semiHidden/>
    <w:locked/>
    <w:rsid w:val="00785C31"/>
    <w:rPr>
      <w:rFonts w:ascii="Times New Roman" w:eastAsiaTheme="minorEastAsia" w:hAnsi="Times New Roman" w:cs="Arial"/>
      <w:sz w:val="20"/>
      <w:szCs w:val="20"/>
    </w:rPr>
  </w:style>
  <w:style w:type="character" w:styleId="Odwoanieprzypisukocowego">
    <w:name w:val="endnote reference"/>
    <w:basedOn w:val="Domylnaczcionkaakapitu"/>
    <w:uiPriority w:val="99"/>
    <w:semiHidden/>
    <w:unhideWhenUsed/>
    <w:rsid w:val="00785C31"/>
    <w:rPr>
      <w:rFonts w:cs="Times New Roman"/>
      <w:vertAlign w:val="superscript"/>
    </w:rPr>
  </w:style>
  <w:style w:type="paragraph" w:styleId="Akapitzlist">
    <w:name w:val="List Paragraph"/>
    <w:aliases w:val="Numerowanie"/>
    <w:basedOn w:val="Normalny"/>
    <w:link w:val="AkapitzlistZnak"/>
    <w:uiPriority w:val="34"/>
    <w:qFormat/>
    <w:rsid w:val="006F0B76"/>
    <w:pPr>
      <w:spacing w:line="40" w:lineRule="atLeast"/>
      <w:ind w:left="720"/>
      <w:contextualSpacing/>
      <w:jc w:val="both"/>
    </w:pPr>
    <w:rPr>
      <w:rFonts w:ascii="Helvetica" w:eastAsia="Times New Roman" w:hAnsi="Helvetica" w:cs="Helvetica"/>
      <w:color w:val="000000"/>
      <w:sz w:val="18"/>
      <w:szCs w:val="18"/>
    </w:rPr>
  </w:style>
  <w:style w:type="character" w:customStyle="1" w:styleId="AkapitzlistZnak">
    <w:name w:val="Akapit z listą Znak"/>
    <w:aliases w:val="Numerowanie Znak"/>
    <w:link w:val="Akapitzlist"/>
    <w:uiPriority w:val="34"/>
    <w:locked/>
    <w:rsid w:val="006F0B76"/>
    <w:rPr>
      <w:rFonts w:ascii="Helvetica" w:hAnsi="Helvetica"/>
      <w:color w:val="000000"/>
      <w:sz w:val="18"/>
    </w:rPr>
  </w:style>
  <w:style w:type="paragraph" w:styleId="NormalnyWeb">
    <w:name w:val="Normal (Web)"/>
    <w:basedOn w:val="Normalny"/>
    <w:uiPriority w:val="99"/>
    <w:unhideWhenUsed/>
    <w:rsid w:val="003F7751"/>
    <w:pPr>
      <w:widowControl/>
      <w:autoSpaceDE/>
      <w:autoSpaceDN/>
      <w:adjustRightInd/>
      <w:spacing w:before="100" w:beforeAutospacing="1" w:after="100" w:afterAutospacing="1" w:line="240" w:lineRule="auto"/>
    </w:pPr>
    <w:rPr>
      <w:rFonts w:eastAsia="Times New Roman" w:cs="Times New Roman"/>
      <w:szCs w:val="24"/>
    </w:rPr>
  </w:style>
  <w:style w:type="paragraph" w:styleId="Tekstpodstawowy">
    <w:name w:val="Body Text"/>
    <w:basedOn w:val="Normalny"/>
    <w:link w:val="TekstpodstawowyZnak"/>
    <w:uiPriority w:val="99"/>
    <w:semiHidden/>
    <w:unhideWhenUsed/>
    <w:rsid w:val="000703C4"/>
    <w:pPr>
      <w:spacing w:after="120"/>
    </w:pPr>
  </w:style>
  <w:style w:type="character" w:customStyle="1" w:styleId="TekstpodstawowyZnak">
    <w:name w:val="Tekst podstawowy Znak"/>
    <w:basedOn w:val="Domylnaczcionkaakapitu"/>
    <w:link w:val="Tekstpodstawowy"/>
    <w:uiPriority w:val="99"/>
    <w:semiHidden/>
    <w:locked/>
    <w:rsid w:val="000703C4"/>
    <w:rPr>
      <w:rFonts w:ascii="Times New Roman" w:eastAsiaTheme="minorEastAsia" w:hAnsi="Times New Roman" w:cs="Arial"/>
      <w:sz w:val="20"/>
      <w:szCs w:val="20"/>
    </w:rPr>
  </w:style>
  <w:style w:type="character" w:styleId="UyteHipercze">
    <w:name w:val="FollowedHyperlink"/>
    <w:basedOn w:val="Domylnaczcionkaakapitu"/>
    <w:uiPriority w:val="99"/>
    <w:semiHidden/>
    <w:unhideWhenUsed/>
    <w:rsid w:val="006A189D"/>
    <w:rPr>
      <w:rFonts w:cs="Times New Roman"/>
      <w:color w:val="800080" w:themeColor="followedHyperlink"/>
      <w:u w:val="single"/>
    </w:rPr>
  </w:style>
  <w:style w:type="character" w:customStyle="1" w:styleId="PKTpunktZnak">
    <w:name w:val="PKT – punkt Znak"/>
    <w:basedOn w:val="Domylnaczcionkaakapitu"/>
    <w:link w:val="PKTpunkt"/>
    <w:locked/>
    <w:rsid w:val="003B3A6F"/>
    <w:rPr>
      <w:rFonts w:eastAsiaTheme="minorEastAsia" w:cs="Arial"/>
      <w:bCs/>
      <w:sz w:val="20"/>
      <w:szCs w:val="20"/>
    </w:rPr>
  </w:style>
  <w:style w:type="character" w:customStyle="1" w:styleId="markedcontent">
    <w:name w:val="markedcontent"/>
    <w:basedOn w:val="Domylnaczcionkaakapitu"/>
    <w:rsid w:val="000C33BD"/>
    <w:rPr>
      <w:rFonts w:cs="Times New Roman"/>
    </w:rPr>
  </w:style>
  <w:style w:type="character" w:styleId="Uwydatnienie">
    <w:name w:val="Emphasis"/>
    <w:basedOn w:val="Domylnaczcionkaakapitu"/>
    <w:uiPriority w:val="20"/>
    <w:qFormat/>
    <w:rsid w:val="00984519"/>
    <w:rPr>
      <w:rFonts w:cs="Times New Roman"/>
      <w:i/>
      <w:iCs/>
    </w:rPr>
  </w:style>
  <w:style w:type="paragraph" w:customStyle="1" w:styleId="artartustawynprozporzdzenia0">
    <w:name w:val="artartustawynprozporzdzenia"/>
    <w:basedOn w:val="Normalny"/>
    <w:rsid w:val="00FB3001"/>
    <w:pPr>
      <w:widowControl/>
      <w:autoSpaceDE/>
      <w:autoSpaceDN/>
      <w:adjustRightInd/>
      <w:spacing w:before="100" w:beforeAutospacing="1" w:after="100" w:afterAutospacing="1" w:line="240" w:lineRule="auto"/>
    </w:pPr>
    <w:rPr>
      <w:rFonts w:eastAsia="Times New Roman" w:cs="Times New Roman"/>
      <w:szCs w:val="24"/>
    </w:rPr>
  </w:style>
  <w:style w:type="character" w:customStyle="1" w:styleId="ppogrubienie0">
    <w:name w:val="ppogrubienie"/>
    <w:basedOn w:val="Domylnaczcionkaakapitu"/>
    <w:rsid w:val="00FB3001"/>
    <w:rPr>
      <w:rFonts w:cs="Times New Roman"/>
    </w:rPr>
  </w:style>
  <w:style w:type="paragraph" w:customStyle="1" w:styleId="pktpunkt0">
    <w:name w:val="pktpunkt"/>
    <w:basedOn w:val="Normalny"/>
    <w:rsid w:val="00FB3001"/>
    <w:pPr>
      <w:widowControl/>
      <w:autoSpaceDE/>
      <w:autoSpaceDN/>
      <w:adjustRightInd/>
      <w:spacing w:before="100" w:beforeAutospacing="1" w:after="100" w:afterAutospacing="1" w:line="240" w:lineRule="auto"/>
    </w:pPr>
    <w:rPr>
      <w:rFonts w:eastAsia="Times New Roman" w:cs="Times New Roman"/>
      <w:szCs w:val="24"/>
    </w:rPr>
  </w:style>
  <w:style w:type="paragraph" w:customStyle="1" w:styleId="litlitera0">
    <w:name w:val="litlitera"/>
    <w:basedOn w:val="Normalny"/>
    <w:rsid w:val="00FB3001"/>
    <w:pPr>
      <w:widowControl/>
      <w:autoSpaceDE/>
      <w:autoSpaceDN/>
      <w:adjustRightInd/>
      <w:spacing w:before="100" w:beforeAutospacing="1" w:after="100" w:afterAutospacing="1" w:line="240" w:lineRule="auto"/>
    </w:pPr>
    <w:rPr>
      <w:rFonts w:eastAsia="Times New Roman" w:cs="Times New Roman"/>
      <w:szCs w:val="24"/>
    </w:rPr>
  </w:style>
  <w:style w:type="paragraph" w:customStyle="1" w:styleId="zlitfragzmlitfragmentunpzdanialiter0">
    <w:name w:val="zlitfragzmlitfragmentunpzdanialiter"/>
    <w:basedOn w:val="Normalny"/>
    <w:rsid w:val="00FB3001"/>
    <w:pPr>
      <w:widowControl/>
      <w:autoSpaceDE/>
      <w:autoSpaceDN/>
      <w:adjustRightInd/>
      <w:spacing w:before="100" w:beforeAutospacing="1" w:after="100" w:afterAutospacing="1" w:line="240" w:lineRule="auto"/>
    </w:pPr>
    <w:rPr>
      <w:rFonts w:eastAsia="Times New Roman" w:cs="Times New Roman"/>
      <w:szCs w:val="24"/>
    </w:rPr>
  </w:style>
  <w:style w:type="paragraph" w:customStyle="1" w:styleId="zpktzmpktartykuempunktem0">
    <w:name w:val="zpktzmpktartykuempunktem"/>
    <w:basedOn w:val="Normalny"/>
    <w:rsid w:val="00FB3001"/>
    <w:pPr>
      <w:widowControl/>
      <w:autoSpaceDE/>
      <w:autoSpaceDN/>
      <w:adjustRightInd/>
      <w:spacing w:before="100" w:beforeAutospacing="1" w:after="100" w:afterAutospacing="1" w:line="240" w:lineRule="auto"/>
    </w:pPr>
    <w:rPr>
      <w:rFonts w:eastAsia="Times New Roman" w:cs="Times New Roman"/>
      <w:szCs w:val="24"/>
    </w:rPr>
  </w:style>
  <w:style w:type="character" w:customStyle="1" w:styleId="articletitle">
    <w:name w:val="articletitle"/>
    <w:basedOn w:val="Domylnaczcionkaakapitu"/>
    <w:rsid w:val="00A174FB"/>
    <w:rPr>
      <w:rFonts w:cs="Times New Roman"/>
    </w:rPr>
  </w:style>
  <w:style w:type="character" w:customStyle="1" w:styleId="ui-provider">
    <w:name w:val="ui-provider"/>
    <w:basedOn w:val="Domylnaczcionkaakapitu"/>
    <w:rsid w:val="006A2EE3"/>
    <w:rPr>
      <w:rFonts w:cs="Times New Roman"/>
    </w:rPr>
  </w:style>
  <w:style w:type="character" w:styleId="Pogrubienie">
    <w:name w:val="Strong"/>
    <w:basedOn w:val="Domylnaczcionkaakapitu"/>
    <w:uiPriority w:val="22"/>
    <w:qFormat/>
    <w:rsid w:val="006A2EE3"/>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728650">
      <w:marLeft w:val="0"/>
      <w:marRight w:val="0"/>
      <w:marTop w:val="0"/>
      <w:marBottom w:val="0"/>
      <w:divBdr>
        <w:top w:val="none" w:sz="0" w:space="0" w:color="auto"/>
        <w:left w:val="none" w:sz="0" w:space="0" w:color="auto"/>
        <w:bottom w:val="none" w:sz="0" w:space="0" w:color="auto"/>
        <w:right w:val="none" w:sz="0" w:space="0" w:color="auto"/>
      </w:divBdr>
    </w:div>
    <w:div w:id="461728656">
      <w:marLeft w:val="0"/>
      <w:marRight w:val="0"/>
      <w:marTop w:val="0"/>
      <w:marBottom w:val="0"/>
      <w:divBdr>
        <w:top w:val="none" w:sz="0" w:space="0" w:color="auto"/>
        <w:left w:val="none" w:sz="0" w:space="0" w:color="auto"/>
        <w:bottom w:val="none" w:sz="0" w:space="0" w:color="auto"/>
        <w:right w:val="none" w:sz="0" w:space="0" w:color="auto"/>
      </w:divBdr>
    </w:div>
    <w:div w:id="461728657">
      <w:marLeft w:val="0"/>
      <w:marRight w:val="0"/>
      <w:marTop w:val="0"/>
      <w:marBottom w:val="0"/>
      <w:divBdr>
        <w:top w:val="none" w:sz="0" w:space="0" w:color="auto"/>
        <w:left w:val="none" w:sz="0" w:space="0" w:color="auto"/>
        <w:bottom w:val="none" w:sz="0" w:space="0" w:color="auto"/>
        <w:right w:val="none" w:sz="0" w:space="0" w:color="auto"/>
      </w:divBdr>
      <w:divsChild>
        <w:div w:id="461728827">
          <w:marLeft w:val="0"/>
          <w:marRight w:val="0"/>
          <w:marTop w:val="105"/>
          <w:marBottom w:val="0"/>
          <w:divBdr>
            <w:top w:val="none" w:sz="0" w:space="0" w:color="auto"/>
            <w:left w:val="none" w:sz="0" w:space="0" w:color="auto"/>
            <w:bottom w:val="none" w:sz="0" w:space="0" w:color="auto"/>
            <w:right w:val="none" w:sz="0" w:space="0" w:color="auto"/>
          </w:divBdr>
        </w:div>
      </w:divsChild>
    </w:div>
    <w:div w:id="461728660">
      <w:marLeft w:val="0"/>
      <w:marRight w:val="0"/>
      <w:marTop w:val="0"/>
      <w:marBottom w:val="0"/>
      <w:divBdr>
        <w:top w:val="none" w:sz="0" w:space="0" w:color="auto"/>
        <w:left w:val="none" w:sz="0" w:space="0" w:color="auto"/>
        <w:bottom w:val="none" w:sz="0" w:space="0" w:color="auto"/>
        <w:right w:val="none" w:sz="0" w:space="0" w:color="auto"/>
      </w:divBdr>
    </w:div>
    <w:div w:id="461728661">
      <w:marLeft w:val="0"/>
      <w:marRight w:val="0"/>
      <w:marTop w:val="0"/>
      <w:marBottom w:val="0"/>
      <w:divBdr>
        <w:top w:val="none" w:sz="0" w:space="0" w:color="auto"/>
        <w:left w:val="none" w:sz="0" w:space="0" w:color="auto"/>
        <w:bottom w:val="none" w:sz="0" w:space="0" w:color="auto"/>
        <w:right w:val="none" w:sz="0" w:space="0" w:color="auto"/>
      </w:divBdr>
    </w:div>
    <w:div w:id="461728662">
      <w:marLeft w:val="0"/>
      <w:marRight w:val="0"/>
      <w:marTop w:val="0"/>
      <w:marBottom w:val="0"/>
      <w:divBdr>
        <w:top w:val="none" w:sz="0" w:space="0" w:color="auto"/>
        <w:left w:val="none" w:sz="0" w:space="0" w:color="auto"/>
        <w:bottom w:val="none" w:sz="0" w:space="0" w:color="auto"/>
        <w:right w:val="none" w:sz="0" w:space="0" w:color="auto"/>
      </w:divBdr>
      <w:divsChild>
        <w:div w:id="461728805">
          <w:marLeft w:val="0"/>
          <w:marRight w:val="0"/>
          <w:marTop w:val="0"/>
          <w:marBottom w:val="0"/>
          <w:divBdr>
            <w:top w:val="none" w:sz="0" w:space="0" w:color="auto"/>
            <w:left w:val="none" w:sz="0" w:space="0" w:color="auto"/>
            <w:bottom w:val="none" w:sz="0" w:space="0" w:color="auto"/>
            <w:right w:val="none" w:sz="0" w:space="0" w:color="auto"/>
          </w:divBdr>
          <w:divsChild>
            <w:div w:id="46172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728664">
      <w:marLeft w:val="0"/>
      <w:marRight w:val="0"/>
      <w:marTop w:val="0"/>
      <w:marBottom w:val="0"/>
      <w:divBdr>
        <w:top w:val="none" w:sz="0" w:space="0" w:color="auto"/>
        <w:left w:val="none" w:sz="0" w:space="0" w:color="auto"/>
        <w:bottom w:val="none" w:sz="0" w:space="0" w:color="auto"/>
        <w:right w:val="none" w:sz="0" w:space="0" w:color="auto"/>
      </w:divBdr>
      <w:divsChild>
        <w:div w:id="461728674">
          <w:marLeft w:val="0"/>
          <w:marRight w:val="0"/>
          <w:marTop w:val="0"/>
          <w:marBottom w:val="0"/>
          <w:divBdr>
            <w:top w:val="none" w:sz="0" w:space="0" w:color="auto"/>
            <w:left w:val="none" w:sz="0" w:space="0" w:color="auto"/>
            <w:bottom w:val="none" w:sz="0" w:space="0" w:color="auto"/>
            <w:right w:val="none" w:sz="0" w:space="0" w:color="auto"/>
          </w:divBdr>
          <w:divsChild>
            <w:div w:id="461728788">
              <w:marLeft w:val="0"/>
              <w:marRight w:val="0"/>
              <w:marTop w:val="0"/>
              <w:marBottom w:val="0"/>
              <w:divBdr>
                <w:top w:val="none" w:sz="0" w:space="0" w:color="auto"/>
                <w:left w:val="none" w:sz="0" w:space="0" w:color="auto"/>
                <w:bottom w:val="none" w:sz="0" w:space="0" w:color="auto"/>
                <w:right w:val="none" w:sz="0" w:space="0" w:color="auto"/>
              </w:divBdr>
            </w:div>
          </w:divsChild>
        </w:div>
        <w:div w:id="461728716">
          <w:marLeft w:val="0"/>
          <w:marRight w:val="0"/>
          <w:marTop w:val="0"/>
          <w:marBottom w:val="0"/>
          <w:divBdr>
            <w:top w:val="none" w:sz="0" w:space="0" w:color="auto"/>
            <w:left w:val="none" w:sz="0" w:space="0" w:color="auto"/>
            <w:bottom w:val="none" w:sz="0" w:space="0" w:color="auto"/>
            <w:right w:val="none" w:sz="0" w:space="0" w:color="auto"/>
          </w:divBdr>
          <w:divsChild>
            <w:div w:id="461728718">
              <w:marLeft w:val="0"/>
              <w:marRight w:val="0"/>
              <w:marTop w:val="150"/>
              <w:marBottom w:val="168"/>
              <w:divBdr>
                <w:top w:val="none" w:sz="0" w:space="0" w:color="auto"/>
                <w:left w:val="none" w:sz="0" w:space="0" w:color="auto"/>
                <w:bottom w:val="none" w:sz="0" w:space="0" w:color="auto"/>
                <w:right w:val="none" w:sz="0" w:space="0" w:color="auto"/>
              </w:divBdr>
            </w:div>
          </w:divsChild>
        </w:div>
      </w:divsChild>
    </w:div>
    <w:div w:id="461728668">
      <w:marLeft w:val="0"/>
      <w:marRight w:val="0"/>
      <w:marTop w:val="0"/>
      <w:marBottom w:val="0"/>
      <w:divBdr>
        <w:top w:val="none" w:sz="0" w:space="0" w:color="auto"/>
        <w:left w:val="none" w:sz="0" w:space="0" w:color="auto"/>
        <w:bottom w:val="none" w:sz="0" w:space="0" w:color="auto"/>
        <w:right w:val="none" w:sz="0" w:space="0" w:color="auto"/>
      </w:divBdr>
    </w:div>
    <w:div w:id="461728671">
      <w:marLeft w:val="0"/>
      <w:marRight w:val="0"/>
      <w:marTop w:val="0"/>
      <w:marBottom w:val="0"/>
      <w:divBdr>
        <w:top w:val="none" w:sz="0" w:space="0" w:color="auto"/>
        <w:left w:val="none" w:sz="0" w:space="0" w:color="auto"/>
        <w:bottom w:val="none" w:sz="0" w:space="0" w:color="auto"/>
        <w:right w:val="none" w:sz="0" w:space="0" w:color="auto"/>
      </w:divBdr>
    </w:div>
    <w:div w:id="461728676">
      <w:marLeft w:val="0"/>
      <w:marRight w:val="0"/>
      <w:marTop w:val="0"/>
      <w:marBottom w:val="0"/>
      <w:divBdr>
        <w:top w:val="none" w:sz="0" w:space="0" w:color="auto"/>
        <w:left w:val="none" w:sz="0" w:space="0" w:color="auto"/>
        <w:bottom w:val="none" w:sz="0" w:space="0" w:color="auto"/>
        <w:right w:val="none" w:sz="0" w:space="0" w:color="auto"/>
      </w:divBdr>
    </w:div>
    <w:div w:id="461728680">
      <w:marLeft w:val="0"/>
      <w:marRight w:val="0"/>
      <w:marTop w:val="0"/>
      <w:marBottom w:val="0"/>
      <w:divBdr>
        <w:top w:val="none" w:sz="0" w:space="0" w:color="auto"/>
        <w:left w:val="none" w:sz="0" w:space="0" w:color="auto"/>
        <w:bottom w:val="none" w:sz="0" w:space="0" w:color="auto"/>
        <w:right w:val="none" w:sz="0" w:space="0" w:color="auto"/>
      </w:divBdr>
      <w:divsChild>
        <w:div w:id="461728707">
          <w:marLeft w:val="0"/>
          <w:marRight w:val="0"/>
          <w:marTop w:val="0"/>
          <w:marBottom w:val="0"/>
          <w:divBdr>
            <w:top w:val="none" w:sz="0" w:space="0" w:color="auto"/>
            <w:left w:val="none" w:sz="0" w:space="0" w:color="auto"/>
            <w:bottom w:val="none" w:sz="0" w:space="0" w:color="auto"/>
            <w:right w:val="none" w:sz="0" w:space="0" w:color="auto"/>
          </w:divBdr>
        </w:div>
      </w:divsChild>
    </w:div>
    <w:div w:id="461728682">
      <w:marLeft w:val="0"/>
      <w:marRight w:val="0"/>
      <w:marTop w:val="0"/>
      <w:marBottom w:val="0"/>
      <w:divBdr>
        <w:top w:val="none" w:sz="0" w:space="0" w:color="auto"/>
        <w:left w:val="none" w:sz="0" w:space="0" w:color="auto"/>
        <w:bottom w:val="none" w:sz="0" w:space="0" w:color="auto"/>
        <w:right w:val="none" w:sz="0" w:space="0" w:color="auto"/>
      </w:divBdr>
    </w:div>
    <w:div w:id="461728683">
      <w:marLeft w:val="0"/>
      <w:marRight w:val="0"/>
      <w:marTop w:val="0"/>
      <w:marBottom w:val="0"/>
      <w:divBdr>
        <w:top w:val="none" w:sz="0" w:space="0" w:color="auto"/>
        <w:left w:val="none" w:sz="0" w:space="0" w:color="auto"/>
        <w:bottom w:val="none" w:sz="0" w:space="0" w:color="auto"/>
        <w:right w:val="none" w:sz="0" w:space="0" w:color="auto"/>
      </w:divBdr>
    </w:div>
    <w:div w:id="461728691">
      <w:marLeft w:val="0"/>
      <w:marRight w:val="0"/>
      <w:marTop w:val="0"/>
      <w:marBottom w:val="0"/>
      <w:divBdr>
        <w:top w:val="none" w:sz="0" w:space="0" w:color="auto"/>
        <w:left w:val="none" w:sz="0" w:space="0" w:color="auto"/>
        <w:bottom w:val="none" w:sz="0" w:space="0" w:color="auto"/>
        <w:right w:val="none" w:sz="0" w:space="0" w:color="auto"/>
      </w:divBdr>
      <w:divsChild>
        <w:div w:id="461728649">
          <w:marLeft w:val="0"/>
          <w:marRight w:val="0"/>
          <w:marTop w:val="150"/>
          <w:marBottom w:val="168"/>
          <w:divBdr>
            <w:top w:val="none" w:sz="0" w:space="0" w:color="auto"/>
            <w:left w:val="none" w:sz="0" w:space="0" w:color="auto"/>
            <w:bottom w:val="none" w:sz="0" w:space="0" w:color="auto"/>
            <w:right w:val="none" w:sz="0" w:space="0" w:color="auto"/>
          </w:divBdr>
          <w:divsChild>
            <w:div w:id="461728652">
              <w:marLeft w:val="0"/>
              <w:marRight w:val="0"/>
              <w:marTop w:val="0"/>
              <w:marBottom w:val="0"/>
              <w:divBdr>
                <w:top w:val="none" w:sz="0" w:space="0" w:color="auto"/>
                <w:left w:val="none" w:sz="0" w:space="0" w:color="auto"/>
                <w:bottom w:val="none" w:sz="0" w:space="0" w:color="auto"/>
                <w:right w:val="none" w:sz="0" w:space="0" w:color="auto"/>
              </w:divBdr>
              <w:divsChild>
                <w:div w:id="46172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728732">
          <w:marLeft w:val="0"/>
          <w:marRight w:val="0"/>
          <w:marTop w:val="150"/>
          <w:marBottom w:val="168"/>
          <w:divBdr>
            <w:top w:val="none" w:sz="0" w:space="0" w:color="auto"/>
            <w:left w:val="none" w:sz="0" w:space="0" w:color="auto"/>
            <w:bottom w:val="none" w:sz="0" w:space="0" w:color="auto"/>
            <w:right w:val="none" w:sz="0" w:space="0" w:color="auto"/>
          </w:divBdr>
        </w:div>
      </w:divsChild>
    </w:div>
    <w:div w:id="461728695">
      <w:marLeft w:val="0"/>
      <w:marRight w:val="0"/>
      <w:marTop w:val="0"/>
      <w:marBottom w:val="0"/>
      <w:divBdr>
        <w:top w:val="none" w:sz="0" w:space="0" w:color="auto"/>
        <w:left w:val="none" w:sz="0" w:space="0" w:color="auto"/>
        <w:bottom w:val="none" w:sz="0" w:space="0" w:color="auto"/>
        <w:right w:val="none" w:sz="0" w:space="0" w:color="auto"/>
      </w:divBdr>
      <w:divsChild>
        <w:div w:id="461728697">
          <w:marLeft w:val="0"/>
          <w:marRight w:val="0"/>
          <w:marTop w:val="0"/>
          <w:marBottom w:val="0"/>
          <w:divBdr>
            <w:top w:val="none" w:sz="0" w:space="0" w:color="auto"/>
            <w:left w:val="none" w:sz="0" w:space="0" w:color="auto"/>
            <w:bottom w:val="none" w:sz="0" w:space="0" w:color="auto"/>
            <w:right w:val="none" w:sz="0" w:space="0" w:color="auto"/>
          </w:divBdr>
          <w:divsChild>
            <w:div w:id="461728750">
              <w:marLeft w:val="0"/>
              <w:marRight w:val="0"/>
              <w:marTop w:val="105"/>
              <w:marBottom w:val="0"/>
              <w:divBdr>
                <w:top w:val="none" w:sz="0" w:space="0" w:color="auto"/>
                <w:left w:val="none" w:sz="0" w:space="0" w:color="auto"/>
                <w:bottom w:val="none" w:sz="0" w:space="0" w:color="auto"/>
                <w:right w:val="none" w:sz="0" w:space="0" w:color="auto"/>
              </w:divBdr>
            </w:div>
          </w:divsChild>
        </w:div>
        <w:div w:id="461728736">
          <w:marLeft w:val="0"/>
          <w:marRight w:val="0"/>
          <w:marTop w:val="0"/>
          <w:marBottom w:val="0"/>
          <w:divBdr>
            <w:top w:val="none" w:sz="0" w:space="0" w:color="auto"/>
            <w:left w:val="none" w:sz="0" w:space="0" w:color="auto"/>
            <w:bottom w:val="none" w:sz="0" w:space="0" w:color="auto"/>
            <w:right w:val="none" w:sz="0" w:space="0" w:color="auto"/>
          </w:divBdr>
          <w:divsChild>
            <w:div w:id="461728667">
              <w:marLeft w:val="0"/>
              <w:marRight w:val="0"/>
              <w:marTop w:val="0"/>
              <w:marBottom w:val="0"/>
              <w:divBdr>
                <w:top w:val="none" w:sz="0" w:space="0" w:color="auto"/>
                <w:left w:val="none" w:sz="0" w:space="0" w:color="auto"/>
                <w:bottom w:val="none" w:sz="0" w:space="0" w:color="auto"/>
                <w:right w:val="none" w:sz="0" w:space="0" w:color="auto"/>
              </w:divBdr>
              <w:divsChild>
                <w:div w:id="461728738">
                  <w:marLeft w:val="255"/>
                  <w:marRight w:val="0"/>
                  <w:marTop w:val="0"/>
                  <w:marBottom w:val="0"/>
                  <w:divBdr>
                    <w:top w:val="none" w:sz="0" w:space="0" w:color="auto"/>
                    <w:left w:val="none" w:sz="0" w:space="0" w:color="auto"/>
                    <w:bottom w:val="none" w:sz="0" w:space="0" w:color="auto"/>
                    <w:right w:val="none" w:sz="0" w:space="0" w:color="auto"/>
                  </w:divBdr>
                </w:div>
              </w:divsChild>
            </w:div>
            <w:div w:id="461728685">
              <w:marLeft w:val="0"/>
              <w:marRight w:val="0"/>
              <w:marTop w:val="105"/>
              <w:marBottom w:val="0"/>
              <w:divBdr>
                <w:top w:val="none" w:sz="0" w:space="0" w:color="auto"/>
                <w:left w:val="none" w:sz="0" w:space="0" w:color="auto"/>
                <w:bottom w:val="none" w:sz="0" w:space="0" w:color="auto"/>
                <w:right w:val="none" w:sz="0" w:space="0" w:color="auto"/>
              </w:divBdr>
            </w:div>
            <w:div w:id="461728722">
              <w:marLeft w:val="0"/>
              <w:marRight w:val="0"/>
              <w:marTop w:val="0"/>
              <w:marBottom w:val="0"/>
              <w:divBdr>
                <w:top w:val="none" w:sz="0" w:space="0" w:color="auto"/>
                <w:left w:val="none" w:sz="0" w:space="0" w:color="auto"/>
                <w:bottom w:val="none" w:sz="0" w:space="0" w:color="auto"/>
                <w:right w:val="none" w:sz="0" w:space="0" w:color="auto"/>
              </w:divBdr>
              <w:divsChild>
                <w:div w:id="461728708">
                  <w:marLeft w:val="255"/>
                  <w:marRight w:val="0"/>
                  <w:marTop w:val="0"/>
                  <w:marBottom w:val="0"/>
                  <w:divBdr>
                    <w:top w:val="none" w:sz="0" w:space="0" w:color="auto"/>
                    <w:left w:val="none" w:sz="0" w:space="0" w:color="auto"/>
                    <w:bottom w:val="none" w:sz="0" w:space="0" w:color="auto"/>
                    <w:right w:val="none" w:sz="0" w:space="0" w:color="auto"/>
                  </w:divBdr>
                </w:div>
              </w:divsChild>
            </w:div>
            <w:div w:id="461728821">
              <w:marLeft w:val="0"/>
              <w:marRight w:val="0"/>
              <w:marTop w:val="0"/>
              <w:marBottom w:val="0"/>
              <w:divBdr>
                <w:top w:val="none" w:sz="0" w:space="0" w:color="auto"/>
                <w:left w:val="none" w:sz="0" w:space="0" w:color="auto"/>
                <w:bottom w:val="none" w:sz="0" w:space="0" w:color="auto"/>
                <w:right w:val="none" w:sz="0" w:space="0" w:color="auto"/>
              </w:divBdr>
              <w:divsChild>
                <w:div w:id="461728699">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461728782">
          <w:marLeft w:val="0"/>
          <w:marRight w:val="0"/>
          <w:marTop w:val="150"/>
          <w:marBottom w:val="168"/>
          <w:divBdr>
            <w:top w:val="none" w:sz="0" w:space="0" w:color="auto"/>
            <w:left w:val="none" w:sz="0" w:space="0" w:color="auto"/>
            <w:bottom w:val="none" w:sz="0" w:space="0" w:color="auto"/>
            <w:right w:val="none" w:sz="0" w:space="0" w:color="auto"/>
          </w:divBdr>
        </w:div>
      </w:divsChild>
    </w:div>
    <w:div w:id="461728698">
      <w:marLeft w:val="0"/>
      <w:marRight w:val="0"/>
      <w:marTop w:val="0"/>
      <w:marBottom w:val="0"/>
      <w:divBdr>
        <w:top w:val="none" w:sz="0" w:space="0" w:color="auto"/>
        <w:left w:val="none" w:sz="0" w:space="0" w:color="auto"/>
        <w:bottom w:val="none" w:sz="0" w:space="0" w:color="auto"/>
        <w:right w:val="none" w:sz="0" w:space="0" w:color="auto"/>
      </w:divBdr>
    </w:div>
    <w:div w:id="461728702">
      <w:marLeft w:val="0"/>
      <w:marRight w:val="0"/>
      <w:marTop w:val="0"/>
      <w:marBottom w:val="0"/>
      <w:divBdr>
        <w:top w:val="none" w:sz="0" w:space="0" w:color="auto"/>
        <w:left w:val="none" w:sz="0" w:space="0" w:color="auto"/>
        <w:bottom w:val="none" w:sz="0" w:space="0" w:color="auto"/>
        <w:right w:val="none" w:sz="0" w:space="0" w:color="auto"/>
      </w:divBdr>
    </w:div>
    <w:div w:id="461728704">
      <w:marLeft w:val="0"/>
      <w:marRight w:val="0"/>
      <w:marTop w:val="0"/>
      <w:marBottom w:val="0"/>
      <w:divBdr>
        <w:top w:val="none" w:sz="0" w:space="0" w:color="auto"/>
        <w:left w:val="none" w:sz="0" w:space="0" w:color="auto"/>
        <w:bottom w:val="none" w:sz="0" w:space="0" w:color="auto"/>
        <w:right w:val="none" w:sz="0" w:space="0" w:color="auto"/>
      </w:divBdr>
    </w:div>
    <w:div w:id="461728706">
      <w:marLeft w:val="0"/>
      <w:marRight w:val="0"/>
      <w:marTop w:val="0"/>
      <w:marBottom w:val="0"/>
      <w:divBdr>
        <w:top w:val="none" w:sz="0" w:space="0" w:color="auto"/>
        <w:left w:val="none" w:sz="0" w:space="0" w:color="auto"/>
        <w:bottom w:val="none" w:sz="0" w:space="0" w:color="auto"/>
        <w:right w:val="none" w:sz="0" w:space="0" w:color="auto"/>
      </w:divBdr>
      <w:divsChild>
        <w:div w:id="461728653">
          <w:marLeft w:val="0"/>
          <w:marRight w:val="0"/>
          <w:marTop w:val="105"/>
          <w:marBottom w:val="0"/>
          <w:divBdr>
            <w:top w:val="none" w:sz="0" w:space="0" w:color="auto"/>
            <w:left w:val="none" w:sz="0" w:space="0" w:color="auto"/>
            <w:bottom w:val="none" w:sz="0" w:space="0" w:color="auto"/>
            <w:right w:val="none" w:sz="0" w:space="0" w:color="auto"/>
          </w:divBdr>
        </w:div>
        <w:div w:id="461728778">
          <w:marLeft w:val="0"/>
          <w:marRight w:val="0"/>
          <w:marTop w:val="0"/>
          <w:marBottom w:val="0"/>
          <w:divBdr>
            <w:top w:val="none" w:sz="0" w:space="0" w:color="auto"/>
            <w:left w:val="none" w:sz="0" w:space="0" w:color="auto"/>
            <w:bottom w:val="none" w:sz="0" w:space="0" w:color="auto"/>
            <w:right w:val="none" w:sz="0" w:space="0" w:color="auto"/>
          </w:divBdr>
          <w:divsChild>
            <w:div w:id="461728663">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461728709">
      <w:marLeft w:val="0"/>
      <w:marRight w:val="0"/>
      <w:marTop w:val="0"/>
      <w:marBottom w:val="0"/>
      <w:divBdr>
        <w:top w:val="none" w:sz="0" w:space="0" w:color="auto"/>
        <w:left w:val="none" w:sz="0" w:space="0" w:color="auto"/>
        <w:bottom w:val="none" w:sz="0" w:space="0" w:color="auto"/>
        <w:right w:val="none" w:sz="0" w:space="0" w:color="auto"/>
      </w:divBdr>
      <w:divsChild>
        <w:div w:id="461728690">
          <w:marLeft w:val="0"/>
          <w:marRight w:val="0"/>
          <w:marTop w:val="0"/>
          <w:marBottom w:val="0"/>
          <w:divBdr>
            <w:top w:val="none" w:sz="0" w:space="0" w:color="auto"/>
            <w:left w:val="none" w:sz="0" w:space="0" w:color="auto"/>
            <w:bottom w:val="none" w:sz="0" w:space="0" w:color="auto"/>
            <w:right w:val="none" w:sz="0" w:space="0" w:color="auto"/>
          </w:divBdr>
        </w:div>
      </w:divsChild>
    </w:div>
    <w:div w:id="461728712">
      <w:marLeft w:val="0"/>
      <w:marRight w:val="0"/>
      <w:marTop w:val="0"/>
      <w:marBottom w:val="0"/>
      <w:divBdr>
        <w:top w:val="none" w:sz="0" w:space="0" w:color="auto"/>
        <w:left w:val="none" w:sz="0" w:space="0" w:color="auto"/>
        <w:bottom w:val="none" w:sz="0" w:space="0" w:color="auto"/>
        <w:right w:val="none" w:sz="0" w:space="0" w:color="auto"/>
      </w:divBdr>
    </w:div>
    <w:div w:id="461728713">
      <w:marLeft w:val="0"/>
      <w:marRight w:val="0"/>
      <w:marTop w:val="0"/>
      <w:marBottom w:val="0"/>
      <w:divBdr>
        <w:top w:val="none" w:sz="0" w:space="0" w:color="auto"/>
        <w:left w:val="none" w:sz="0" w:space="0" w:color="auto"/>
        <w:bottom w:val="none" w:sz="0" w:space="0" w:color="auto"/>
        <w:right w:val="none" w:sz="0" w:space="0" w:color="auto"/>
      </w:divBdr>
    </w:div>
    <w:div w:id="461728714">
      <w:marLeft w:val="0"/>
      <w:marRight w:val="0"/>
      <w:marTop w:val="0"/>
      <w:marBottom w:val="0"/>
      <w:divBdr>
        <w:top w:val="none" w:sz="0" w:space="0" w:color="auto"/>
        <w:left w:val="none" w:sz="0" w:space="0" w:color="auto"/>
        <w:bottom w:val="none" w:sz="0" w:space="0" w:color="auto"/>
        <w:right w:val="none" w:sz="0" w:space="0" w:color="auto"/>
      </w:divBdr>
    </w:div>
    <w:div w:id="461728719">
      <w:marLeft w:val="0"/>
      <w:marRight w:val="0"/>
      <w:marTop w:val="0"/>
      <w:marBottom w:val="0"/>
      <w:divBdr>
        <w:top w:val="none" w:sz="0" w:space="0" w:color="auto"/>
        <w:left w:val="none" w:sz="0" w:space="0" w:color="auto"/>
        <w:bottom w:val="none" w:sz="0" w:space="0" w:color="auto"/>
        <w:right w:val="none" w:sz="0" w:space="0" w:color="auto"/>
      </w:divBdr>
    </w:div>
    <w:div w:id="461728725">
      <w:marLeft w:val="0"/>
      <w:marRight w:val="0"/>
      <w:marTop w:val="0"/>
      <w:marBottom w:val="0"/>
      <w:divBdr>
        <w:top w:val="none" w:sz="0" w:space="0" w:color="auto"/>
        <w:left w:val="none" w:sz="0" w:space="0" w:color="auto"/>
        <w:bottom w:val="none" w:sz="0" w:space="0" w:color="auto"/>
        <w:right w:val="none" w:sz="0" w:space="0" w:color="auto"/>
      </w:divBdr>
      <w:divsChild>
        <w:div w:id="461728733">
          <w:marLeft w:val="0"/>
          <w:marRight w:val="0"/>
          <w:marTop w:val="0"/>
          <w:marBottom w:val="0"/>
          <w:divBdr>
            <w:top w:val="single" w:sz="6" w:space="0" w:color="BCBCBC"/>
            <w:left w:val="single" w:sz="6" w:space="0" w:color="BCBCBC"/>
            <w:bottom w:val="single" w:sz="6" w:space="0" w:color="BCBCBC"/>
            <w:right w:val="single" w:sz="6" w:space="0" w:color="BCBCBC"/>
          </w:divBdr>
        </w:div>
      </w:divsChild>
    </w:div>
    <w:div w:id="461728729">
      <w:marLeft w:val="0"/>
      <w:marRight w:val="0"/>
      <w:marTop w:val="0"/>
      <w:marBottom w:val="0"/>
      <w:divBdr>
        <w:top w:val="none" w:sz="0" w:space="0" w:color="auto"/>
        <w:left w:val="none" w:sz="0" w:space="0" w:color="auto"/>
        <w:bottom w:val="none" w:sz="0" w:space="0" w:color="auto"/>
        <w:right w:val="none" w:sz="0" w:space="0" w:color="auto"/>
      </w:divBdr>
    </w:div>
    <w:div w:id="461728730">
      <w:marLeft w:val="0"/>
      <w:marRight w:val="0"/>
      <w:marTop w:val="0"/>
      <w:marBottom w:val="0"/>
      <w:divBdr>
        <w:top w:val="none" w:sz="0" w:space="0" w:color="auto"/>
        <w:left w:val="none" w:sz="0" w:space="0" w:color="auto"/>
        <w:bottom w:val="none" w:sz="0" w:space="0" w:color="auto"/>
        <w:right w:val="none" w:sz="0" w:space="0" w:color="auto"/>
      </w:divBdr>
      <w:divsChild>
        <w:div w:id="461728688">
          <w:marLeft w:val="0"/>
          <w:marRight w:val="0"/>
          <w:marTop w:val="0"/>
          <w:marBottom w:val="0"/>
          <w:divBdr>
            <w:top w:val="none" w:sz="0" w:space="0" w:color="auto"/>
            <w:left w:val="none" w:sz="0" w:space="0" w:color="auto"/>
            <w:bottom w:val="none" w:sz="0" w:space="0" w:color="auto"/>
            <w:right w:val="none" w:sz="0" w:space="0" w:color="auto"/>
          </w:divBdr>
        </w:div>
      </w:divsChild>
    </w:div>
    <w:div w:id="461728734">
      <w:marLeft w:val="0"/>
      <w:marRight w:val="0"/>
      <w:marTop w:val="0"/>
      <w:marBottom w:val="0"/>
      <w:divBdr>
        <w:top w:val="none" w:sz="0" w:space="0" w:color="auto"/>
        <w:left w:val="none" w:sz="0" w:space="0" w:color="auto"/>
        <w:bottom w:val="none" w:sz="0" w:space="0" w:color="auto"/>
        <w:right w:val="none" w:sz="0" w:space="0" w:color="auto"/>
      </w:divBdr>
    </w:div>
    <w:div w:id="461728735">
      <w:marLeft w:val="0"/>
      <w:marRight w:val="0"/>
      <w:marTop w:val="0"/>
      <w:marBottom w:val="0"/>
      <w:divBdr>
        <w:top w:val="none" w:sz="0" w:space="0" w:color="auto"/>
        <w:left w:val="none" w:sz="0" w:space="0" w:color="auto"/>
        <w:bottom w:val="none" w:sz="0" w:space="0" w:color="auto"/>
        <w:right w:val="none" w:sz="0" w:space="0" w:color="auto"/>
      </w:divBdr>
    </w:div>
    <w:div w:id="461728737">
      <w:marLeft w:val="0"/>
      <w:marRight w:val="0"/>
      <w:marTop w:val="0"/>
      <w:marBottom w:val="0"/>
      <w:divBdr>
        <w:top w:val="none" w:sz="0" w:space="0" w:color="auto"/>
        <w:left w:val="none" w:sz="0" w:space="0" w:color="auto"/>
        <w:bottom w:val="none" w:sz="0" w:space="0" w:color="auto"/>
        <w:right w:val="none" w:sz="0" w:space="0" w:color="auto"/>
      </w:divBdr>
    </w:div>
    <w:div w:id="461728739">
      <w:marLeft w:val="0"/>
      <w:marRight w:val="0"/>
      <w:marTop w:val="0"/>
      <w:marBottom w:val="0"/>
      <w:divBdr>
        <w:top w:val="none" w:sz="0" w:space="0" w:color="auto"/>
        <w:left w:val="none" w:sz="0" w:space="0" w:color="auto"/>
        <w:bottom w:val="none" w:sz="0" w:space="0" w:color="auto"/>
        <w:right w:val="none" w:sz="0" w:space="0" w:color="auto"/>
      </w:divBdr>
    </w:div>
    <w:div w:id="461728740">
      <w:marLeft w:val="0"/>
      <w:marRight w:val="0"/>
      <w:marTop w:val="0"/>
      <w:marBottom w:val="0"/>
      <w:divBdr>
        <w:top w:val="none" w:sz="0" w:space="0" w:color="auto"/>
        <w:left w:val="none" w:sz="0" w:space="0" w:color="auto"/>
        <w:bottom w:val="none" w:sz="0" w:space="0" w:color="auto"/>
        <w:right w:val="none" w:sz="0" w:space="0" w:color="auto"/>
      </w:divBdr>
      <w:divsChild>
        <w:div w:id="461728648">
          <w:marLeft w:val="0"/>
          <w:marRight w:val="0"/>
          <w:marTop w:val="0"/>
          <w:marBottom w:val="0"/>
          <w:divBdr>
            <w:top w:val="none" w:sz="0" w:space="0" w:color="auto"/>
            <w:left w:val="none" w:sz="0" w:space="0" w:color="auto"/>
            <w:bottom w:val="none" w:sz="0" w:space="0" w:color="auto"/>
            <w:right w:val="none" w:sz="0" w:space="0" w:color="auto"/>
          </w:divBdr>
          <w:divsChild>
            <w:div w:id="461728731">
              <w:marLeft w:val="0"/>
              <w:marRight w:val="0"/>
              <w:marTop w:val="105"/>
              <w:marBottom w:val="0"/>
              <w:divBdr>
                <w:top w:val="none" w:sz="0" w:space="0" w:color="auto"/>
                <w:left w:val="none" w:sz="0" w:space="0" w:color="auto"/>
                <w:bottom w:val="none" w:sz="0" w:space="0" w:color="auto"/>
                <w:right w:val="none" w:sz="0" w:space="0" w:color="auto"/>
              </w:divBdr>
            </w:div>
          </w:divsChild>
        </w:div>
        <w:div w:id="461728823">
          <w:marLeft w:val="0"/>
          <w:marRight w:val="0"/>
          <w:marTop w:val="150"/>
          <w:marBottom w:val="168"/>
          <w:divBdr>
            <w:top w:val="none" w:sz="0" w:space="0" w:color="auto"/>
            <w:left w:val="none" w:sz="0" w:space="0" w:color="auto"/>
            <w:bottom w:val="none" w:sz="0" w:space="0" w:color="auto"/>
            <w:right w:val="none" w:sz="0" w:space="0" w:color="auto"/>
          </w:divBdr>
        </w:div>
      </w:divsChild>
    </w:div>
    <w:div w:id="461728741">
      <w:marLeft w:val="0"/>
      <w:marRight w:val="0"/>
      <w:marTop w:val="0"/>
      <w:marBottom w:val="0"/>
      <w:divBdr>
        <w:top w:val="none" w:sz="0" w:space="0" w:color="auto"/>
        <w:left w:val="none" w:sz="0" w:space="0" w:color="auto"/>
        <w:bottom w:val="none" w:sz="0" w:space="0" w:color="auto"/>
        <w:right w:val="none" w:sz="0" w:space="0" w:color="auto"/>
      </w:divBdr>
    </w:div>
    <w:div w:id="461728744">
      <w:marLeft w:val="0"/>
      <w:marRight w:val="0"/>
      <w:marTop w:val="0"/>
      <w:marBottom w:val="0"/>
      <w:divBdr>
        <w:top w:val="none" w:sz="0" w:space="0" w:color="auto"/>
        <w:left w:val="none" w:sz="0" w:space="0" w:color="auto"/>
        <w:bottom w:val="none" w:sz="0" w:space="0" w:color="auto"/>
        <w:right w:val="none" w:sz="0" w:space="0" w:color="auto"/>
      </w:divBdr>
    </w:div>
    <w:div w:id="461728745">
      <w:marLeft w:val="0"/>
      <w:marRight w:val="0"/>
      <w:marTop w:val="0"/>
      <w:marBottom w:val="0"/>
      <w:divBdr>
        <w:top w:val="none" w:sz="0" w:space="0" w:color="auto"/>
        <w:left w:val="none" w:sz="0" w:space="0" w:color="auto"/>
        <w:bottom w:val="none" w:sz="0" w:space="0" w:color="auto"/>
        <w:right w:val="none" w:sz="0" w:space="0" w:color="auto"/>
      </w:divBdr>
    </w:div>
    <w:div w:id="461728754">
      <w:marLeft w:val="0"/>
      <w:marRight w:val="0"/>
      <w:marTop w:val="0"/>
      <w:marBottom w:val="0"/>
      <w:divBdr>
        <w:top w:val="none" w:sz="0" w:space="0" w:color="auto"/>
        <w:left w:val="none" w:sz="0" w:space="0" w:color="auto"/>
        <w:bottom w:val="none" w:sz="0" w:space="0" w:color="auto"/>
        <w:right w:val="none" w:sz="0" w:space="0" w:color="auto"/>
      </w:divBdr>
    </w:div>
    <w:div w:id="461728755">
      <w:marLeft w:val="0"/>
      <w:marRight w:val="0"/>
      <w:marTop w:val="0"/>
      <w:marBottom w:val="0"/>
      <w:divBdr>
        <w:top w:val="none" w:sz="0" w:space="0" w:color="auto"/>
        <w:left w:val="none" w:sz="0" w:space="0" w:color="auto"/>
        <w:bottom w:val="none" w:sz="0" w:space="0" w:color="auto"/>
        <w:right w:val="none" w:sz="0" w:space="0" w:color="auto"/>
      </w:divBdr>
    </w:div>
    <w:div w:id="461728758">
      <w:marLeft w:val="0"/>
      <w:marRight w:val="0"/>
      <w:marTop w:val="0"/>
      <w:marBottom w:val="0"/>
      <w:divBdr>
        <w:top w:val="none" w:sz="0" w:space="0" w:color="auto"/>
        <w:left w:val="none" w:sz="0" w:space="0" w:color="auto"/>
        <w:bottom w:val="none" w:sz="0" w:space="0" w:color="auto"/>
        <w:right w:val="none" w:sz="0" w:space="0" w:color="auto"/>
      </w:divBdr>
    </w:div>
    <w:div w:id="461728759">
      <w:marLeft w:val="0"/>
      <w:marRight w:val="0"/>
      <w:marTop w:val="0"/>
      <w:marBottom w:val="0"/>
      <w:divBdr>
        <w:top w:val="none" w:sz="0" w:space="0" w:color="auto"/>
        <w:left w:val="none" w:sz="0" w:space="0" w:color="auto"/>
        <w:bottom w:val="none" w:sz="0" w:space="0" w:color="auto"/>
        <w:right w:val="none" w:sz="0" w:space="0" w:color="auto"/>
      </w:divBdr>
    </w:div>
    <w:div w:id="461728760">
      <w:marLeft w:val="0"/>
      <w:marRight w:val="0"/>
      <w:marTop w:val="0"/>
      <w:marBottom w:val="0"/>
      <w:divBdr>
        <w:top w:val="none" w:sz="0" w:space="0" w:color="auto"/>
        <w:left w:val="none" w:sz="0" w:space="0" w:color="auto"/>
        <w:bottom w:val="none" w:sz="0" w:space="0" w:color="auto"/>
        <w:right w:val="none" w:sz="0" w:space="0" w:color="auto"/>
      </w:divBdr>
      <w:divsChild>
        <w:div w:id="461728793">
          <w:marLeft w:val="0"/>
          <w:marRight w:val="0"/>
          <w:marTop w:val="0"/>
          <w:marBottom w:val="0"/>
          <w:divBdr>
            <w:top w:val="none" w:sz="0" w:space="0" w:color="auto"/>
            <w:left w:val="none" w:sz="0" w:space="0" w:color="auto"/>
            <w:bottom w:val="none" w:sz="0" w:space="0" w:color="auto"/>
            <w:right w:val="none" w:sz="0" w:space="0" w:color="auto"/>
          </w:divBdr>
        </w:div>
      </w:divsChild>
    </w:div>
    <w:div w:id="461728761">
      <w:marLeft w:val="0"/>
      <w:marRight w:val="0"/>
      <w:marTop w:val="0"/>
      <w:marBottom w:val="0"/>
      <w:divBdr>
        <w:top w:val="none" w:sz="0" w:space="0" w:color="auto"/>
        <w:left w:val="none" w:sz="0" w:space="0" w:color="auto"/>
        <w:bottom w:val="none" w:sz="0" w:space="0" w:color="auto"/>
        <w:right w:val="none" w:sz="0" w:space="0" w:color="auto"/>
      </w:divBdr>
    </w:div>
    <w:div w:id="461728763">
      <w:marLeft w:val="0"/>
      <w:marRight w:val="0"/>
      <w:marTop w:val="0"/>
      <w:marBottom w:val="0"/>
      <w:divBdr>
        <w:top w:val="none" w:sz="0" w:space="0" w:color="auto"/>
        <w:left w:val="none" w:sz="0" w:space="0" w:color="auto"/>
        <w:bottom w:val="none" w:sz="0" w:space="0" w:color="auto"/>
        <w:right w:val="none" w:sz="0" w:space="0" w:color="auto"/>
      </w:divBdr>
    </w:div>
    <w:div w:id="461728764">
      <w:marLeft w:val="0"/>
      <w:marRight w:val="0"/>
      <w:marTop w:val="0"/>
      <w:marBottom w:val="0"/>
      <w:divBdr>
        <w:top w:val="none" w:sz="0" w:space="0" w:color="auto"/>
        <w:left w:val="none" w:sz="0" w:space="0" w:color="auto"/>
        <w:bottom w:val="none" w:sz="0" w:space="0" w:color="auto"/>
        <w:right w:val="none" w:sz="0" w:space="0" w:color="auto"/>
      </w:divBdr>
      <w:divsChild>
        <w:div w:id="461728673">
          <w:marLeft w:val="0"/>
          <w:marRight w:val="0"/>
          <w:marTop w:val="0"/>
          <w:marBottom w:val="0"/>
          <w:divBdr>
            <w:top w:val="none" w:sz="0" w:space="0" w:color="auto"/>
            <w:left w:val="none" w:sz="0" w:space="0" w:color="auto"/>
            <w:bottom w:val="none" w:sz="0" w:space="0" w:color="auto"/>
            <w:right w:val="none" w:sz="0" w:space="0" w:color="auto"/>
          </w:divBdr>
          <w:divsChild>
            <w:div w:id="461728728">
              <w:marLeft w:val="0"/>
              <w:marRight w:val="0"/>
              <w:marTop w:val="105"/>
              <w:marBottom w:val="0"/>
              <w:divBdr>
                <w:top w:val="none" w:sz="0" w:space="0" w:color="auto"/>
                <w:left w:val="none" w:sz="0" w:space="0" w:color="auto"/>
                <w:bottom w:val="none" w:sz="0" w:space="0" w:color="auto"/>
                <w:right w:val="none" w:sz="0" w:space="0" w:color="auto"/>
              </w:divBdr>
            </w:div>
          </w:divsChild>
        </w:div>
        <w:div w:id="461728686">
          <w:marLeft w:val="0"/>
          <w:marRight w:val="0"/>
          <w:marTop w:val="0"/>
          <w:marBottom w:val="0"/>
          <w:divBdr>
            <w:top w:val="none" w:sz="0" w:space="0" w:color="auto"/>
            <w:left w:val="none" w:sz="0" w:space="0" w:color="auto"/>
            <w:bottom w:val="none" w:sz="0" w:space="0" w:color="auto"/>
            <w:right w:val="none" w:sz="0" w:space="0" w:color="auto"/>
          </w:divBdr>
          <w:divsChild>
            <w:div w:id="461728724">
              <w:marLeft w:val="0"/>
              <w:marRight w:val="0"/>
              <w:marTop w:val="105"/>
              <w:marBottom w:val="0"/>
              <w:divBdr>
                <w:top w:val="none" w:sz="0" w:space="0" w:color="auto"/>
                <w:left w:val="none" w:sz="0" w:space="0" w:color="auto"/>
                <w:bottom w:val="none" w:sz="0" w:space="0" w:color="auto"/>
                <w:right w:val="none" w:sz="0" w:space="0" w:color="auto"/>
              </w:divBdr>
            </w:div>
          </w:divsChild>
        </w:div>
        <w:div w:id="461728703">
          <w:marLeft w:val="0"/>
          <w:marRight w:val="0"/>
          <w:marTop w:val="0"/>
          <w:marBottom w:val="0"/>
          <w:divBdr>
            <w:top w:val="none" w:sz="0" w:space="0" w:color="auto"/>
            <w:left w:val="none" w:sz="0" w:space="0" w:color="auto"/>
            <w:bottom w:val="none" w:sz="0" w:space="0" w:color="auto"/>
            <w:right w:val="none" w:sz="0" w:space="0" w:color="auto"/>
          </w:divBdr>
          <w:divsChild>
            <w:div w:id="461728669">
              <w:marLeft w:val="0"/>
              <w:marRight w:val="0"/>
              <w:marTop w:val="0"/>
              <w:marBottom w:val="0"/>
              <w:divBdr>
                <w:top w:val="none" w:sz="0" w:space="0" w:color="auto"/>
                <w:left w:val="none" w:sz="0" w:space="0" w:color="auto"/>
                <w:bottom w:val="none" w:sz="0" w:space="0" w:color="auto"/>
                <w:right w:val="none" w:sz="0" w:space="0" w:color="auto"/>
              </w:divBdr>
              <w:divsChild>
                <w:div w:id="461728753">
                  <w:marLeft w:val="255"/>
                  <w:marRight w:val="0"/>
                  <w:marTop w:val="0"/>
                  <w:marBottom w:val="0"/>
                  <w:divBdr>
                    <w:top w:val="none" w:sz="0" w:space="0" w:color="auto"/>
                    <w:left w:val="none" w:sz="0" w:space="0" w:color="auto"/>
                    <w:bottom w:val="none" w:sz="0" w:space="0" w:color="auto"/>
                    <w:right w:val="none" w:sz="0" w:space="0" w:color="auto"/>
                  </w:divBdr>
                </w:div>
              </w:divsChild>
            </w:div>
            <w:div w:id="461728689">
              <w:marLeft w:val="0"/>
              <w:marRight w:val="0"/>
              <w:marTop w:val="0"/>
              <w:marBottom w:val="0"/>
              <w:divBdr>
                <w:top w:val="none" w:sz="0" w:space="0" w:color="auto"/>
                <w:left w:val="none" w:sz="0" w:space="0" w:color="auto"/>
                <w:bottom w:val="none" w:sz="0" w:space="0" w:color="auto"/>
                <w:right w:val="none" w:sz="0" w:space="0" w:color="auto"/>
              </w:divBdr>
              <w:divsChild>
                <w:div w:id="461728746">
                  <w:marLeft w:val="255"/>
                  <w:marRight w:val="0"/>
                  <w:marTop w:val="0"/>
                  <w:marBottom w:val="0"/>
                  <w:divBdr>
                    <w:top w:val="none" w:sz="0" w:space="0" w:color="auto"/>
                    <w:left w:val="none" w:sz="0" w:space="0" w:color="auto"/>
                    <w:bottom w:val="none" w:sz="0" w:space="0" w:color="auto"/>
                    <w:right w:val="none" w:sz="0" w:space="0" w:color="auto"/>
                  </w:divBdr>
                </w:div>
              </w:divsChild>
            </w:div>
            <w:div w:id="461728692">
              <w:marLeft w:val="0"/>
              <w:marRight w:val="0"/>
              <w:marTop w:val="105"/>
              <w:marBottom w:val="0"/>
              <w:divBdr>
                <w:top w:val="none" w:sz="0" w:space="0" w:color="auto"/>
                <w:left w:val="none" w:sz="0" w:space="0" w:color="auto"/>
                <w:bottom w:val="none" w:sz="0" w:space="0" w:color="auto"/>
                <w:right w:val="none" w:sz="0" w:space="0" w:color="auto"/>
              </w:divBdr>
            </w:div>
            <w:div w:id="461728757">
              <w:marLeft w:val="0"/>
              <w:marRight w:val="0"/>
              <w:marTop w:val="0"/>
              <w:marBottom w:val="0"/>
              <w:divBdr>
                <w:top w:val="none" w:sz="0" w:space="0" w:color="auto"/>
                <w:left w:val="none" w:sz="0" w:space="0" w:color="auto"/>
                <w:bottom w:val="none" w:sz="0" w:space="0" w:color="auto"/>
                <w:right w:val="none" w:sz="0" w:space="0" w:color="auto"/>
              </w:divBdr>
              <w:divsChild>
                <w:div w:id="461728828">
                  <w:marLeft w:val="255"/>
                  <w:marRight w:val="0"/>
                  <w:marTop w:val="0"/>
                  <w:marBottom w:val="0"/>
                  <w:divBdr>
                    <w:top w:val="none" w:sz="0" w:space="0" w:color="auto"/>
                    <w:left w:val="none" w:sz="0" w:space="0" w:color="auto"/>
                    <w:bottom w:val="none" w:sz="0" w:space="0" w:color="auto"/>
                    <w:right w:val="none" w:sz="0" w:space="0" w:color="auto"/>
                  </w:divBdr>
                </w:div>
              </w:divsChild>
            </w:div>
            <w:div w:id="461728792">
              <w:marLeft w:val="0"/>
              <w:marRight w:val="0"/>
              <w:marTop w:val="0"/>
              <w:marBottom w:val="0"/>
              <w:divBdr>
                <w:top w:val="none" w:sz="0" w:space="0" w:color="auto"/>
                <w:left w:val="none" w:sz="0" w:space="0" w:color="auto"/>
                <w:bottom w:val="none" w:sz="0" w:space="0" w:color="auto"/>
                <w:right w:val="none" w:sz="0" w:space="0" w:color="auto"/>
              </w:divBdr>
              <w:divsChild>
                <w:div w:id="461728696">
                  <w:marLeft w:val="255"/>
                  <w:marRight w:val="0"/>
                  <w:marTop w:val="0"/>
                  <w:marBottom w:val="0"/>
                  <w:divBdr>
                    <w:top w:val="none" w:sz="0" w:space="0" w:color="auto"/>
                    <w:left w:val="none" w:sz="0" w:space="0" w:color="auto"/>
                    <w:bottom w:val="none" w:sz="0" w:space="0" w:color="auto"/>
                    <w:right w:val="none" w:sz="0" w:space="0" w:color="auto"/>
                  </w:divBdr>
                </w:div>
              </w:divsChild>
            </w:div>
            <w:div w:id="461728822">
              <w:marLeft w:val="0"/>
              <w:marRight w:val="0"/>
              <w:marTop w:val="0"/>
              <w:marBottom w:val="0"/>
              <w:divBdr>
                <w:top w:val="none" w:sz="0" w:space="0" w:color="auto"/>
                <w:left w:val="none" w:sz="0" w:space="0" w:color="auto"/>
                <w:bottom w:val="none" w:sz="0" w:space="0" w:color="auto"/>
                <w:right w:val="none" w:sz="0" w:space="0" w:color="auto"/>
              </w:divBdr>
              <w:divsChild>
                <w:div w:id="461728681">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461728751">
          <w:marLeft w:val="0"/>
          <w:marRight w:val="0"/>
          <w:marTop w:val="0"/>
          <w:marBottom w:val="0"/>
          <w:divBdr>
            <w:top w:val="none" w:sz="0" w:space="0" w:color="auto"/>
            <w:left w:val="none" w:sz="0" w:space="0" w:color="auto"/>
            <w:bottom w:val="none" w:sz="0" w:space="0" w:color="auto"/>
            <w:right w:val="none" w:sz="0" w:space="0" w:color="auto"/>
          </w:divBdr>
          <w:divsChild>
            <w:div w:id="461728726">
              <w:marLeft w:val="0"/>
              <w:marRight w:val="0"/>
              <w:marTop w:val="105"/>
              <w:marBottom w:val="0"/>
              <w:divBdr>
                <w:top w:val="none" w:sz="0" w:space="0" w:color="auto"/>
                <w:left w:val="none" w:sz="0" w:space="0" w:color="auto"/>
                <w:bottom w:val="none" w:sz="0" w:space="0" w:color="auto"/>
                <w:right w:val="none" w:sz="0" w:space="0" w:color="auto"/>
              </w:divBdr>
            </w:div>
          </w:divsChild>
        </w:div>
        <w:div w:id="461728762">
          <w:marLeft w:val="0"/>
          <w:marRight w:val="0"/>
          <w:marTop w:val="0"/>
          <w:marBottom w:val="0"/>
          <w:divBdr>
            <w:top w:val="none" w:sz="0" w:space="0" w:color="auto"/>
            <w:left w:val="none" w:sz="0" w:space="0" w:color="auto"/>
            <w:bottom w:val="none" w:sz="0" w:space="0" w:color="auto"/>
            <w:right w:val="none" w:sz="0" w:space="0" w:color="auto"/>
          </w:divBdr>
          <w:divsChild>
            <w:div w:id="461728777">
              <w:marLeft w:val="0"/>
              <w:marRight w:val="0"/>
              <w:marTop w:val="105"/>
              <w:marBottom w:val="0"/>
              <w:divBdr>
                <w:top w:val="none" w:sz="0" w:space="0" w:color="auto"/>
                <w:left w:val="none" w:sz="0" w:space="0" w:color="auto"/>
                <w:bottom w:val="none" w:sz="0" w:space="0" w:color="auto"/>
                <w:right w:val="none" w:sz="0" w:space="0" w:color="auto"/>
              </w:divBdr>
            </w:div>
          </w:divsChild>
        </w:div>
        <w:div w:id="461728770">
          <w:marLeft w:val="0"/>
          <w:marRight w:val="0"/>
          <w:marTop w:val="0"/>
          <w:marBottom w:val="0"/>
          <w:divBdr>
            <w:top w:val="none" w:sz="0" w:space="0" w:color="auto"/>
            <w:left w:val="none" w:sz="0" w:space="0" w:color="auto"/>
            <w:bottom w:val="none" w:sz="0" w:space="0" w:color="auto"/>
            <w:right w:val="none" w:sz="0" w:space="0" w:color="auto"/>
          </w:divBdr>
          <w:divsChild>
            <w:div w:id="461728655">
              <w:marLeft w:val="0"/>
              <w:marRight w:val="0"/>
              <w:marTop w:val="105"/>
              <w:marBottom w:val="0"/>
              <w:divBdr>
                <w:top w:val="none" w:sz="0" w:space="0" w:color="auto"/>
                <w:left w:val="none" w:sz="0" w:space="0" w:color="auto"/>
                <w:bottom w:val="none" w:sz="0" w:space="0" w:color="auto"/>
                <w:right w:val="none" w:sz="0" w:space="0" w:color="auto"/>
              </w:divBdr>
            </w:div>
          </w:divsChild>
        </w:div>
        <w:div w:id="461728801">
          <w:marLeft w:val="0"/>
          <w:marRight w:val="0"/>
          <w:marTop w:val="150"/>
          <w:marBottom w:val="168"/>
          <w:divBdr>
            <w:top w:val="none" w:sz="0" w:space="0" w:color="auto"/>
            <w:left w:val="none" w:sz="0" w:space="0" w:color="auto"/>
            <w:bottom w:val="none" w:sz="0" w:space="0" w:color="auto"/>
            <w:right w:val="none" w:sz="0" w:space="0" w:color="auto"/>
          </w:divBdr>
        </w:div>
        <w:div w:id="461728809">
          <w:marLeft w:val="0"/>
          <w:marRight w:val="0"/>
          <w:marTop w:val="0"/>
          <w:marBottom w:val="0"/>
          <w:divBdr>
            <w:top w:val="none" w:sz="0" w:space="0" w:color="auto"/>
            <w:left w:val="none" w:sz="0" w:space="0" w:color="auto"/>
            <w:bottom w:val="none" w:sz="0" w:space="0" w:color="auto"/>
            <w:right w:val="none" w:sz="0" w:space="0" w:color="auto"/>
          </w:divBdr>
          <w:divsChild>
            <w:div w:id="461728752">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461728765">
      <w:marLeft w:val="0"/>
      <w:marRight w:val="0"/>
      <w:marTop w:val="0"/>
      <w:marBottom w:val="0"/>
      <w:divBdr>
        <w:top w:val="none" w:sz="0" w:space="0" w:color="auto"/>
        <w:left w:val="none" w:sz="0" w:space="0" w:color="auto"/>
        <w:bottom w:val="none" w:sz="0" w:space="0" w:color="auto"/>
        <w:right w:val="none" w:sz="0" w:space="0" w:color="auto"/>
      </w:divBdr>
    </w:div>
    <w:div w:id="461728766">
      <w:marLeft w:val="0"/>
      <w:marRight w:val="0"/>
      <w:marTop w:val="0"/>
      <w:marBottom w:val="0"/>
      <w:divBdr>
        <w:top w:val="none" w:sz="0" w:space="0" w:color="auto"/>
        <w:left w:val="none" w:sz="0" w:space="0" w:color="auto"/>
        <w:bottom w:val="none" w:sz="0" w:space="0" w:color="auto"/>
        <w:right w:val="none" w:sz="0" w:space="0" w:color="auto"/>
      </w:divBdr>
    </w:div>
    <w:div w:id="461728767">
      <w:marLeft w:val="0"/>
      <w:marRight w:val="0"/>
      <w:marTop w:val="0"/>
      <w:marBottom w:val="0"/>
      <w:divBdr>
        <w:top w:val="none" w:sz="0" w:space="0" w:color="auto"/>
        <w:left w:val="none" w:sz="0" w:space="0" w:color="auto"/>
        <w:bottom w:val="none" w:sz="0" w:space="0" w:color="auto"/>
        <w:right w:val="none" w:sz="0" w:space="0" w:color="auto"/>
      </w:divBdr>
    </w:div>
    <w:div w:id="461728768">
      <w:marLeft w:val="0"/>
      <w:marRight w:val="0"/>
      <w:marTop w:val="0"/>
      <w:marBottom w:val="0"/>
      <w:divBdr>
        <w:top w:val="none" w:sz="0" w:space="0" w:color="auto"/>
        <w:left w:val="none" w:sz="0" w:space="0" w:color="auto"/>
        <w:bottom w:val="none" w:sz="0" w:space="0" w:color="auto"/>
        <w:right w:val="none" w:sz="0" w:space="0" w:color="auto"/>
      </w:divBdr>
      <w:divsChild>
        <w:div w:id="461728816">
          <w:marLeft w:val="0"/>
          <w:marRight w:val="0"/>
          <w:marTop w:val="105"/>
          <w:marBottom w:val="0"/>
          <w:divBdr>
            <w:top w:val="none" w:sz="0" w:space="0" w:color="auto"/>
            <w:left w:val="none" w:sz="0" w:space="0" w:color="auto"/>
            <w:bottom w:val="none" w:sz="0" w:space="0" w:color="auto"/>
            <w:right w:val="none" w:sz="0" w:space="0" w:color="auto"/>
          </w:divBdr>
        </w:div>
        <w:div w:id="461728829">
          <w:marLeft w:val="0"/>
          <w:marRight w:val="0"/>
          <w:marTop w:val="0"/>
          <w:marBottom w:val="0"/>
          <w:divBdr>
            <w:top w:val="none" w:sz="0" w:space="0" w:color="auto"/>
            <w:left w:val="none" w:sz="0" w:space="0" w:color="auto"/>
            <w:bottom w:val="none" w:sz="0" w:space="0" w:color="auto"/>
            <w:right w:val="none" w:sz="0" w:space="0" w:color="auto"/>
          </w:divBdr>
          <w:divsChild>
            <w:div w:id="461728727">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461728769">
      <w:marLeft w:val="0"/>
      <w:marRight w:val="0"/>
      <w:marTop w:val="0"/>
      <w:marBottom w:val="0"/>
      <w:divBdr>
        <w:top w:val="none" w:sz="0" w:space="0" w:color="auto"/>
        <w:left w:val="none" w:sz="0" w:space="0" w:color="auto"/>
        <w:bottom w:val="none" w:sz="0" w:space="0" w:color="auto"/>
        <w:right w:val="none" w:sz="0" w:space="0" w:color="auto"/>
      </w:divBdr>
    </w:div>
    <w:div w:id="461728771">
      <w:marLeft w:val="0"/>
      <w:marRight w:val="0"/>
      <w:marTop w:val="0"/>
      <w:marBottom w:val="0"/>
      <w:divBdr>
        <w:top w:val="none" w:sz="0" w:space="0" w:color="auto"/>
        <w:left w:val="none" w:sz="0" w:space="0" w:color="auto"/>
        <w:bottom w:val="none" w:sz="0" w:space="0" w:color="auto"/>
        <w:right w:val="none" w:sz="0" w:space="0" w:color="auto"/>
      </w:divBdr>
    </w:div>
    <w:div w:id="461728772">
      <w:marLeft w:val="0"/>
      <w:marRight w:val="0"/>
      <w:marTop w:val="0"/>
      <w:marBottom w:val="0"/>
      <w:divBdr>
        <w:top w:val="none" w:sz="0" w:space="0" w:color="auto"/>
        <w:left w:val="none" w:sz="0" w:space="0" w:color="auto"/>
        <w:bottom w:val="none" w:sz="0" w:space="0" w:color="auto"/>
        <w:right w:val="none" w:sz="0" w:space="0" w:color="auto"/>
      </w:divBdr>
    </w:div>
    <w:div w:id="461728773">
      <w:marLeft w:val="0"/>
      <w:marRight w:val="0"/>
      <w:marTop w:val="0"/>
      <w:marBottom w:val="0"/>
      <w:divBdr>
        <w:top w:val="none" w:sz="0" w:space="0" w:color="auto"/>
        <w:left w:val="none" w:sz="0" w:space="0" w:color="auto"/>
        <w:bottom w:val="none" w:sz="0" w:space="0" w:color="auto"/>
        <w:right w:val="none" w:sz="0" w:space="0" w:color="auto"/>
      </w:divBdr>
    </w:div>
    <w:div w:id="461728776">
      <w:marLeft w:val="0"/>
      <w:marRight w:val="0"/>
      <w:marTop w:val="0"/>
      <w:marBottom w:val="0"/>
      <w:divBdr>
        <w:top w:val="none" w:sz="0" w:space="0" w:color="auto"/>
        <w:left w:val="none" w:sz="0" w:space="0" w:color="auto"/>
        <w:bottom w:val="none" w:sz="0" w:space="0" w:color="auto"/>
        <w:right w:val="none" w:sz="0" w:space="0" w:color="auto"/>
      </w:divBdr>
    </w:div>
    <w:div w:id="461728780">
      <w:marLeft w:val="0"/>
      <w:marRight w:val="0"/>
      <w:marTop w:val="0"/>
      <w:marBottom w:val="0"/>
      <w:divBdr>
        <w:top w:val="none" w:sz="0" w:space="0" w:color="auto"/>
        <w:left w:val="none" w:sz="0" w:space="0" w:color="auto"/>
        <w:bottom w:val="none" w:sz="0" w:space="0" w:color="auto"/>
        <w:right w:val="none" w:sz="0" w:space="0" w:color="auto"/>
      </w:divBdr>
      <w:divsChild>
        <w:div w:id="461728659">
          <w:marLeft w:val="255"/>
          <w:marRight w:val="0"/>
          <w:marTop w:val="0"/>
          <w:marBottom w:val="0"/>
          <w:divBdr>
            <w:top w:val="none" w:sz="0" w:space="0" w:color="auto"/>
            <w:left w:val="none" w:sz="0" w:space="0" w:color="auto"/>
            <w:bottom w:val="none" w:sz="0" w:space="0" w:color="auto"/>
            <w:right w:val="none" w:sz="0" w:space="0" w:color="auto"/>
          </w:divBdr>
          <w:divsChild>
            <w:div w:id="461728806">
              <w:marLeft w:val="0"/>
              <w:marRight w:val="0"/>
              <w:marTop w:val="0"/>
              <w:marBottom w:val="0"/>
              <w:divBdr>
                <w:top w:val="none" w:sz="0" w:space="0" w:color="auto"/>
                <w:left w:val="none" w:sz="0" w:space="0" w:color="auto"/>
                <w:bottom w:val="none" w:sz="0" w:space="0" w:color="auto"/>
                <w:right w:val="none" w:sz="0" w:space="0" w:color="auto"/>
              </w:divBdr>
              <w:divsChild>
                <w:div w:id="461728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728693">
          <w:marLeft w:val="0"/>
          <w:marRight w:val="0"/>
          <w:marTop w:val="150"/>
          <w:marBottom w:val="147"/>
          <w:divBdr>
            <w:top w:val="none" w:sz="0" w:space="0" w:color="auto"/>
            <w:left w:val="none" w:sz="0" w:space="0" w:color="auto"/>
            <w:bottom w:val="none" w:sz="0" w:space="0" w:color="auto"/>
            <w:right w:val="none" w:sz="0" w:space="0" w:color="auto"/>
          </w:divBdr>
        </w:div>
        <w:div w:id="461728694">
          <w:marLeft w:val="255"/>
          <w:marRight w:val="0"/>
          <w:marTop w:val="0"/>
          <w:marBottom w:val="0"/>
          <w:divBdr>
            <w:top w:val="none" w:sz="0" w:space="0" w:color="auto"/>
            <w:left w:val="none" w:sz="0" w:space="0" w:color="auto"/>
            <w:bottom w:val="none" w:sz="0" w:space="0" w:color="auto"/>
            <w:right w:val="none" w:sz="0" w:space="0" w:color="auto"/>
          </w:divBdr>
          <w:divsChild>
            <w:div w:id="461728784">
              <w:marLeft w:val="0"/>
              <w:marRight w:val="0"/>
              <w:marTop w:val="0"/>
              <w:marBottom w:val="0"/>
              <w:divBdr>
                <w:top w:val="none" w:sz="0" w:space="0" w:color="auto"/>
                <w:left w:val="none" w:sz="0" w:space="0" w:color="auto"/>
                <w:bottom w:val="none" w:sz="0" w:space="0" w:color="auto"/>
                <w:right w:val="none" w:sz="0" w:space="0" w:color="auto"/>
              </w:divBdr>
              <w:divsChild>
                <w:div w:id="46172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1728785">
      <w:marLeft w:val="0"/>
      <w:marRight w:val="0"/>
      <w:marTop w:val="0"/>
      <w:marBottom w:val="0"/>
      <w:divBdr>
        <w:top w:val="none" w:sz="0" w:space="0" w:color="auto"/>
        <w:left w:val="none" w:sz="0" w:space="0" w:color="auto"/>
        <w:bottom w:val="none" w:sz="0" w:space="0" w:color="auto"/>
        <w:right w:val="none" w:sz="0" w:space="0" w:color="auto"/>
      </w:divBdr>
    </w:div>
    <w:div w:id="461728787">
      <w:marLeft w:val="0"/>
      <w:marRight w:val="0"/>
      <w:marTop w:val="0"/>
      <w:marBottom w:val="0"/>
      <w:divBdr>
        <w:top w:val="none" w:sz="0" w:space="0" w:color="auto"/>
        <w:left w:val="none" w:sz="0" w:space="0" w:color="auto"/>
        <w:bottom w:val="none" w:sz="0" w:space="0" w:color="auto"/>
        <w:right w:val="none" w:sz="0" w:space="0" w:color="auto"/>
      </w:divBdr>
    </w:div>
    <w:div w:id="461728789">
      <w:marLeft w:val="0"/>
      <w:marRight w:val="0"/>
      <w:marTop w:val="0"/>
      <w:marBottom w:val="0"/>
      <w:divBdr>
        <w:top w:val="none" w:sz="0" w:space="0" w:color="auto"/>
        <w:left w:val="none" w:sz="0" w:space="0" w:color="auto"/>
        <w:bottom w:val="none" w:sz="0" w:space="0" w:color="auto"/>
        <w:right w:val="none" w:sz="0" w:space="0" w:color="auto"/>
      </w:divBdr>
      <w:divsChild>
        <w:div w:id="461728670">
          <w:marLeft w:val="0"/>
          <w:marRight w:val="0"/>
          <w:marTop w:val="0"/>
          <w:marBottom w:val="0"/>
          <w:divBdr>
            <w:top w:val="none" w:sz="0" w:space="0" w:color="auto"/>
            <w:left w:val="none" w:sz="0" w:space="0" w:color="auto"/>
            <w:bottom w:val="none" w:sz="0" w:space="0" w:color="auto"/>
            <w:right w:val="none" w:sz="0" w:space="0" w:color="auto"/>
          </w:divBdr>
          <w:divsChild>
            <w:div w:id="461728658">
              <w:marLeft w:val="0"/>
              <w:marRight w:val="0"/>
              <w:marTop w:val="105"/>
              <w:marBottom w:val="0"/>
              <w:divBdr>
                <w:top w:val="none" w:sz="0" w:space="0" w:color="auto"/>
                <w:left w:val="none" w:sz="0" w:space="0" w:color="auto"/>
                <w:bottom w:val="none" w:sz="0" w:space="0" w:color="auto"/>
                <w:right w:val="none" w:sz="0" w:space="0" w:color="auto"/>
              </w:divBdr>
            </w:div>
            <w:div w:id="461728720">
              <w:marLeft w:val="0"/>
              <w:marRight w:val="0"/>
              <w:marTop w:val="0"/>
              <w:marBottom w:val="0"/>
              <w:divBdr>
                <w:top w:val="none" w:sz="0" w:space="0" w:color="auto"/>
                <w:left w:val="none" w:sz="0" w:space="0" w:color="auto"/>
                <w:bottom w:val="none" w:sz="0" w:space="0" w:color="auto"/>
                <w:right w:val="none" w:sz="0" w:space="0" w:color="auto"/>
              </w:divBdr>
              <w:divsChild>
                <w:div w:id="461728812">
                  <w:marLeft w:val="255"/>
                  <w:marRight w:val="0"/>
                  <w:marTop w:val="0"/>
                  <w:marBottom w:val="0"/>
                  <w:divBdr>
                    <w:top w:val="none" w:sz="0" w:space="0" w:color="auto"/>
                    <w:left w:val="none" w:sz="0" w:space="0" w:color="auto"/>
                    <w:bottom w:val="none" w:sz="0" w:space="0" w:color="auto"/>
                    <w:right w:val="none" w:sz="0" w:space="0" w:color="auto"/>
                  </w:divBdr>
                </w:div>
              </w:divsChild>
            </w:div>
            <w:div w:id="461728779">
              <w:marLeft w:val="0"/>
              <w:marRight w:val="0"/>
              <w:marTop w:val="0"/>
              <w:marBottom w:val="0"/>
              <w:divBdr>
                <w:top w:val="none" w:sz="0" w:space="0" w:color="auto"/>
                <w:left w:val="none" w:sz="0" w:space="0" w:color="auto"/>
                <w:bottom w:val="none" w:sz="0" w:space="0" w:color="auto"/>
                <w:right w:val="none" w:sz="0" w:space="0" w:color="auto"/>
              </w:divBdr>
              <w:divsChild>
                <w:div w:id="461728799">
                  <w:marLeft w:val="255"/>
                  <w:marRight w:val="0"/>
                  <w:marTop w:val="0"/>
                  <w:marBottom w:val="0"/>
                  <w:divBdr>
                    <w:top w:val="none" w:sz="0" w:space="0" w:color="auto"/>
                    <w:left w:val="none" w:sz="0" w:space="0" w:color="auto"/>
                    <w:bottom w:val="none" w:sz="0" w:space="0" w:color="auto"/>
                    <w:right w:val="none" w:sz="0" w:space="0" w:color="auto"/>
                  </w:divBdr>
                </w:div>
              </w:divsChild>
            </w:div>
            <w:div w:id="461728825">
              <w:marLeft w:val="0"/>
              <w:marRight w:val="0"/>
              <w:marTop w:val="0"/>
              <w:marBottom w:val="0"/>
              <w:divBdr>
                <w:top w:val="none" w:sz="0" w:space="0" w:color="auto"/>
                <w:left w:val="none" w:sz="0" w:space="0" w:color="auto"/>
                <w:bottom w:val="none" w:sz="0" w:space="0" w:color="auto"/>
                <w:right w:val="none" w:sz="0" w:space="0" w:color="auto"/>
              </w:divBdr>
              <w:divsChild>
                <w:div w:id="461728684">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461728672">
          <w:marLeft w:val="0"/>
          <w:marRight w:val="0"/>
          <w:marTop w:val="0"/>
          <w:marBottom w:val="0"/>
          <w:divBdr>
            <w:top w:val="none" w:sz="0" w:space="0" w:color="auto"/>
            <w:left w:val="none" w:sz="0" w:space="0" w:color="auto"/>
            <w:bottom w:val="none" w:sz="0" w:space="0" w:color="auto"/>
            <w:right w:val="none" w:sz="0" w:space="0" w:color="auto"/>
          </w:divBdr>
          <w:divsChild>
            <w:div w:id="461728677">
              <w:marLeft w:val="0"/>
              <w:marRight w:val="0"/>
              <w:marTop w:val="105"/>
              <w:marBottom w:val="0"/>
              <w:divBdr>
                <w:top w:val="none" w:sz="0" w:space="0" w:color="auto"/>
                <w:left w:val="none" w:sz="0" w:space="0" w:color="auto"/>
                <w:bottom w:val="none" w:sz="0" w:space="0" w:color="auto"/>
                <w:right w:val="none" w:sz="0" w:space="0" w:color="auto"/>
              </w:divBdr>
            </w:div>
          </w:divsChild>
        </w:div>
        <w:div w:id="461728687">
          <w:marLeft w:val="0"/>
          <w:marRight w:val="0"/>
          <w:marTop w:val="0"/>
          <w:marBottom w:val="0"/>
          <w:divBdr>
            <w:top w:val="none" w:sz="0" w:space="0" w:color="auto"/>
            <w:left w:val="none" w:sz="0" w:space="0" w:color="auto"/>
            <w:bottom w:val="none" w:sz="0" w:space="0" w:color="auto"/>
            <w:right w:val="none" w:sz="0" w:space="0" w:color="auto"/>
          </w:divBdr>
          <w:divsChild>
            <w:div w:id="461728717">
              <w:marLeft w:val="0"/>
              <w:marRight w:val="0"/>
              <w:marTop w:val="105"/>
              <w:marBottom w:val="0"/>
              <w:divBdr>
                <w:top w:val="none" w:sz="0" w:space="0" w:color="auto"/>
                <w:left w:val="none" w:sz="0" w:space="0" w:color="auto"/>
                <w:bottom w:val="none" w:sz="0" w:space="0" w:color="auto"/>
                <w:right w:val="none" w:sz="0" w:space="0" w:color="auto"/>
              </w:divBdr>
            </w:div>
          </w:divsChild>
        </w:div>
        <w:div w:id="461728701">
          <w:marLeft w:val="0"/>
          <w:marRight w:val="0"/>
          <w:marTop w:val="0"/>
          <w:marBottom w:val="0"/>
          <w:divBdr>
            <w:top w:val="none" w:sz="0" w:space="0" w:color="auto"/>
            <w:left w:val="none" w:sz="0" w:space="0" w:color="auto"/>
            <w:bottom w:val="none" w:sz="0" w:space="0" w:color="auto"/>
            <w:right w:val="none" w:sz="0" w:space="0" w:color="auto"/>
          </w:divBdr>
          <w:divsChild>
            <w:div w:id="461728742">
              <w:marLeft w:val="0"/>
              <w:marRight w:val="0"/>
              <w:marTop w:val="105"/>
              <w:marBottom w:val="0"/>
              <w:divBdr>
                <w:top w:val="none" w:sz="0" w:space="0" w:color="auto"/>
                <w:left w:val="none" w:sz="0" w:space="0" w:color="auto"/>
                <w:bottom w:val="none" w:sz="0" w:space="0" w:color="auto"/>
                <w:right w:val="none" w:sz="0" w:space="0" w:color="auto"/>
              </w:divBdr>
            </w:div>
            <w:div w:id="461728748">
              <w:marLeft w:val="0"/>
              <w:marRight w:val="0"/>
              <w:marTop w:val="0"/>
              <w:marBottom w:val="0"/>
              <w:divBdr>
                <w:top w:val="none" w:sz="0" w:space="0" w:color="auto"/>
                <w:left w:val="none" w:sz="0" w:space="0" w:color="auto"/>
                <w:bottom w:val="none" w:sz="0" w:space="0" w:color="auto"/>
                <w:right w:val="none" w:sz="0" w:space="0" w:color="auto"/>
              </w:divBdr>
              <w:divsChild>
                <w:div w:id="461728678">
                  <w:marLeft w:val="255"/>
                  <w:marRight w:val="0"/>
                  <w:marTop w:val="0"/>
                  <w:marBottom w:val="0"/>
                  <w:divBdr>
                    <w:top w:val="none" w:sz="0" w:space="0" w:color="auto"/>
                    <w:left w:val="none" w:sz="0" w:space="0" w:color="auto"/>
                    <w:bottom w:val="none" w:sz="0" w:space="0" w:color="auto"/>
                    <w:right w:val="none" w:sz="0" w:space="0" w:color="auto"/>
                  </w:divBdr>
                </w:div>
              </w:divsChild>
            </w:div>
            <w:div w:id="461728817">
              <w:marLeft w:val="0"/>
              <w:marRight w:val="0"/>
              <w:marTop w:val="0"/>
              <w:marBottom w:val="0"/>
              <w:divBdr>
                <w:top w:val="none" w:sz="0" w:space="0" w:color="auto"/>
                <w:left w:val="none" w:sz="0" w:space="0" w:color="auto"/>
                <w:bottom w:val="none" w:sz="0" w:space="0" w:color="auto"/>
                <w:right w:val="none" w:sz="0" w:space="0" w:color="auto"/>
              </w:divBdr>
              <w:divsChild>
                <w:div w:id="461728651">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461728756">
          <w:marLeft w:val="0"/>
          <w:marRight w:val="0"/>
          <w:marTop w:val="150"/>
          <w:marBottom w:val="168"/>
          <w:divBdr>
            <w:top w:val="none" w:sz="0" w:space="0" w:color="auto"/>
            <w:left w:val="none" w:sz="0" w:space="0" w:color="auto"/>
            <w:bottom w:val="none" w:sz="0" w:space="0" w:color="auto"/>
            <w:right w:val="none" w:sz="0" w:space="0" w:color="auto"/>
          </w:divBdr>
        </w:div>
        <w:div w:id="461728774">
          <w:marLeft w:val="0"/>
          <w:marRight w:val="0"/>
          <w:marTop w:val="0"/>
          <w:marBottom w:val="0"/>
          <w:divBdr>
            <w:top w:val="none" w:sz="0" w:space="0" w:color="auto"/>
            <w:left w:val="none" w:sz="0" w:space="0" w:color="auto"/>
            <w:bottom w:val="none" w:sz="0" w:space="0" w:color="auto"/>
            <w:right w:val="none" w:sz="0" w:space="0" w:color="auto"/>
          </w:divBdr>
          <w:divsChild>
            <w:div w:id="461728749">
              <w:marLeft w:val="0"/>
              <w:marRight w:val="0"/>
              <w:marTop w:val="105"/>
              <w:marBottom w:val="0"/>
              <w:divBdr>
                <w:top w:val="none" w:sz="0" w:space="0" w:color="auto"/>
                <w:left w:val="none" w:sz="0" w:space="0" w:color="auto"/>
                <w:bottom w:val="none" w:sz="0" w:space="0" w:color="auto"/>
                <w:right w:val="none" w:sz="0" w:space="0" w:color="auto"/>
              </w:divBdr>
            </w:div>
          </w:divsChild>
        </w:div>
        <w:div w:id="461728775">
          <w:marLeft w:val="0"/>
          <w:marRight w:val="0"/>
          <w:marTop w:val="0"/>
          <w:marBottom w:val="0"/>
          <w:divBdr>
            <w:top w:val="none" w:sz="0" w:space="0" w:color="auto"/>
            <w:left w:val="none" w:sz="0" w:space="0" w:color="auto"/>
            <w:bottom w:val="none" w:sz="0" w:space="0" w:color="auto"/>
            <w:right w:val="none" w:sz="0" w:space="0" w:color="auto"/>
          </w:divBdr>
          <w:divsChild>
            <w:div w:id="461728824">
              <w:marLeft w:val="0"/>
              <w:marRight w:val="0"/>
              <w:marTop w:val="105"/>
              <w:marBottom w:val="0"/>
              <w:divBdr>
                <w:top w:val="none" w:sz="0" w:space="0" w:color="auto"/>
                <w:left w:val="none" w:sz="0" w:space="0" w:color="auto"/>
                <w:bottom w:val="none" w:sz="0" w:space="0" w:color="auto"/>
                <w:right w:val="none" w:sz="0" w:space="0" w:color="auto"/>
              </w:divBdr>
            </w:div>
          </w:divsChild>
        </w:div>
        <w:div w:id="461728783">
          <w:marLeft w:val="0"/>
          <w:marRight w:val="0"/>
          <w:marTop w:val="0"/>
          <w:marBottom w:val="0"/>
          <w:divBdr>
            <w:top w:val="none" w:sz="0" w:space="0" w:color="auto"/>
            <w:left w:val="none" w:sz="0" w:space="0" w:color="auto"/>
            <w:bottom w:val="none" w:sz="0" w:space="0" w:color="auto"/>
            <w:right w:val="none" w:sz="0" w:space="0" w:color="auto"/>
          </w:divBdr>
          <w:divsChild>
            <w:div w:id="461728747">
              <w:marLeft w:val="0"/>
              <w:marRight w:val="0"/>
              <w:marTop w:val="105"/>
              <w:marBottom w:val="0"/>
              <w:divBdr>
                <w:top w:val="none" w:sz="0" w:space="0" w:color="auto"/>
                <w:left w:val="none" w:sz="0" w:space="0" w:color="auto"/>
                <w:bottom w:val="none" w:sz="0" w:space="0" w:color="auto"/>
                <w:right w:val="none" w:sz="0" w:space="0" w:color="auto"/>
              </w:divBdr>
            </w:div>
          </w:divsChild>
        </w:div>
        <w:div w:id="461728807">
          <w:marLeft w:val="0"/>
          <w:marRight w:val="0"/>
          <w:marTop w:val="0"/>
          <w:marBottom w:val="0"/>
          <w:divBdr>
            <w:top w:val="none" w:sz="0" w:space="0" w:color="auto"/>
            <w:left w:val="none" w:sz="0" w:space="0" w:color="auto"/>
            <w:bottom w:val="none" w:sz="0" w:space="0" w:color="auto"/>
            <w:right w:val="none" w:sz="0" w:space="0" w:color="auto"/>
          </w:divBdr>
          <w:divsChild>
            <w:div w:id="461728679">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461728790">
      <w:marLeft w:val="0"/>
      <w:marRight w:val="0"/>
      <w:marTop w:val="0"/>
      <w:marBottom w:val="0"/>
      <w:divBdr>
        <w:top w:val="none" w:sz="0" w:space="0" w:color="auto"/>
        <w:left w:val="none" w:sz="0" w:space="0" w:color="auto"/>
        <w:bottom w:val="none" w:sz="0" w:space="0" w:color="auto"/>
        <w:right w:val="none" w:sz="0" w:space="0" w:color="auto"/>
      </w:divBdr>
      <w:divsChild>
        <w:div w:id="461728654">
          <w:marLeft w:val="255"/>
          <w:marRight w:val="0"/>
          <w:marTop w:val="0"/>
          <w:marBottom w:val="0"/>
          <w:divBdr>
            <w:top w:val="none" w:sz="0" w:space="0" w:color="auto"/>
            <w:left w:val="none" w:sz="0" w:space="0" w:color="auto"/>
            <w:bottom w:val="none" w:sz="0" w:space="0" w:color="auto"/>
            <w:right w:val="none" w:sz="0" w:space="0" w:color="auto"/>
          </w:divBdr>
        </w:div>
        <w:div w:id="461728666">
          <w:marLeft w:val="255"/>
          <w:marRight w:val="0"/>
          <w:marTop w:val="0"/>
          <w:marBottom w:val="0"/>
          <w:divBdr>
            <w:top w:val="none" w:sz="0" w:space="0" w:color="auto"/>
            <w:left w:val="none" w:sz="0" w:space="0" w:color="auto"/>
            <w:bottom w:val="none" w:sz="0" w:space="0" w:color="auto"/>
            <w:right w:val="none" w:sz="0" w:space="0" w:color="auto"/>
          </w:divBdr>
        </w:div>
        <w:div w:id="461728721">
          <w:marLeft w:val="0"/>
          <w:marRight w:val="0"/>
          <w:marTop w:val="105"/>
          <w:marBottom w:val="0"/>
          <w:divBdr>
            <w:top w:val="none" w:sz="0" w:space="0" w:color="auto"/>
            <w:left w:val="none" w:sz="0" w:space="0" w:color="auto"/>
            <w:bottom w:val="none" w:sz="0" w:space="0" w:color="auto"/>
            <w:right w:val="none" w:sz="0" w:space="0" w:color="auto"/>
          </w:divBdr>
        </w:div>
        <w:div w:id="461728781">
          <w:marLeft w:val="255"/>
          <w:marRight w:val="0"/>
          <w:marTop w:val="0"/>
          <w:marBottom w:val="0"/>
          <w:divBdr>
            <w:top w:val="none" w:sz="0" w:space="0" w:color="auto"/>
            <w:left w:val="none" w:sz="0" w:space="0" w:color="auto"/>
            <w:bottom w:val="none" w:sz="0" w:space="0" w:color="auto"/>
            <w:right w:val="none" w:sz="0" w:space="0" w:color="auto"/>
          </w:divBdr>
        </w:div>
        <w:div w:id="461728811">
          <w:marLeft w:val="255"/>
          <w:marRight w:val="0"/>
          <w:marTop w:val="0"/>
          <w:marBottom w:val="0"/>
          <w:divBdr>
            <w:top w:val="none" w:sz="0" w:space="0" w:color="auto"/>
            <w:left w:val="none" w:sz="0" w:space="0" w:color="auto"/>
            <w:bottom w:val="none" w:sz="0" w:space="0" w:color="auto"/>
            <w:right w:val="none" w:sz="0" w:space="0" w:color="auto"/>
          </w:divBdr>
        </w:div>
      </w:divsChild>
    </w:div>
    <w:div w:id="461728791">
      <w:marLeft w:val="0"/>
      <w:marRight w:val="0"/>
      <w:marTop w:val="0"/>
      <w:marBottom w:val="0"/>
      <w:divBdr>
        <w:top w:val="none" w:sz="0" w:space="0" w:color="auto"/>
        <w:left w:val="none" w:sz="0" w:space="0" w:color="auto"/>
        <w:bottom w:val="none" w:sz="0" w:space="0" w:color="auto"/>
        <w:right w:val="none" w:sz="0" w:space="0" w:color="auto"/>
      </w:divBdr>
    </w:div>
    <w:div w:id="461728794">
      <w:marLeft w:val="0"/>
      <w:marRight w:val="0"/>
      <w:marTop w:val="0"/>
      <w:marBottom w:val="0"/>
      <w:divBdr>
        <w:top w:val="none" w:sz="0" w:space="0" w:color="auto"/>
        <w:left w:val="none" w:sz="0" w:space="0" w:color="auto"/>
        <w:bottom w:val="none" w:sz="0" w:space="0" w:color="auto"/>
        <w:right w:val="none" w:sz="0" w:space="0" w:color="auto"/>
      </w:divBdr>
    </w:div>
    <w:div w:id="461728795">
      <w:marLeft w:val="0"/>
      <w:marRight w:val="0"/>
      <w:marTop w:val="0"/>
      <w:marBottom w:val="0"/>
      <w:divBdr>
        <w:top w:val="none" w:sz="0" w:space="0" w:color="auto"/>
        <w:left w:val="none" w:sz="0" w:space="0" w:color="auto"/>
        <w:bottom w:val="none" w:sz="0" w:space="0" w:color="auto"/>
        <w:right w:val="none" w:sz="0" w:space="0" w:color="auto"/>
      </w:divBdr>
    </w:div>
    <w:div w:id="461728797">
      <w:marLeft w:val="0"/>
      <w:marRight w:val="0"/>
      <w:marTop w:val="0"/>
      <w:marBottom w:val="0"/>
      <w:divBdr>
        <w:top w:val="none" w:sz="0" w:space="0" w:color="auto"/>
        <w:left w:val="none" w:sz="0" w:space="0" w:color="auto"/>
        <w:bottom w:val="none" w:sz="0" w:space="0" w:color="auto"/>
        <w:right w:val="none" w:sz="0" w:space="0" w:color="auto"/>
      </w:divBdr>
    </w:div>
    <w:div w:id="461728798">
      <w:marLeft w:val="0"/>
      <w:marRight w:val="0"/>
      <w:marTop w:val="0"/>
      <w:marBottom w:val="0"/>
      <w:divBdr>
        <w:top w:val="none" w:sz="0" w:space="0" w:color="auto"/>
        <w:left w:val="none" w:sz="0" w:space="0" w:color="auto"/>
        <w:bottom w:val="none" w:sz="0" w:space="0" w:color="auto"/>
        <w:right w:val="none" w:sz="0" w:space="0" w:color="auto"/>
      </w:divBdr>
      <w:divsChild>
        <w:div w:id="461728700">
          <w:marLeft w:val="0"/>
          <w:marRight w:val="0"/>
          <w:marTop w:val="105"/>
          <w:marBottom w:val="0"/>
          <w:divBdr>
            <w:top w:val="none" w:sz="0" w:space="0" w:color="auto"/>
            <w:left w:val="none" w:sz="0" w:space="0" w:color="auto"/>
            <w:bottom w:val="none" w:sz="0" w:space="0" w:color="auto"/>
            <w:right w:val="none" w:sz="0" w:space="0" w:color="auto"/>
          </w:divBdr>
        </w:div>
        <w:div w:id="461728723">
          <w:marLeft w:val="0"/>
          <w:marRight w:val="0"/>
          <w:marTop w:val="105"/>
          <w:marBottom w:val="0"/>
          <w:divBdr>
            <w:top w:val="none" w:sz="0" w:space="0" w:color="auto"/>
            <w:left w:val="none" w:sz="0" w:space="0" w:color="auto"/>
            <w:bottom w:val="none" w:sz="0" w:space="0" w:color="auto"/>
            <w:right w:val="none" w:sz="0" w:space="0" w:color="auto"/>
          </w:divBdr>
        </w:div>
      </w:divsChild>
    </w:div>
    <w:div w:id="461728802">
      <w:marLeft w:val="0"/>
      <w:marRight w:val="0"/>
      <w:marTop w:val="0"/>
      <w:marBottom w:val="0"/>
      <w:divBdr>
        <w:top w:val="none" w:sz="0" w:space="0" w:color="auto"/>
        <w:left w:val="none" w:sz="0" w:space="0" w:color="auto"/>
        <w:bottom w:val="none" w:sz="0" w:space="0" w:color="auto"/>
        <w:right w:val="none" w:sz="0" w:space="0" w:color="auto"/>
      </w:divBdr>
    </w:div>
    <w:div w:id="461728803">
      <w:marLeft w:val="0"/>
      <w:marRight w:val="0"/>
      <w:marTop w:val="0"/>
      <w:marBottom w:val="0"/>
      <w:divBdr>
        <w:top w:val="none" w:sz="0" w:space="0" w:color="auto"/>
        <w:left w:val="none" w:sz="0" w:space="0" w:color="auto"/>
        <w:bottom w:val="none" w:sz="0" w:space="0" w:color="auto"/>
        <w:right w:val="none" w:sz="0" w:space="0" w:color="auto"/>
      </w:divBdr>
    </w:div>
    <w:div w:id="461728804">
      <w:marLeft w:val="0"/>
      <w:marRight w:val="0"/>
      <w:marTop w:val="0"/>
      <w:marBottom w:val="0"/>
      <w:divBdr>
        <w:top w:val="none" w:sz="0" w:space="0" w:color="auto"/>
        <w:left w:val="none" w:sz="0" w:space="0" w:color="auto"/>
        <w:bottom w:val="none" w:sz="0" w:space="0" w:color="auto"/>
        <w:right w:val="none" w:sz="0" w:space="0" w:color="auto"/>
      </w:divBdr>
    </w:div>
    <w:div w:id="461728808">
      <w:marLeft w:val="0"/>
      <w:marRight w:val="0"/>
      <w:marTop w:val="0"/>
      <w:marBottom w:val="0"/>
      <w:divBdr>
        <w:top w:val="none" w:sz="0" w:space="0" w:color="auto"/>
        <w:left w:val="none" w:sz="0" w:space="0" w:color="auto"/>
        <w:bottom w:val="none" w:sz="0" w:space="0" w:color="auto"/>
        <w:right w:val="none" w:sz="0" w:space="0" w:color="auto"/>
      </w:divBdr>
      <w:divsChild>
        <w:div w:id="461728796">
          <w:marLeft w:val="0"/>
          <w:marRight w:val="0"/>
          <w:marTop w:val="0"/>
          <w:marBottom w:val="0"/>
          <w:divBdr>
            <w:top w:val="none" w:sz="0" w:space="0" w:color="auto"/>
            <w:left w:val="none" w:sz="0" w:space="0" w:color="auto"/>
            <w:bottom w:val="none" w:sz="0" w:space="0" w:color="auto"/>
            <w:right w:val="none" w:sz="0" w:space="0" w:color="auto"/>
          </w:divBdr>
        </w:div>
      </w:divsChild>
    </w:div>
    <w:div w:id="461728810">
      <w:marLeft w:val="0"/>
      <w:marRight w:val="0"/>
      <w:marTop w:val="0"/>
      <w:marBottom w:val="0"/>
      <w:divBdr>
        <w:top w:val="none" w:sz="0" w:space="0" w:color="auto"/>
        <w:left w:val="none" w:sz="0" w:space="0" w:color="auto"/>
        <w:bottom w:val="none" w:sz="0" w:space="0" w:color="auto"/>
        <w:right w:val="none" w:sz="0" w:space="0" w:color="auto"/>
      </w:divBdr>
    </w:div>
    <w:div w:id="461728813">
      <w:marLeft w:val="0"/>
      <w:marRight w:val="0"/>
      <w:marTop w:val="0"/>
      <w:marBottom w:val="0"/>
      <w:divBdr>
        <w:top w:val="none" w:sz="0" w:space="0" w:color="auto"/>
        <w:left w:val="none" w:sz="0" w:space="0" w:color="auto"/>
        <w:bottom w:val="none" w:sz="0" w:space="0" w:color="auto"/>
        <w:right w:val="none" w:sz="0" w:space="0" w:color="auto"/>
      </w:divBdr>
      <w:divsChild>
        <w:div w:id="461728675">
          <w:marLeft w:val="0"/>
          <w:marRight w:val="0"/>
          <w:marTop w:val="0"/>
          <w:marBottom w:val="0"/>
          <w:divBdr>
            <w:top w:val="none" w:sz="0" w:space="0" w:color="auto"/>
            <w:left w:val="none" w:sz="0" w:space="0" w:color="auto"/>
            <w:bottom w:val="none" w:sz="0" w:space="0" w:color="auto"/>
            <w:right w:val="none" w:sz="0" w:space="0" w:color="auto"/>
          </w:divBdr>
          <w:divsChild>
            <w:div w:id="461728800">
              <w:marLeft w:val="0"/>
              <w:marRight w:val="0"/>
              <w:marTop w:val="105"/>
              <w:marBottom w:val="0"/>
              <w:divBdr>
                <w:top w:val="none" w:sz="0" w:space="0" w:color="auto"/>
                <w:left w:val="none" w:sz="0" w:space="0" w:color="auto"/>
                <w:bottom w:val="none" w:sz="0" w:space="0" w:color="auto"/>
                <w:right w:val="none" w:sz="0" w:space="0" w:color="auto"/>
              </w:divBdr>
            </w:div>
          </w:divsChild>
        </w:div>
        <w:div w:id="461728705">
          <w:marLeft w:val="0"/>
          <w:marRight w:val="0"/>
          <w:marTop w:val="150"/>
          <w:marBottom w:val="168"/>
          <w:divBdr>
            <w:top w:val="none" w:sz="0" w:space="0" w:color="auto"/>
            <w:left w:val="none" w:sz="0" w:space="0" w:color="auto"/>
            <w:bottom w:val="none" w:sz="0" w:space="0" w:color="auto"/>
            <w:right w:val="none" w:sz="0" w:space="0" w:color="auto"/>
          </w:divBdr>
        </w:div>
      </w:divsChild>
    </w:div>
    <w:div w:id="461728814">
      <w:marLeft w:val="0"/>
      <w:marRight w:val="0"/>
      <w:marTop w:val="0"/>
      <w:marBottom w:val="0"/>
      <w:divBdr>
        <w:top w:val="none" w:sz="0" w:space="0" w:color="auto"/>
        <w:left w:val="none" w:sz="0" w:space="0" w:color="auto"/>
        <w:bottom w:val="none" w:sz="0" w:space="0" w:color="auto"/>
        <w:right w:val="none" w:sz="0" w:space="0" w:color="auto"/>
      </w:divBdr>
    </w:div>
    <w:div w:id="461728815">
      <w:marLeft w:val="0"/>
      <w:marRight w:val="0"/>
      <w:marTop w:val="0"/>
      <w:marBottom w:val="0"/>
      <w:divBdr>
        <w:top w:val="none" w:sz="0" w:space="0" w:color="auto"/>
        <w:left w:val="none" w:sz="0" w:space="0" w:color="auto"/>
        <w:bottom w:val="none" w:sz="0" w:space="0" w:color="auto"/>
        <w:right w:val="none" w:sz="0" w:space="0" w:color="auto"/>
      </w:divBdr>
    </w:div>
    <w:div w:id="461728818">
      <w:marLeft w:val="0"/>
      <w:marRight w:val="0"/>
      <w:marTop w:val="0"/>
      <w:marBottom w:val="0"/>
      <w:divBdr>
        <w:top w:val="none" w:sz="0" w:space="0" w:color="auto"/>
        <w:left w:val="none" w:sz="0" w:space="0" w:color="auto"/>
        <w:bottom w:val="none" w:sz="0" w:space="0" w:color="auto"/>
        <w:right w:val="none" w:sz="0" w:space="0" w:color="auto"/>
      </w:divBdr>
      <w:divsChild>
        <w:div w:id="461728665">
          <w:marLeft w:val="0"/>
          <w:marRight w:val="0"/>
          <w:marTop w:val="0"/>
          <w:marBottom w:val="0"/>
          <w:divBdr>
            <w:top w:val="none" w:sz="0" w:space="0" w:color="auto"/>
            <w:left w:val="none" w:sz="0" w:space="0" w:color="auto"/>
            <w:bottom w:val="none" w:sz="0" w:space="0" w:color="auto"/>
            <w:right w:val="none" w:sz="0" w:space="0" w:color="auto"/>
          </w:divBdr>
        </w:div>
        <w:div w:id="461728715">
          <w:marLeft w:val="0"/>
          <w:marRight w:val="0"/>
          <w:marTop w:val="0"/>
          <w:marBottom w:val="0"/>
          <w:divBdr>
            <w:top w:val="none" w:sz="0" w:space="0" w:color="auto"/>
            <w:left w:val="none" w:sz="0" w:space="0" w:color="auto"/>
            <w:bottom w:val="none" w:sz="0" w:space="0" w:color="auto"/>
            <w:right w:val="none" w:sz="0" w:space="0" w:color="auto"/>
          </w:divBdr>
        </w:div>
      </w:divsChild>
    </w:div>
    <w:div w:id="461728819">
      <w:marLeft w:val="0"/>
      <w:marRight w:val="0"/>
      <w:marTop w:val="0"/>
      <w:marBottom w:val="0"/>
      <w:divBdr>
        <w:top w:val="none" w:sz="0" w:space="0" w:color="auto"/>
        <w:left w:val="none" w:sz="0" w:space="0" w:color="auto"/>
        <w:bottom w:val="none" w:sz="0" w:space="0" w:color="auto"/>
        <w:right w:val="none" w:sz="0" w:space="0" w:color="auto"/>
      </w:divBdr>
    </w:div>
    <w:div w:id="461728820">
      <w:marLeft w:val="0"/>
      <w:marRight w:val="0"/>
      <w:marTop w:val="0"/>
      <w:marBottom w:val="0"/>
      <w:divBdr>
        <w:top w:val="none" w:sz="0" w:space="0" w:color="auto"/>
        <w:left w:val="none" w:sz="0" w:space="0" w:color="auto"/>
        <w:bottom w:val="none" w:sz="0" w:space="0" w:color="auto"/>
        <w:right w:val="none" w:sz="0" w:space="0" w:color="auto"/>
      </w:divBdr>
    </w:div>
    <w:div w:id="4617288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sip.legalis.pl/document-view.seam?documentId=mfrxilrtg4ytmobvge3dgltqmfyc4nrrga4tinztg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p.legalis.pl/document-view.seam?documentId=mfrxilrtg4ytkobrgeztcltqmfyc4njxgaydanrugq"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sip.legalis.pl/document-view.seam?documentId=mfrxilrtg4ytgojtgm3teltqmfyc4njqgaztambsgu" TargetMode="External"/><Relationship Id="rId4" Type="http://schemas.openxmlformats.org/officeDocument/2006/relationships/styles" Target="styles.xml"/><Relationship Id="rId9" Type="http://schemas.openxmlformats.org/officeDocument/2006/relationships/hyperlink" Target="https://sip.legalis.pl/document-view.seam?documentId=mfrxilrtg4ytgojtgm3teltqmfyc4njqgazdsojzgq"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piekart\AppData\Roaming\Microsoft\Szablony\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3298B93-2E4C-44A3-A29E-0AC2A0A40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1</TotalTime>
  <Pages>1</Pages>
  <Words>20571</Words>
  <Characters>123426</Characters>
  <Application>Microsoft Office Word</Application>
  <DocSecurity>0</DocSecurity>
  <Lines>1028</Lines>
  <Paragraphs>287</Paragraphs>
  <ScaleCrop>false</ScaleCrop>
  <HeadingPairs>
    <vt:vector size="2" baseType="variant">
      <vt:variant>
        <vt:lpstr>Tytuł</vt:lpstr>
      </vt:variant>
      <vt:variant>
        <vt:i4>1</vt:i4>
      </vt:variant>
    </vt:vector>
  </HeadingPairs>
  <TitlesOfParts>
    <vt:vector size="1" baseType="lpstr">
      <vt:lpstr>Akt prawny</vt:lpstr>
    </vt:vector>
  </TitlesOfParts>
  <Company>&lt;nazwa organu&gt;</Company>
  <LinksUpToDate>false</LinksUpToDate>
  <CharactersWithSpaces>143710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Lewandowski Mariusz</dc:creator>
  <cp:keywords/>
  <dc:description/>
  <cp:lastModifiedBy>Witkowska-Krzymowska Magdalena</cp:lastModifiedBy>
  <cp:revision>4</cp:revision>
  <cp:lastPrinted>2022-12-27T16:38:00Z</cp:lastPrinted>
  <dcterms:created xsi:type="dcterms:W3CDTF">2023-03-22T13:08:00Z</dcterms:created>
  <dcterms:modified xsi:type="dcterms:W3CDTF">2023-03-22T13:20:00Z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y fmtid="{D5CDD505-2E9C-101B-9397-08002B2CF9AE}" pid="4" name="MFCATEGORY">
    <vt:lpwstr>InformacjePubliczneInformacjeSektoraPublicznego</vt:lpwstr>
  </property>
  <property fmtid="{D5CDD505-2E9C-101B-9397-08002B2CF9AE}" pid="5" name="MFClassifiedBy">
    <vt:lpwstr>MF\AGTA;Taborski Grzegorz</vt:lpwstr>
  </property>
  <property fmtid="{D5CDD505-2E9C-101B-9397-08002B2CF9AE}" pid="6" name="MFClassificationDate">
    <vt:lpwstr>2022-12-14T11:26:08.0221005+01:00</vt:lpwstr>
  </property>
  <property fmtid="{D5CDD505-2E9C-101B-9397-08002B2CF9AE}" pid="7" name="MFClassifiedBySID">
    <vt:lpwstr>MF\S-1-5-21-1525952054-1005573771-2909822258-9204</vt:lpwstr>
  </property>
  <property fmtid="{D5CDD505-2E9C-101B-9397-08002B2CF9AE}" pid="8" name="MFGRNItemId">
    <vt:lpwstr>GRN-c1a585aa-cadf-45ea-9fc1-36338cc3288c</vt:lpwstr>
  </property>
  <property fmtid="{D5CDD505-2E9C-101B-9397-08002B2CF9AE}" pid="9" name="MFHash">
    <vt:lpwstr>hysouzLmNZRiZDitSj1Dl6p7233CmqFObxfwb84eBtw=</vt:lpwstr>
  </property>
  <property fmtid="{D5CDD505-2E9C-101B-9397-08002B2CF9AE}" pid="10" name="DLPManualFileClassification">
    <vt:lpwstr>{2755b7d9-e53d-4779-a40c-03797dcf43b3}</vt:lpwstr>
  </property>
  <property fmtid="{D5CDD505-2E9C-101B-9397-08002B2CF9AE}" pid="11" name="MFRefresh">
    <vt:lpwstr>False</vt:lpwstr>
  </property>
</Properties>
</file>